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D556" w14:textId="77777777" w:rsidR="00A111EF" w:rsidRDefault="00A111EF" w:rsidP="00E64846">
      <w:pPr>
        <w:jc w:val="center"/>
        <w:rPr>
          <w:rFonts w:ascii="Arial" w:hAnsi="Arial" w:cs="Arial"/>
          <w:b/>
          <w:bCs/>
          <w:sz w:val="24"/>
          <w:szCs w:val="24"/>
          <w:lang w:val="es-ES"/>
        </w:rPr>
      </w:pPr>
    </w:p>
    <w:p w14:paraId="696E0C2C" w14:textId="77777777" w:rsidR="00A111EF" w:rsidRDefault="00A111EF" w:rsidP="00E64846">
      <w:pPr>
        <w:jc w:val="center"/>
        <w:rPr>
          <w:rFonts w:ascii="Arial" w:hAnsi="Arial" w:cs="Arial"/>
          <w:b/>
          <w:bCs/>
          <w:sz w:val="24"/>
          <w:szCs w:val="24"/>
          <w:lang w:val="es-ES"/>
        </w:rPr>
      </w:pPr>
    </w:p>
    <w:p w14:paraId="3DD5DC36" w14:textId="003252E2" w:rsidR="00E64846" w:rsidRDefault="00C62C63" w:rsidP="00DE5905">
      <w:pPr>
        <w:jc w:val="center"/>
        <w:rPr>
          <w:rFonts w:ascii="Arial" w:hAnsi="Arial" w:cs="Arial"/>
          <w:b/>
          <w:bCs/>
          <w:sz w:val="24"/>
          <w:szCs w:val="24"/>
          <w:lang w:val="es-ES"/>
        </w:rPr>
      </w:pPr>
      <w:r>
        <w:rPr>
          <w:noProof/>
        </w:rPr>
        <w:drawing>
          <wp:inline distT="0" distB="0" distL="0" distR="0" wp14:anchorId="066AF5F0" wp14:editId="015A4C6B">
            <wp:extent cx="4029075" cy="3305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305175"/>
                    </a:xfrm>
                    <a:prstGeom prst="rect">
                      <a:avLst/>
                    </a:prstGeom>
                    <a:noFill/>
                    <a:ln>
                      <a:noFill/>
                    </a:ln>
                  </pic:spPr>
                </pic:pic>
              </a:graphicData>
            </a:graphic>
          </wp:inline>
        </w:drawing>
      </w:r>
      <w:r w:rsidR="00954F98">
        <w:rPr>
          <w:rFonts w:ascii="Arial" w:hAnsi="Arial" w:cs="Arial"/>
          <w:b/>
          <w:bCs/>
          <w:sz w:val="24"/>
          <w:szCs w:val="24"/>
          <w:lang w:val="es-ES"/>
        </w:rPr>
        <w:br w:type="textWrapping" w:clear="all"/>
      </w:r>
    </w:p>
    <w:p w14:paraId="506DD07E" w14:textId="77777777" w:rsidR="00A111EF" w:rsidRDefault="00A111EF" w:rsidP="00E64846">
      <w:pPr>
        <w:pStyle w:val="Default"/>
        <w:jc w:val="center"/>
        <w:rPr>
          <w:b/>
          <w:bCs/>
          <w:color w:val="auto"/>
          <w:sz w:val="32"/>
        </w:rPr>
      </w:pPr>
    </w:p>
    <w:p w14:paraId="164C3FA8" w14:textId="283BBAAF" w:rsidR="00E64846" w:rsidRPr="00751E6C" w:rsidRDefault="0084342E" w:rsidP="00E64846">
      <w:pPr>
        <w:pStyle w:val="Default"/>
        <w:jc w:val="center"/>
        <w:rPr>
          <w:b/>
          <w:color w:val="auto"/>
          <w:sz w:val="32"/>
        </w:rPr>
      </w:pPr>
      <w:r w:rsidRPr="00263292">
        <w:rPr>
          <w:b/>
          <w:bCs/>
          <w:iCs/>
          <w:sz w:val="32"/>
        </w:rPr>
        <w:t xml:space="preserve">Manual para la atención </w:t>
      </w:r>
      <w:r w:rsidR="008A1702">
        <w:rPr>
          <w:b/>
          <w:bCs/>
          <w:iCs/>
          <w:sz w:val="32"/>
        </w:rPr>
        <w:t xml:space="preserve">con Subsidio Municipal de Vivienda </w:t>
      </w:r>
      <w:r w:rsidRPr="00263292">
        <w:rPr>
          <w:b/>
          <w:bCs/>
          <w:iCs/>
          <w:sz w:val="32"/>
        </w:rPr>
        <w:t xml:space="preserve">y acompañamiento social a población sujeto de reasentamiento por obra pública </w:t>
      </w:r>
    </w:p>
    <w:p w14:paraId="0632C3D0" w14:textId="77777777" w:rsidR="00E64846" w:rsidRPr="000C3922" w:rsidRDefault="00E64846" w:rsidP="00E64846">
      <w:pPr>
        <w:pStyle w:val="Default"/>
        <w:jc w:val="center"/>
        <w:rPr>
          <w:b/>
          <w:color w:val="auto"/>
        </w:rPr>
      </w:pPr>
    </w:p>
    <w:p w14:paraId="648EA361" w14:textId="77777777" w:rsidR="00E64846" w:rsidRPr="000C3922" w:rsidRDefault="00686A28" w:rsidP="00E64846">
      <w:pPr>
        <w:pStyle w:val="Default"/>
        <w:jc w:val="center"/>
        <w:rPr>
          <w:b/>
          <w:color w:val="auto"/>
        </w:rPr>
      </w:pPr>
      <w:r>
        <w:rPr>
          <w:b/>
          <w:color w:val="auto"/>
          <w:sz w:val="32"/>
        </w:rPr>
        <w:t>M</w:t>
      </w:r>
      <w:r w:rsidR="00E64846" w:rsidRPr="000C3922">
        <w:rPr>
          <w:b/>
          <w:color w:val="auto"/>
          <w:sz w:val="32"/>
        </w:rPr>
        <w:t>-GS-</w:t>
      </w:r>
      <w:r w:rsidR="00A21B4E">
        <w:rPr>
          <w:b/>
          <w:color w:val="auto"/>
          <w:sz w:val="32"/>
        </w:rPr>
        <w:t>03</w:t>
      </w:r>
    </w:p>
    <w:p w14:paraId="4F1EAF82" w14:textId="77777777" w:rsidR="00E64846" w:rsidRPr="000C3922" w:rsidRDefault="00E64846" w:rsidP="00E64846">
      <w:pPr>
        <w:pStyle w:val="Default"/>
        <w:rPr>
          <w:b/>
          <w:bCs/>
          <w:color w:val="auto"/>
          <w:sz w:val="22"/>
          <w:szCs w:val="22"/>
        </w:rPr>
      </w:pPr>
    </w:p>
    <w:p w14:paraId="673FDDF3" w14:textId="77777777" w:rsidR="00E64846" w:rsidRPr="000C3922" w:rsidRDefault="00E64846" w:rsidP="00E64846">
      <w:pPr>
        <w:pStyle w:val="Default"/>
        <w:rPr>
          <w:b/>
          <w:bCs/>
          <w:color w:val="auto"/>
          <w:sz w:val="22"/>
          <w:szCs w:val="22"/>
        </w:rPr>
      </w:pPr>
    </w:p>
    <w:p w14:paraId="1832974F" w14:textId="77777777" w:rsidR="00E64846" w:rsidRDefault="00E64846" w:rsidP="00CE1F10">
      <w:pPr>
        <w:pStyle w:val="Default"/>
        <w:rPr>
          <w:b/>
          <w:bCs/>
          <w:color w:val="auto"/>
          <w:sz w:val="22"/>
          <w:szCs w:val="22"/>
        </w:rPr>
      </w:pPr>
    </w:p>
    <w:tbl>
      <w:tblPr>
        <w:tblW w:w="8931" w:type="dxa"/>
        <w:tblInd w:w="70" w:type="dxa"/>
        <w:tblCellMar>
          <w:left w:w="70" w:type="dxa"/>
          <w:right w:w="70" w:type="dxa"/>
        </w:tblCellMar>
        <w:tblLook w:val="04A0" w:firstRow="1" w:lastRow="0" w:firstColumn="1" w:lastColumn="0" w:noHBand="0" w:noVBand="1"/>
      </w:tblPr>
      <w:tblGrid>
        <w:gridCol w:w="2977"/>
        <w:gridCol w:w="2977"/>
        <w:gridCol w:w="2977"/>
      </w:tblGrid>
      <w:tr w:rsidR="00B40ACB" w:rsidRPr="00B40ACB" w14:paraId="21F6770F" w14:textId="77777777" w:rsidTr="00263292">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79CBAA" w14:textId="77777777" w:rsidR="00B40ACB" w:rsidRPr="00263292" w:rsidRDefault="00B40ACB" w:rsidP="00B40ACB">
            <w:pPr>
              <w:spacing w:after="0" w:line="240" w:lineRule="auto"/>
              <w:jc w:val="center"/>
              <w:rPr>
                <w:rFonts w:ascii="Arial" w:hAnsi="Arial" w:cs="Arial"/>
                <w:b/>
                <w:bCs/>
                <w:color w:val="000000"/>
                <w:sz w:val="24"/>
                <w:szCs w:val="24"/>
              </w:rPr>
            </w:pPr>
            <w:r w:rsidRPr="00263292">
              <w:rPr>
                <w:rFonts w:ascii="Arial" w:hAnsi="Arial" w:cs="Arial"/>
                <w:b/>
                <w:bCs/>
                <w:color w:val="000000"/>
                <w:sz w:val="24"/>
                <w:szCs w:val="24"/>
              </w:rPr>
              <w:t>ELABORADO POR</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21874480" w14:textId="77777777" w:rsidR="00B40ACB" w:rsidRPr="00263292" w:rsidRDefault="00B40ACB" w:rsidP="00B40ACB">
            <w:pPr>
              <w:spacing w:after="0" w:line="240" w:lineRule="auto"/>
              <w:jc w:val="center"/>
              <w:rPr>
                <w:rFonts w:ascii="Arial" w:hAnsi="Arial" w:cs="Arial"/>
                <w:b/>
                <w:bCs/>
                <w:color w:val="000000"/>
                <w:sz w:val="24"/>
                <w:szCs w:val="24"/>
              </w:rPr>
            </w:pPr>
            <w:r w:rsidRPr="00263292">
              <w:rPr>
                <w:rFonts w:ascii="Arial" w:hAnsi="Arial" w:cs="Arial"/>
                <w:b/>
                <w:bCs/>
                <w:color w:val="000000"/>
                <w:sz w:val="24"/>
                <w:szCs w:val="24"/>
              </w:rPr>
              <w:t>REVISADO POR</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5D5BB332" w14:textId="77777777" w:rsidR="00B40ACB" w:rsidRPr="00263292" w:rsidRDefault="00B40ACB" w:rsidP="00B40ACB">
            <w:pPr>
              <w:spacing w:after="0" w:line="240" w:lineRule="auto"/>
              <w:jc w:val="center"/>
              <w:rPr>
                <w:rFonts w:ascii="Arial" w:hAnsi="Arial" w:cs="Arial"/>
                <w:b/>
                <w:bCs/>
                <w:color w:val="000000"/>
                <w:sz w:val="24"/>
                <w:szCs w:val="24"/>
              </w:rPr>
            </w:pPr>
            <w:r w:rsidRPr="00263292">
              <w:rPr>
                <w:rFonts w:ascii="Arial" w:hAnsi="Arial" w:cs="Arial"/>
                <w:b/>
                <w:bCs/>
                <w:color w:val="000000"/>
                <w:sz w:val="24"/>
                <w:szCs w:val="24"/>
              </w:rPr>
              <w:t>APROBADO POR</w:t>
            </w:r>
          </w:p>
        </w:tc>
      </w:tr>
      <w:tr w:rsidR="00B40ACB" w:rsidRPr="00B40ACB" w14:paraId="42FF52F6" w14:textId="77777777" w:rsidTr="00263292">
        <w:trPr>
          <w:trHeight w:val="7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7423186" w14:textId="77777777" w:rsidR="00B40ACB" w:rsidRPr="00263292" w:rsidRDefault="00B40ACB" w:rsidP="00B40ACB">
            <w:pPr>
              <w:spacing w:after="0" w:line="240" w:lineRule="auto"/>
              <w:jc w:val="center"/>
              <w:rPr>
                <w:rFonts w:ascii="Arial" w:hAnsi="Arial" w:cs="Arial"/>
                <w:color w:val="000000"/>
                <w:sz w:val="24"/>
                <w:szCs w:val="24"/>
              </w:rPr>
            </w:pPr>
            <w:r w:rsidRPr="00263292">
              <w:rPr>
                <w:rFonts w:ascii="Arial" w:hAnsi="Arial" w:cs="Arial"/>
                <w:color w:val="000000"/>
                <w:sz w:val="24"/>
                <w:szCs w:val="24"/>
              </w:rPr>
              <w:t>Claudia Elena Ruiz Mejía Profesional Especializada</w:t>
            </w:r>
          </w:p>
        </w:tc>
        <w:tc>
          <w:tcPr>
            <w:tcW w:w="2977" w:type="dxa"/>
            <w:tcBorders>
              <w:top w:val="nil"/>
              <w:left w:val="nil"/>
              <w:bottom w:val="single" w:sz="4" w:space="0" w:color="auto"/>
              <w:right w:val="single" w:sz="4" w:space="0" w:color="auto"/>
            </w:tcBorders>
            <w:shd w:val="clear" w:color="auto" w:fill="auto"/>
            <w:vAlign w:val="center"/>
            <w:hideMark/>
          </w:tcPr>
          <w:p w14:paraId="1172A891" w14:textId="60F89585" w:rsidR="00B40ACB" w:rsidRPr="00263292" w:rsidRDefault="00B40ACB" w:rsidP="00B40ACB">
            <w:pPr>
              <w:spacing w:after="0" w:line="240" w:lineRule="auto"/>
              <w:jc w:val="center"/>
              <w:rPr>
                <w:rFonts w:ascii="Arial" w:hAnsi="Arial" w:cs="Arial"/>
                <w:color w:val="000000"/>
                <w:sz w:val="24"/>
                <w:szCs w:val="24"/>
              </w:rPr>
            </w:pPr>
            <w:r w:rsidRPr="00263292">
              <w:rPr>
                <w:rFonts w:ascii="Arial" w:hAnsi="Arial" w:cs="Arial"/>
                <w:color w:val="000000"/>
                <w:sz w:val="24"/>
                <w:szCs w:val="24"/>
              </w:rPr>
              <w:t xml:space="preserve">Elkin Dario Villada </w:t>
            </w:r>
            <w:r w:rsidR="009E5CF9" w:rsidRPr="00263292">
              <w:rPr>
                <w:rFonts w:ascii="Arial" w:hAnsi="Arial" w:cs="Arial"/>
                <w:color w:val="000000"/>
                <w:sz w:val="24"/>
                <w:szCs w:val="24"/>
              </w:rPr>
              <w:t>Henao Subdirector</w:t>
            </w:r>
            <w:r w:rsidRPr="00263292">
              <w:rPr>
                <w:rFonts w:ascii="Arial" w:hAnsi="Arial" w:cs="Arial"/>
                <w:color w:val="000000"/>
                <w:sz w:val="24"/>
                <w:szCs w:val="24"/>
              </w:rPr>
              <w:t xml:space="preserve"> Poblacional</w:t>
            </w:r>
          </w:p>
        </w:tc>
        <w:tc>
          <w:tcPr>
            <w:tcW w:w="2977" w:type="dxa"/>
            <w:tcBorders>
              <w:top w:val="nil"/>
              <w:left w:val="nil"/>
              <w:bottom w:val="single" w:sz="4" w:space="0" w:color="auto"/>
              <w:right w:val="single" w:sz="4" w:space="0" w:color="auto"/>
            </w:tcBorders>
            <w:shd w:val="clear" w:color="auto" w:fill="auto"/>
            <w:vAlign w:val="center"/>
            <w:hideMark/>
          </w:tcPr>
          <w:p w14:paraId="76B96FB4" w14:textId="3C24403A" w:rsidR="00B40ACB" w:rsidRPr="00263292" w:rsidRDefault="00B40ACB" w:rsidP="00B40ACB">
            <w:pPr>
              <w:spacing w:after="0" w:line="240" w:lineRule="auto"/>
              <w:jc w:val="center"/>
              <w:rPr>
                <w:rFonts w:ascii="Arial" w:hAnsi="Arial" w:cs="Arial"/>
                <w:color w:val="000000"/>
                <w:sz w:val="24"/>
                <w:szCs w:val="24"/>
              </w:rPr>
            </w:pPr>
            <w:r w:rsidRPr="00263292">
              <w:rPr>
                <w:rFonts w:ascii="Arial" w:hAnsi="Arial" w:cs="Arial"/>
                <w:color w:val="000000"/>
                <w:sz w:val="24"/>
                <w:szCs w:val="24"/>
              </w:rPr>
              <w:t xml:space="preserve">Elkin Dario Villada </w:t>
            </w:r>
            <w:r w:rsidR="009E5CF9" w:rsidRPr="00263292">
              <w:rPr>
                <w:rFonts w:ascii="Arial" w:hAnsi="Arial" w:cs="Arial"/>
                <w:color w:val="000000"/>
                <w:sz w:val="24"/>
                <w:szCs w:val="24"/>
              </w:rPr>
              <w:t>Henao Subdirector</w:t>
            </w:r>
            <w:r w:rsidRPr="00263292">
              <w:rPr>
                <w:rFonts w:ascii="Arial" w:hAnsi="Arial" w:cs="Arial"/>
                <w:color w:val="000000"/>
                <w:sz w:val="24"/>
                <w:szCs w:val="24"/>
              </w:rPr>
              <w:t xml:space="preserve"> Poblacional</w:t>
            </w:r>
          </w:p>
        </w:tc>
      </w:tr>
    </w:tbl>
    <w:p w14:paraId="67E377FB" w14:textId="77777777" w:rsidR="00CE1F10" w:rsidRPr="000C3922" w:rsidRDefault="00CE1F10" w:rsidP="00CE1F10">
      <w:pPr>
        <w:pStyle w:val="Default"/>
        <w:rPr>
          <w:color w:val="auto"/>
          <w:sz w:val="22"/>
          <w:szCs w:val="22"/>
        </w:rPr>
      </w:pPr>
    </w:p>
    <w:p w14:paraId="69A5249C" w14:textId="7F7A758C" w:rsidR="008A1702" w:rsidRDefault="008A1702" w:rsidP="00E64846">
      <w:pPr>
        <w:pStyle w:val="Default"/>
        <w:jc w:val="center"/>
        <w:rPr>
          <w:rFonts w:ascii="Calibri" w:hAnsi="Calibri" w:cs="Times New Roman"/>
          <w:color w:val="auto"/>
          <w:sz w:val="22"/>
          <w:szCs w:val="22"/>
        </w:rPr>
      </w:pPr>
    </w:p>
    <w:p w14:paraId="17FC65E3" w14:textId="77777777" w:rsidR="008A1702" w:rsidRPr="000C3922" w:rsidRDefault="008A1702" w:rsidP="00E64846">
      <w:pPr>
        <w:pStyle w:val="Default"/>
        <w:jc w:val="center"/>
        <w:rPr>
          <w:color w:val="auto"/>
          <w:sz w:val="22"/>
          <w:szCs w:val="22"/>
        </w:rPr>
      </w:pPr>
    </w:p>
    <w:p w14:paraId="0C56C60B" w14:textId="77777777" w:rsidR="00E64846" w:rsidRDefault="00E64846">
      <w:pPr>
        <w:rPr>
          <w:rFonts w:ascii="Arial" w:hAnsi="Arial" w:cs="Arial"/>
          <w:b/>
          <w:bCs/>
          <w:sz w:val="24"/>
          <w:szCs w:val="24"/>
          <w:lang w:val="es-ES"/>
        </w:rPr>
      </w:pPr>
    </w:p>
    <w:p w14:paraId="77F842F9" w14:textId="77777777" w:rsidR="00346083" w:rsidRPr="000C3922" w:rsidRDefault="00346083" w:rsidP="00E00897">
      <w:pPr>
        <w:pStyle w:val="Prrafodelista"/>
        <w:numPr>
          <w:ilvl w:val="0"/>
          <w:numId w:val="17"/>
        </w:numPr>
        <w:shd w:val="clear" w:color="auto" w:fill="FFFFFF"/>
        <w:spacing w:before="100" w:beforeAutospacing="1" w:after="100" w:afterAutospacing="1"/>
        <w:rPr>
          <w:rFonts w:ascii="Arial" w:hAnsi="Arial" w:cs="Arial"/>
          <w:lang w:eastAsia="es-CO"/>
        </w:rPr>
      </w:pPr>
      <w:r w:rsidRPr="000C3922">
        <w:rPr>
          <w:rFonts w:ascii="Arial" w:hAnsi="Arial" w:cs="Arial"/>
          <w:b/>
          <w:bCs/>
          <w:lang w:eastAsia="es-CO"/>
        </w:rPr>
        <w:lastRenderedPageBreak/>
        <w:t>OBJETIVO</w:t>
      </w:r>
    </w:p>
    <w:p w14:paraId="0A2E4664" w14:textId="10B67D05" w:rsidR="00652664" w:rsidRPr="000C3922" w:rsidRDefault="00652664" w:rsidP="00491E9F">
      <w:pPr>
        <w:shd w:val="clear" w:color="auto" w:fill="FFFFFF"/>
        <w:spacing w:before="100" w:beforeAutospacing="1" w:after="100" w:afterAutospacing="1" w:line="240" w:lineRule="auto"/>
        <w:jc w:val="both"/>
        <w:rPr>
          <w:rFonts w:ascii="Arial" w:hAnsi="Arial" w:cs="Arial"/>
          <w:sz w:val="24"/>
          <w:szCs w:val="24"/>
        </w:rPr>
      </w:pPr>
      <w:r w:rsidRPr="000C3922">
        <w:rPr>
          <w:rFonts w:ascii="Arial" w:hAnsi="Arial" w:cs="Arial"/>
          <w:sz w:val="24"/>
          <w:szCs w:val="24"/>
        </w:rPr>
        <w:t xml:space="preserve">Establecer los lineamientos </w:t>
      </w:r>
      <w:r w:rsidR="00491E9F">
        <w:rPr>
          <w:rFonts w:ascii="Arial" w:hAnsi="Arial" w:cs="Arial"/>
          <w:sz w:val="24"/>
          <w:szCs w:val="24"/>
        </w:rPr>
        <w:t xml:space="preserve">para la </w:t>
      </w:r>
      <w:r w:rsidRPr="000C3922">
        <w:rPr>
          <w:rFonts w:ascii="Arial" w:hAnsi="Arial" w:cs="Arial"/>
          <w:sz w:val="24"/>
          <w:szCs w:val="24"/>
        </w:rPr>
        <w:t>atención</w:t>
      </w:r>
      <w:r w:rsidR="00CE1F10">
        <w:rPr>
          <w:rFonts w:ascii="Arial" w:hAnsi="Arial" w:cs="Arial"/>
          <w:sz w:val="24"/>
          <w:szCs w:val="24"/>
        </w:rPr>
        <w:t xml:space="preserve"> </w:t>
      </w:r>
      <w:r w:rsidR="0081795A">
        <w:rPr>
          <w:rFonts w:ascii="Arial" w:hAnsi="Arial" w:cs="Arial"/>
          <w:sz w:val="24"/>
          <w:szCs w:val="24"/>
        </w:rPr>
        <w:t xml:space="preserve">con vivienda de reposición </w:t>
      </w:r>
      <w:r w:rsidR="00A61786">
        <w:rPr>
          <w:rFonts w:ascii="Arial" w:hAnsi="Arial" w:cs="Arial"/>
          <w:sz w:val="24"/>
          <w:szCs w:val="24"/>
        </w:rPr>
        <w:t xml:space="preserve">nueva o usada </w:t>
      </w:r>
      <w:r w:rsidR="00CE1F10">
        <w:rPr>
          <w:rFonts w:ascii="Arial" w:hAnsi="Arial" w:cs="Arial"/>
          <w:sz w:val="24"/>
          <w:szCs w:val="24"/>
        </w:rPr>
        <w:t>mediante la aplicación del</w:t>
      </w:r>
      <w:r w:rsidR="00D37C42">
        <w:rPr>
          <w:rFonts w:ascii="Arial" w:hAnsi="Arial" w:cs="Arial"/>
          <w:sz w:val="24"/>
          <w:szCs w:val="24"/>
        </w:rPr>
        <w:t xml:space="preserve"> Subsidio Municipal de Vivienda</w:t>
      </w:r>
      <w:r w:rsidRPr="000C3922">
        <w:rPr>
          <w:rFonts w:ascii="Arial" w:hAnsi="Arial" w:cs="Arial"/>
          <w:sz w:val="24"/>
          <w:szCs w:val="24"/>
        </w:rPr>
        <w:t xml:space="preserve"> a los hogares </w:t>
      </w:r>
      <w:r w:rsidR="00B52324">
        <w:rPr>
          <w:rFonts w:ascii="Arial" w:hAnsi="Arial" w:cs="Arial"/>
          <w:sz w:val="24"/>
          <w:szCs w:val="24"/>
        </w:rPr>
        <w:t xml:space="preserve">sujeto de </w:t>
      </w:r>
      <w:r w:rsidRPr="000C3922">
        <w:rPr>
          <w:rFonts w:ascii="Arial" w:hAnsi="Arial" w:cs="Arial"/>
          <w:sz w:val="24"/>
          <w:szCs w:val="24"/>
        </w:rPr>
        <w:t>reasentamiento por la ejecución de proyectos de utilidad pública</w:t>
      </w:r>
      <w:r w:rsidR="00B52324">
        <w:rPr>
          <w:rFonts w:ascii="Arial" w:hAnsi="Arial" w:cs="Arial"/>
          <w:sz w:val="24"/>
          <w:szCs w:val="24"/>
        </w:rPr>
        <w:t xml:space="preserve"> en el municipio de Medellín</w:t>
      </w:r>
      <w:r w:rsidRPr="000C3922">
        <w:rPr>
          <w:rFonts w:ascii="Arial" w:hAnsi="Arial" w:cs="Arial"/>
          <w:sz w:val="24"/>
          <w:szCs w:val="24"/>
        </w:rPr>
        <w:t>.</w:t>
      </w:r>
    </w:p>
    <w:p w14:paraId="2C4F2E97" w14:textId="77777777" w:rsidR="00346083" w:rsidRPr="000C3922" w:rsidRDefault="00346083" w:rsidP="00491E9F">
      <w:pPr>
        <w:pStyle w:val="Prrafodelista"/>
        <w:numPr>
          <w:ilvl w:val="0"/>
          <w:numId w:val="17"/>
        </w:numPr>
        <w:shd w:val="clear" w:color="auto" w:fill="FFFFFF"/>
        <w:tabs>
          <w:tab w:val="left" w:pos="0"/>
        </w:tabs>
        <w:spacing w:before="100" w:beforeAutospacing="1" w:after="100" w:afterAutospacing="1"/>
        <w:jc w:val="both"/>
        <w:rPr>
          <w:rFonts w:ascii="Arial" w:hAnsi="Arial" w:cs="Arial"/>
          <w:lang w:eastAsia="es-CO"/>
        </w:rPr>
      </w:pPr>
      <w:r w:rsidRPr="000C3922">
        <w:rPr>
          <w:rFonts w:ascii="Arial" w:hAnsi="Arial" w:cs="Arial"/>
          <w:b/>
          <w:bCs/>
          <w:lang w:eastAsia="es-CO"/>
        </w:rPr>
        <w:t>ALCANCE</w:t>
      </w:r>
    </w:p>
    <w:p w14:paraId="74BB1C89" w14:textId="7E82CF8E" w:rsidR="009D1B07" w:rsidRPr="000C3922" w:rsidRDefault="009D1B07" w:rsidP="00491E9F">
      <w:pPr>
        <w:shd w:val="clear" w:color="auto" w:fill="FFFFFF"/>
        <w:spacing w:after="0" w:line="240" w:lineRule="auto"/>
        <w:jc w:val="both"/>
        <w:rPr>
          <w:rFonts w:ascii="Arial" w:hAnsi="Arial" w:cs="Arial"/>
          <w:sz w:val="24"/>
          <w:szCs w:val="24"/>
        </w:rPr>
      </w:pPr>
      <w:r w:rsidRPr="00491E9F">
        <w:rPr>
          <w:rFonts w:ascii="Arial" w:hAnsi="Arial" w:cs="Arial"/>
          <w:sz w:val="24"/>
          <w:szCs w:val="24"/>
        </w:rPr>
        <w:t xml:space="preserve">El </w:t>
      </w:r>
      <w:r w:rsidR="00491E9F" w:rsidRPr="00491E9F">
        <w:rPr>
          <w:rFonts w:ascii="Arial" w:hAnsi="Arial" w:cs="Arial"/>
          <w:sz w:val="24"/>
          <w:szCs w:val="24"/>
        </w:rPr>
        <w:t xml:space="preserve">presente </w:t>
      </w:r>
      <w:r w:rsidR="00D37C42">
        <w:rPr>
          <w:rFonts w:ascii="Arial" w:hAnsi="Arial" w:cs="Arial"/>
          <w:sz w:val="24"/>
          <w:szCs w:val="24"/>
        </w:rPr>
        <w:t>manual aplica</w:t>
      </w:r>
      <w:r w:rsidR="00491E9F" w:rsidRPr="00491E9F">
        <w:rPr>
          <w:rFonts w:ascii="Arial" w:hAnsi="Arial" w:cs="Arial"/>
          <w:sz w:val="24"/>
          <w:szCs w:val="24"/>
        </w:rPr>
        <w:t xml:space="preserve">, </w:t>
      </w:r>
      <w:r w:rsidRPr="00491E9F">
        <w:rPr>
          <w:rFonts w:ascii="Arial" w:hAnsi="Arial" w:cs="Arial"/>
          <w:sz w:val="24"/>
          <w:szCs w:val="24"/>
        </w:rPr>
        <w:t xml:space="preserve">desde la </w:t>
      </w:r>
      <w:r w:rsidR="00D37C42">
        <w:rPr>
          <w:rFonts w:ascii="Arial" w:hAnsi="Arial" w:cs="Arial"/>
          <w:sz w:val="24"/>
          <w:szCs w:val="24"/>
        </w:rPr>
        <w:t>recepción</w:t>
      </w:r>
      <w:r w:rsidR="00D37C42" w:rsidRPr="00491E9F">
        <w:rPr>
          <w:rFonts w:ascii="Arial" w:hAnsi="Arial" w:cs="Arial"/>
          <w:sz w:val="24"/>
          <w:szCs w:val="24"/>
        </w:rPr>
        <w:t xml:space="preserve"> </w:t>
      </w:r>
      <w:r w:rsidRPr="00491E9F">
        <w:rPr>
          <w:rFonts w:ascii="Arial" w:hAnsi="Arial" w:cs="Arial"/>
          <w:sz w:val="24"/>
          <w:szCs w:val="24"/>
        </w:rPr>
        <w:t xml:space="preserve">de los </w:t>
      </w:r>
      <w:r w:rsidR="00D37C42">
        <w:rPr>
          <w:rFonts w:ascii="Arial" w:hAnsi="Arial" w:cs="Arial"/>
          <w:sz w:val="24"/>
          <w:szCs w:val="24"/>
        </w:rPr>
        <w:t xml:space="preserve">expedientes de los </w:t>
      </w:r>
      <w:r w:rsidRPr="00491E9F">
        <w:rPr>
          <w:rFonts w:ascii="Arial" w:hAnsi="Arial" w:cs="Arial"/>
          <w:sz w:val="24"/>
          <w:szCs w:val="24"/>
        </w:rPr>
        <w:t xml:space="preserve">hogares </w:t>
      </w:r>
      <w:r w:rsidR="00D37C42">
        <w:rPr>
          <w:rFonts w:ascii="Arial" w:hAnsi="Arial" w:cs="Arial"/>
          <w:sz w:val="24"/>
          <w:szCs w:val="24"/>
        </w:rPr>
        <w:t xml:space="preserve">que cumplen requisitos para ser atendidos con Subsidio Municipal de Vivienda por haber sido intervenidos </w:t>
      </w:r>
      <w:r w:rsidR="00CE1F10">
        <w:rPr>
          <w:rFonts w:ascii="Arial" w:hAnsi="Arial" w:cs="Arial"/>
          <w:sz w:val="24"/>
          <w:szCs w:val="24"/>
        </w:rPr>
        <w:t>en</w:t>
      </w:r>
      <w:r w:rsidR="00D37C42">
        <w:rPr>
          <w:rFonts w:ascii="Arial" w:hAnsi="Arial" w:cs="Arial"/>
          <w:sz w:val="24"/>
          <w:szCs w:val="24"/>
        </w:rPr>
        <w:t xml:space="preserve"> la ejecución de una obra de </w:t>
      </w:r>
      <w:r w:rsidR="00E2454E">
        <w:rPr>
          <w:rFonts w:ascii="Arial" w:hAnsi="Arial" w:cs="Arial"/>
          <w:sz w:val="24"/>
          <w:szCs w:val="24"/>
        </w:rPr>
        <w:t>utilidad pública</w:t>
      </w:r>
      <w:r w:rsidRPr="000C3922">
        <w:rPr>
          <w:rFonts w:ascii="Arial" w:hAnsi="Arial" w:cs="Arial"/>
          <w:sz w:val="24"/>
          <w:szCs w:val="24"/>
        </w:rPr>
        <w:t xml:space="preserve">, </w:t>
      </w:r>
      <w:r w:rsidR="00961283">
        <w:rPr>
          <w:rFonts w:ascii="Arial" w:hAnsi="Arial" w:cs="Arial"/>
          <w:sz w:val="24"/>
          <w:szCs w:val="24"/>
        </w:rPr>
        <w:t xml:space="preserve">hasta </w:t>
      </w:r>
      <w:r w:rsidRPr="000C3922">
        <w:rPr>
          <w:rFonts w:ascii="Arial" w:hAnsi="Arial" w:cs="Arial"/>
          <w:sz w:val="24"/>
          <w:szCs w:val="24"/>
        </w:rPr>
        <w:t xml:space="preserve">la atención </w:t>
      </w:r>
      <w:r w:rsidR="00D37C42">
        <w:rPr>
          <w:rFonts w:ascii="Arial" w:hAnsi="Arial" w:cs="Arial"/>
          <w:sz w:val="24"/>
          <w:szCs w:val="24"/>
        </w:rPr>
        <w:t>con vivienda definitiva.</w:t>
      </w:r>
    </w:p>
    <w:p w14:paraId="4942B120" w14:textId="77777777" w:rsidR="00F703C4" w:rsidRPr="000C3922" w:rsidRDefault="00F703C4" w:rsidP="00E00897">
      <w:pPr>
        <w:shd w:val="clear" w:color="auto" w:fill="FFFFFF"/>
        <w:spacing w:after="0" w:line="240" w:lineRule="auto"/>
        <w:jc w:val="both"/>
        <w:rPr>
          <w:rFonts w:ascii="Arial" w:hAnsi="Arial" w:cs="Arial"/>
          <w:shd w:val="clear" w:color="auto" w:fill="FFFFFF"/>
        </w:rPr>
      </w:pPr>
    </w:p>
    <w:p w14:paraId="1E91EE1F" w14:textId="77777777" w:rsidR="00D37C42" w:rsidRDefault="00995604" w:rsidP="00D37C42">
      <w:pPr>
        <w:pStyle w:val="Default"/>
        <w:numPr>
          <w:ilvl w:val="0"/>
          <w:numId w:val="17"/>
        </w:numPr>
        <w:rPr>
          <w:b/>
          <w:bCs/>
          <w:color w:val="auto"/>
        </w:rPr>
      </w:pPr>
      <w:r w:rsidRPr="000C3922">
        <w:rPr>
          <w:b/>
          <w:bCs/>
          <w:color w:val="auto"/>
        </w:rPr>
        <w:t>DEFINICIONES</w:t>
      </w:r>
      <w:r w:rsidR="0033184F" w:rsidRPr="000C3922">
        <w:rPr>
          <w:b/>
          <w:bCs/>
          <w:color w:val="auto"/>
        </w:rPr>
        <w:t xml:space="preserve"> </w:t>
      </w:r>
    </w:p>
    <w:p w14:paraId="5F68D867" w14:textId="77777777" w:rsidR="005200CB" w:rsidRDefault="005200CB" w:rsidP="005200CB">
      <w:pPr>
        <w:pStyle w:val="Default"/>
        <w:rPr>
          <w:b/>
          <w:bCs/>
          <w:color w:val="auto"/>
        </w:rPr>
      </w:pPr>
    </w:p>
    <w:p w14:paraId="5442C9A6" w14:textId="24B30C35" w:rsidR="001C3466" w:rsidRDefault="001C3466" w:rsidP="001C3466">
      <w:pPr>
        <w:pStyle w:val="Default"/>
        <w:numPr>
          <w:ilvl w:val="0"/>
          <w:numId w:val="8"/>
        </w:numPr>
        <w:jc w:val="both"/>
        <w:rPr>
          <w:bCs/>
          <w:color w:val="auto"/>
        </w:rPr>
      </w:pPr>
      <w:r w:rsidRPr="008543CC">
        <w:rPr>
          <w:b/>
          <w:bCs/>
          <w:color w:val="auto"/>
        </w:rPr>
        <w:t>Avalúo Catastral:</w:t>
      </w:r>
      <w:r w:rsidRPr="008543CC">
        <w:rPr>
          <w:bCs/>
          <w:color w:val="auto"/>
        </w:rPr>
        <w:t xml:space="preserve"> Es la determinación del valor de los predios obtenido mediante la investigación y el análisis</w:t>
      </w:r>
      <w:r w:rsidRPr="00220392">
        <w:rPr>
          <w:bCs/>
          <w:color w:val="auto"/>
        </w:rPr>
        <w:t xml:space="preserve"> estadístico del mercado inmobiliario. </w:t>
      </w:r>
      <w:r>
        <w:rPr>
          <w:bCs/>
          <w:color w:val="auto"/>
        </w:rPr>
        <w:t>E</w:t>
      </w:r>
      <w:r w:rsidRPr="008543CC">
        <w:rPr>
          <w:bCs/>
          <w:color w:val="auto"/>
        </w:rPr>
        <w:t xml:space="preserve">s la base gravable, que utilizan las autoridades tributarias de los municipios, para </w:t>
      </w:r>
      <w:r w:rsidR="00EE2CD1" w:rsidRPr="008543CC">
        <w:rPr>
          <w:bCs/>
          <w:color w:val="auto"/>
        </w:rPr>
        <w:t>que,</w:t>
      </w:r>
      <w:r w:rsidRPr="008543CC">
        <w:rPr>
          <w:bCs/>
          <w:color w:val="auto"/>
        </w:rPr>
        <w:t xml:space="preserve"> mediante acuerdos de los concejos municipales, se apliquen tarifas d</w:t>
      </w:r>
      <w:r w:rsidR="00165FBC">
        <w:rPr>
          <w:bCs/>
          <w:color w:val="auto"/>
        </w:rPr>
        <w:t>i</w:t>
      </w:r>
      <w:r w:rsidRPr="008543CC">
        <w:rPr>
          <w:bCs/>
          <w:color w:val="auto"/>
        </w:rPr>
        <w:t>ferenciales a los predios y así poder liquidar el correspondiente impuesto</w:t>
      </w:r>
      <w:r w:rsidR="00165FBC">
        <w:rPr>
          <w:bCs/>
          <w:color w:val="auto"/>
        </w:rPr>
        <w:t>.</w:t>
      </w:r>
    </w:p>
    <w:p w14:paraId="213EC42B" w14:textId="77777777" w:rsidR="001C3466" w:rsidRDefault="001C3466" w:rsidP="00263292">
      <w:pPr>
        <w:pStyle w:val="Default"/>
        <w:ind w:left="360"/>
        <w:jc w:val="both"/>
        <w:rPr>
          <w:b/>
          <w:bCs/>
          <w:color w:val="auto"/>
        </w:rPr>
      </w:pPr>
    </w:p>
    <w:p w14:paraId="7FF85772" w14:textId="77777777" w:rsidR="001C3466" w:rsidRPr="009010D7" w:rsidRDefault="001C3466" w:rsidP="001C3466">
      <w:pPr>
        <w:pStyle w:val="Default"/>
        <w:numPr>
          <w:ilvl w:val="0"/>
          <w:numId w:val="8"/>
        </w:numPr>
        <w:jc w:val="both"/>
        <w:rPr>
          <w:b/>
          <w:bCs/>
          <w:color w:val="auto"/>
        </w:rPr>
      </w:pPr>
      <w:r w:rsidRPr="000C3922">
        <w:rPr>
          <w:b/>
          <w:bCs/>
          <w:color w:val="auto"/>
        </w:rPr>
        <w:t xml:space="preserve">Avalúo Comercial: </w:t>
      </w:r>
      <w:r w:rsidRPr="000C3922">
        <w:rPr>
          <w:color w:val="auto"/>
        </w:rPr>
        <w:t>Estudio por medio del cual se estima el valor real de una propiedad, a través de un dictamen técnico imparcial, teniendo en cuenta las características físicas, topográficas</w:t>
      </w:r>
      <w:r>
        <w:rPr>
          <w:color w:val="auto"/>
        </w:rPr>
        <w:t>,</w:t>
      </w:r>
      <w:r w:rsidRPr="000C3922">
        <w:rPr>
          <w:color w:val="auto"/>
        </w:rPr>
        <w:t xml:space="preserve"> de uso y jurídicos del inmueble</w:t>
      </w:r>
      <w:r>
        <w:rPr>
          <w:color w:val="auto"/>
        </w:rPr>
        <w:t xml:space="preserve"> o mejora</w:t>
      </w:r>
      <w:r w:rsidRPr="000C3922">
        <w:rPr>
          <w:color w:val="auto"/>
        </w:rPr>
        <w:t xml:space="preserve"> que incluye un análisis del mercado y de la zona que rodea a la propiedad</w:t>
      </w:r>
      <w:r w:rsidRPr="000C3922">
        <w:rPr>
          <w:bCs/>
          <w:color w:val="auto"/>
        </w:rPr>
        <w:t>, que indica el valor del metro cuadrado de construcción y el metro cuadrado de terreno o suelo</w:t>
      </w:r>
      <w:r>
        <w:rPr>
          <w:bCs/>
          <w:color w:val="auto"/>
        </w:rPr>
        <w:t>, según aplique</w:t>
      </w:r>
      <w:r w:rsidRPr="000C3922">
        <w:rPr>
          <w:color w:val="auto"/>
        </w:rPr>
        <w:t xml:space="preserve">. </w:t>
      </w:r>
    </w:p>
    <w:p w14:paraId="18F8D892" w14:textId="77777777" w:rsidR="00D37C42" w:rsidRDefault="00D37C42" w:rsidP="00D37C42">
      <w:pPr>
        <w:pStyle w:val="Default"/>
        <w:rPr>
          <w:b/>
          <w:bCs/>
          <w:color w:val="auto"/>
        </w:rPr>
      </w:pPr>
    </w:p>
    <w:p w14:paraId="1D990E64" w14:textId="77777777" w:rsidR="00CE1F10" w:rsidRPr="00263292" w:rsidRDefault="00D37C42" w:rsidP="00CE1F10">
      <w:pPr>
        <w:pStyle w:val="Default"/>
        <w:numPr>
          <w:ilvl w:val="0"/>
          <w:numId w:val="8"/>
        </w:numPr>
        <w:jc w:val="both"/>
        <w:rPr>
          <w:b/>
          <w:bCs/>
          <w:color w:val="auto"/>
        </w:rPr>
      </w:pPr>
      <w:r w:rsidRPr="000C3922">
        <w:rPr>
          <w:b/>
          <w:bCs/>
          <w:color w:val="auto"/>
        </w:rPr>
        <w:t xml:space="preserve">Censo: </w:t>
      </w:r>
      <w:r w:rsidRPr="000C3922">
        <w:rPr>
          <w:color w:val="auto"/>
        </w:rPr>
        <w:t xml:space="preserve">Mecanismo de identificación socioeconómica de las personas y predios que están ubicados dentro de la línea de </w:t>
      </w:r>
      <w:r w:rsidR="00F21CFB">
        <w:rPr>
          <w:color w:val="auto"/>
        </w:rPr>
        <w:t>ejecución</w:t>
      </w:r>
      <w:r w:rsidRPr="000C3922">
        <w:rPr>
          <w:color w:val="auto"/>
        </w:rPr>
        <w:t xml:space="preserve"> del proyecto a desarrollar o en la zona afectada por desastre, calamidad o que se encuentren en alto riesgo, en la cual se identifica a la población en un espacio y tiempo determinado.</w:t>
      </w:r>
    </w:p>
    <w:p w14:paraId="13C9D265" w14:textId="77777777" w:rsidR="00CE1F10" w:rsidRPr="00263292" w:rsidRDefault="00CE1F10" w:rsidP="00263292">
      <w:pPr>
        <w:pStyle w:val="Default"/>
        <w:ind w:left="360"/>
        <w:jc w:val="both"/>
        <w:rPr>
          <w:b/>
          <w:bCs/>
          <w:color w:val="auto"/>
        </w:rPr>
      </w:pPr>
    </w:p>
    <w:p w14:paraId="40992BC8" w14:textId="77777777" w:rsidR="00D37C42" w:rsidRPr="00CE1F10" w:rsidRDefault="00D37C42" w:rsidP="00CE1F10">
      <w:pPr>
        <w:pStyle w:val="Default"/>
        <w:numPr>
          <w:ilvl w:val="0"/>
          <w:numId w:val="8"/>
        </w:numPr>
        <w:jc w:val="both"/>
        <w:rPr>
          <w:b/>
          <w:bCs/>
          <w:color w:val="auto"/>
        </w:rPr>
      </w:pPr>
      <w:r w:rsidRPr="00CE1F10">
        <w:rPr>
          <w:b/>
          <w:bCs/>
        </w:rPr>
        <w:t>Censo y diagnóstico socioeconómico:</w:t>
      </w:r>
      <w:r w:rsidRPr="00CE1F10">
        <w:rPr>
          <w:bCs/>
        </w:rPr>
        <w:t xml:space="preserve"> Documento mediante el cual se identifican y evalúan las condiciones técnicas, sociales, legales y económicas de los titulares de derechos reales, poseedores, arrendatarios, tenedores u ocupantes de los inmuebles o mejoras objeto de adquisición para un proyecto de utilidad pública.</w:t>
      </w:r>
    </w:p>
    <w:p w14:paraId="3CE2D350" w14:textId="77777777" w:rsidR="005200CB" w:rsidRDefault="005200CB" w:rsidP="00263292">
      <w:pPr>
        <w:pStyle w:val="Prrafodelista"/>
        <w:ind w:left="0"/>
        <w:rPr>
          <w:bCs/>
        </w:rPr>
      </w:pPr>
    </w:p>
    <w:p w14:paraId="64D17462" w14:textId="52DCA166" w:rsidR="005200CB" w:rsidRPr="00FB40C4" w:rsidRDefault="005200CB" w:rsidP="005200CB">
      <w:pPr>
        <w:pStyle w:val="Default"/>
        <w:numPr>
          <w:ilvl w:val="0"/>
          <w:numId w:val="8"/>
        </w:numPr>
        <w:jc w:val="both"/>
        <w:rPr>
          <w:b/>
          <w:bCs/>
          <w:color w:val="auto"/>
        </w:rPr>
      </w:pPr>
      <w:r w:rsidRPr="00C55A99">
        <w:rPr>
          <w:b/>
          <w:bCs/>
        </w:rPr>
        <w:lastRenderedPageBreak/>
        <w:t>Ficha social:</w:t>
      </w:r>
      <w:r w:rsidRPr="00C55A99">
        <w:rPr>
          <w:rFonts w:ascii="Arial-BoldMT" w:hAnsi="Arial-BoldMT" w:cs="Arial-BoldMT"/>
          <w:b/>
          <w:bCs/>
          <w:sz w:val="20"/>
          <w:szCs w:val="20"/>
        </w:rPr>
        <w:t xml:space="preserve"> </w:t>
      </w:r>
      <w:r w:rsidRPr="00C55A99">
        <w:rPr>
          <w:bCs/>
        </w:rPr>
        <w:t xml:space="preserve">Es el documento diligenciado por el profesional social o la persona designada para esta labor dentro del proyecto de utilidad pública, que contiene la caracterización social </w:t>
      </w:r>
      <w:r w:rsidR="0089797F">
        <w:rPr>
          <w:bCs/>
        </w:rPr>
        <w:t>y</w:t>
      </w:r>
      <w:r w:rsidR="008C7480">
        <w:t xml:space="preserve"> económica de los titulares de derechos reales, poseedores, arrendatarios, tenedores u ocupantes del inmueble o mejoras. </w:t>
      </w:r>
    </w:p>
    <w:p w14:paraId="526AC903" w14:textId="77777777" w:rsidR="001C3466" w:rsidRDefault="001C3466" w:rsidP="00263292">
      <w:pPr>
        <w:pStyle w:val="Prrafodelista"/>
        <w:ind w:left="0"/>
        <w:rPr>
          <w:rFonts w:ascii="Arial" w:hAnsi="Arial" w:cs="Arial"/>
          <w:b/>
          <w:bCs/>
          <w:lang w:val="es-CO"/>
        </w:rPr>
      </w:pPr>
    </w:p>
    <w:p w14:paraId="65AE6A21" w14:textId="77777777" w:rsidR="001C3466" w:rsidRPr="00263292" w:rsidRDefault="001C3466" w:rsidP="001C3466">
      <w:pPr>
        <w:pStyle w:val="Default"/>
        <w:numPr>
          <w:ilvl w:val="0"/>
          <w:numId w:val="8"/>
        </w:numPr>
        <w:jc w:val="both"/>
        <w:rPr>
          <w:b/>
          <w:bCs/>
          <w:color w:val="auto"/>
        </w:rPr>
      </w:pPr>
      <w:r w:rsidRPr="00C55A99">
        <w:rPr>
          <w:b/>
          <w:bCs/>
        </w:rPr>
        <w:t>Entidad adquirente:</w:t>
      </w:r>
      <w:r w:rsidRPr="00C55A99">
        <w:rPr>
          <w:bCs/>
        </w:rPr>
        <w:t xml:space="preserve"> Persona de derecho público que será el titular del derecho real de dominio del inmueble objeto de adquisición para un proyecto de utilidad pública e interés social. Las entidades adquirentes están enunciadas, entre otros, en el artículo 59 de la</w:t>
      </w:r>
      <w:r>
        <w:rPr>
          <w:bCs/>
        </w:rPr>
        <w:t xml:space="preserve"> </w:t>
      </w:r>
      <w:r w:rsidRPr="00C55A99">
        <w:rPr>
          <w:bCs/>
        </w:rPr>
        <w:t>Ley 388 de 1997, en el artículo 16 de la Ley 1ª de 1991, o en la norma que las modifique, derogue o complemente.</w:t>
      </w:r>
    </w:p>
    <w:p w14:paraId="6F2A5F5C" w14:textId="77777777" w:rsidR="001C3466" w:rsidRDefault="001C3466" w:rsidP="00263292">
      <w:pPr>
        <w:pStyle w:val="Prrafodelista"/>
        <w:rPr>
          <w:b/>
          <w:bCs/>
        </w:rPr>
      </w:pPr>
    </w:p>
    <w:p w14:paraId="5B09F6BE" w14:textId="2B2990D4" w:rsidR="001C3466" w:rsidRDefault="001C3466" w:rsidP="00C62C63">
      <w:pPr>
        <w:pStyle w:val="Default"/>
        <w:ind w:left="780"/>
        <w:jc w:val="both"/>
        <w:rPr>
          <w:bCs/>
        </w:rPr>
      </w:pPr>
      <w:r w:rsidRPr="00C62C63">
        <w:rPr>
          <w:b/>
        </w:rPr>
        <w:t>Gestor predial:</w:t>
      </w:r>
      <w:r w:rsidRPr="00C62C63">
        <w:rPr>
          <w:rFonts w:ascii="Arial-BoldMT" w:hAnsi="Arial-BoldMT" w:cs="Arial-BoldMT"/>
          <w:b/>
          <w:bCs/>
          <w:sz w:val="20"/>
          <w:szCs w:val="20"/>
        </w:rPr>
        <w:t xml:space="preserve"> </w:t>
      </w:r>
      <w:r w:rsidRPr="00C55A99">
        <w:t>Persona natural o jurídica que realiza el proceso de adquisición conducente a obtener la titularidad y disponibilidad del inmueble o mejora</w:t>
      </w:r>
      <w:r>
        <w:t>,</w:t>
      </w:r>
      <w:r w:rsidRPr="00C55A99">
        <w:t xml:space="preserve"> a favor del Municipio de Medellín o sus entidades descentralizadas, en el marco de las Leyes 9 de 1989</w:t>
      </w:r>
      <w:r w:rsidR="00C62C63">
        <w:t>,</w:t>
      </w:r>
      <w:r w:rsidRPr="00C55A99">
        <w:t xml:space="preserve"> 388 de 1997</w:t>
      </w:r>
      <w:r w:rsidR="00C62C63">
        <w:t>,</w:t>
      </w:r>
      <w:r w:rsidR="00165FBC">
        <w:t xml:space="preserve"> 168</w:t>
      </w:r>
      <w:r w:rsidR="00C62C63">
        <w:t xml:space="preserve">2 del 2013,1742 del 2014 y 1782 del 2018 </w:t>
      </w:r>
      <w:r w:rsidR="00C62C63" w:rsidRPr="00C62C63">
        <w:rPr>
          <w:bCs/>
        </w:rPr>
        <w:t>o en la norma que las modifique, derogue o complemente.</w:t>
      </w:r>
    </w:p>
    <w:p w14:paraId="74A5E902" w14:textId="77777777" w:rsidR="005601DA" w:rsidRPr="00C62C63" w:rsidRDefault="005601DA" w:rsidP="00C62C63">
      <w:pPr>
        <w:pStyle w:val="Default"/>
        <w:ind w:left="780"/>
        <w:jc w:val="both"/>
        <w:rPr>
          <w:bCs/>
          <w:color w:val="auto"/>
        </w:rPr>
      </w:pPr>
    </w:p>
    <w:p w14:paraId="284BB031" w14:textId="77777777" w:rsidR="005200CB" w:rsidRDefault="005200CB" w:rsidP="005200CB">
      <w:pPr>
        <w:pStyle w:val="Default"/>
        <w:numPr>
          <w:ilvl w:val="0"/>
          <w:numId w:val="8"/>
        </w:numPr>
        <w:jc w:val="both"/>
        <w:rPr>
          <w:b/>
          <w:bCs/>
          <w:color w:val="auto"/>
        </w:rPr>
      </w:pPr>
      <w:r w:rsidRPr="000C3922">
        <w:rPr>
          <w:b/>
          <w:bCs/>
          <w:color w:val="auto"/>
        </w:rPr>
        <w:t xml:space="preserve">Inmueble: </w:t>
      </w:r>
      <w:r w:rsidRPr="000C3922">
        <w:rPr>
          <w:bCs/>
          <w:color w:val="auto"/>
        </w:rPr>
        <w:t>Bien material jurídicamente identificable</w:t>
      </w:r>
      <w:r w:rsidRPr="000C3922">
        <w:rPr>
          <w:b/>
          <w:bCs/>
          <w:color w:val="auto"/>
        </w:rPr>
        <w:t>.</w:t>
      </w:r>
    </w:p>
    <w:p w14:paraId="7AB3011E" w14:textId="77777777" w:rsidR="005200CB" w:rsidRPr="00220392" w:rsidRDefault="005200CB" w:rsidP="00263292">
      <w:pPr>
        <w:pStyle w:val="Default"/>
        <w:jc w:val="both"/>
        <w:rPr>
          <w:bCs/>
          <w:color w:val="auto"/>
        </w:rPr>
      </w:pPr>
    </w:p>
    <w:p w14:paraId="403EDA61" w14:textId="77777777" w:rsidR="005200CB" w:rsidRPr="007D2F66" w:rsidRDefault="005200CB" w:rsidP="005200CB">
      <w:pPr>
        <w:pStyle w:val="Default"/>
        <w:numPr>
          <w:ilvl w:val="0"/>
          <w:numId w:val="8"/>
        </w:numPr>
        <w:jc w:val="both"/>
        <w:rPr>
          <w:b/>
          <w:bCs/>
          <w:color w:val="auto"/>
        </w:rPr>
      </w:pPr>
      <w:r w:rsidRPr="000C3922">
        <w:rPr>
          <w:b/>
          <w:color w:val="auto"/>
        </w:rPr>
        <w:t xml:space="preserve">Matrícula real: </w:t>
      </w:r>
      <w:r w:rsidRPr="000C3922">
        <w:rPr>
          <w:color w:val="auto"/>
        </w:rPr>
        <w:t xml:space="preserve">Es la identificación numérica que la </w:t>
      </w:r>
      <w:r w:rsidR="00E2454E">
        <w:rPr>
          <w:color w:val="auto"/>
        </w:rPr>
        <w:t>O</w:t>
      </w:r>
      <w:r w:rsidRPr="000C3922">
        <w:rPr>
          <w:color w:val="auto"/>
        </w:rPr>
        <w:t xml:space="preserve">ficina de </w:t>
      </w:r>
      <w:r w:rsidR="00E2454E">
        <w:rPr>
          <w:color w:val="auto"/>
        </w:rPr>
        <w:t>Registro I</w:t>
      </w:r>
      <w:r w:rsidRPr="000C3922">
        <w:rPr>
          <w:color w:val="auto"/>
        </w:rPr>
        <w:t xml:space="preserve">nstrumentos </w:t>
      </w:r>
      <w:r w:rsidR="00E2454E">
        <w:rPr>
          <w:color w:val="auto"/>
        </w:rPr>
        <w:t>P</w:t>
      </w:r>
      <w:r w:rsidRPr="000C3922">
        <w:rPr>
          <w:color w:val="auto"/>
        </w:rPr>
        <w:t xml:space="preserve">úblicos le asigna a un inmueble en el momento de su </w:t>
      </w:r>
      <w:r w:rsidR="001D263D" w:rsidRPr="000C3922">
        <w:rPr>
          <w:color w:val="auto"/>
        </w:rPr>
        <w:t>primera inscripción</w:t>
      </w:r>
      <w:r w:rsidRPr="000C3922">
        <w:rPr>
          <w:color w:val="auto"/>
        </w:rPr>
        <w:t xml:space="preserve"> o como resultado de un loteo, segregación, englobe o desenglobe.</w:t>
      </w:r>
    </w:p>
    <w:p w14:paraId="464C8617" w14:textId="77777777" w:rsidR="005200CB" w:rsidRPr="000C3922" w:rsidRDefault="005200CB" w:rsidP="005200CB">
      <w:pPr>
        <w:pStyle w:val="Prrafodelista"/>
        <w:rPr>
          <w:rFonts w:ascii="Arial" w:hAnsi="Arial" w:cs="Arial"/>
          <w:b/>
          <w:bCs/>
        </w:rPr>
      </w:pPr>
    </w:p>
    <w:p w14:paraId="00C10BCF" w14:textId="77777777" w:rsidR="005200CB" w:rsidRPr="00263292" w:rsidRDefault="005200CB" w:rsidP="001D263D">
      <w:pPr>
        <w:pStyle w:val="Default"/>
        <w:numPr>
          <w:ilvl w:val="0"/>
          <w:numId w:val="8"/>
        </w:numPr>
        <w:jc w:val="both"/>
        <w:rPr>
          <w:b/>
          <w:bCs/>
          <w:color w:val="auto"/>
        </w:rPr>
      </w:pPr>
      <w:r w:rsidRPr="001D263D">
        <w:rPr>
          <w:b/>
          <w:bCs/>
          <w:color w:val="auto"/>
        </w:rPr>
        <w:t>Mejoras</w:t>
      </w:r>
      <w:r w:rsidRPr="001D263D">
        <w:rPr>
          <w:b/>
          <w:color w:val="auto"/>
        </w:rPr>
        <w:t>:</w:t>
      </w:r>
      <w:r w:rsidRPr="008D1361">
        <w:rPr>
          <w:color w:val="auto"/>
        </w:rPr>
        <w:t xml:space="preserve"> Construcción levantada en un terreno de propiedad </w:t>
      </w:r>
      <w:r w:rsidR="001D263D">
        <w:rPr>
          <w:color w:val="auto"/>
        </w:rPr>
        <w:t>de un</w:t>
      </w:r>
      <w:r w:rsidRPr="008D1361">
        <w:rPr>
          <w:color w:val="auto"/>
        </w:rPr>
        <w:t xml:space="preserve"> tercero</w:t>
      </w:r>
      <w:r w:rsidR="001D263D">
        <w:rPr>
          <w:color w:val="auto"/>
        </w:rPr>
        <w:t>.</w:t>
      </w:r>
    </w:p>
    <w:p w14:paraId="08EEA373" w14:textId="77777777" w:rsidR="001D263D" w:rsidRPr="001D263D" w:rsidRDefault="001D263D" w:rsidP="00263292">
      <w:pPr>
        <w:pStyle w:val="Default"/>
        <w:jc w:val="both"/>
        <w:rPr>
          <w:b/>
          <w:bCs/>
          <w:color w:val="auto"/>
        </w:rPr>
      </w:pPr>
    </w:p>
    <w:p w14:paraId="46011C70" w14:textId="77777777" w:rsidR="005200CB" w:rsidRPr="00263292" w:rsidRDefault="005200CB" w:rsidP="005200CB">
      <w:pPr>
        <w:pStyle w:val="Default"/>
        <w:numPr>
          <w:ilvl w:val="0"/>
          <w:numId w:val="8"/>
        </w:numPr>
        <w:jc w:val="both"/>
        <w:rPr>
          <w:b/>
          <w:bCs/>
          <w:color w:val="auto"/>
        </w:rPr>
      </w:pPr>
      <w:r w:rsidRPr="000C3922">
        <w:rPr>
          <w:b/>
          <w:bCs/>
          <w:color w:val="auto"/>
        </w:rPr>
        <w:t xml:space="preserve">Predio: </w:t>
      </w:r>
      <w:r w:rsidRPr="000C3922">
        <w:rPr>
          <w:bCs/>
          <w:color w:val="auto"/>
        </w:rPr>
        <w:t>Extensión de suelo o terreno delimitado en sus áreas tanto física como jurídicamente y con identificación catastral.</w:t>
      </w:r>
    </w:p>
    <w:p w14:paraId="33ACD9BB" w14:textId="77777777" w:rsidR="00985D40" w:rsidRDefault="00985D40" w:rsidP="00263292">
      <w:pPr>
        <w:pStyle w:val="Prrafodelista"/>
        <w:rPr>
          <w:b/>
          <w:bCs/>
        </w:rPr>
      </w:pPr>
    </w:p>
    <w:p w14:paraId="09299F6C" w14:textId="77777777" w:rsidR="00985D40" w:rsidRPr="00240EC8" w:rsidRDefault="00985D40" w:rsidP="00985D40">
      <w:pPr>
        <w:pStyle w:val="Default"/>
        <w:numPr>
          <w:ilvl w:val="0"/>
          <w:numId w:val="8"/>
        </w:numPr>
        <w:jc w:val="both"/>
        <w:rPr>
          <w:b/>
          <w:bCs/>
          <w:color w:val="auto"/>
        </w:rPr>
      </w:pPr>
      <w:r w:rsidRPr="00240EC8">
        <w:rPr>
          <w:b/>
          <w:color w:val="auto"/>
        </w:rPr>
        <w:t>Arrendador:</w:t>
      </w:r>
      <w:r w:rsidRPr="000C3922">
        <w:rPr>
          <w:b/>
          <w:color w:val="auto"/>
        </w:rPr>
        <w:t xml:space="preserve"> </w:t>
      </w:r>
      <w:r w:rsidRPr="00C55A99">
        <w:t>Es la persona natural o jurídica, titular del derecho real de dominio o p</w:t>
      </w:r>
      <w:r>
        <w:t>oseedor</w:t>
      </w:r>
      <w:r w:rsidRPr="00C55A99">
        <w:t xml:space="preserve"> de la mejora, que en virtud de un contrato de arrendamiento se obliga a conceder el uso y goce del bien a otra persona natural o jurídica denominado arrendatario, percibiendo una renta por ello.</w:t>
      </w:r>
    </w:p>
    <w:p w14:paraId="1CD5A676" w14:textId="77777777" w:rsidR="00985D40" w:rsidRPr="00240EC8" w:rsidRDefault="00985D40" w:rsidP="00985D40">
      <w:pPr>
        <w:pStyle w:val="Default"/>
        <w:ind w:left="780"/>
        <w:jc w:val="both"/>
        <w:rPr>
          <w:b/>
          <w:bCs/>
          <w:color w:val="auto"/>
        </w:rPr>
      </w:pPr>
    </w:p>
    <w:p w14:paraId="4B5FC77F" w14:textId="77777777" w:rsidR="00985D40" w:rsidRDefault="00985D40" w:rsidP="00985D40">
      <w:pPr>
        <w:pStyle w:val="Default"/>
        <w:numPr>
          <w:ilvl w:val="0"/>
          <w:numId w:val="8"/>
        </w:numPr>
        <w:jc w:val="both"/>
      </w:pPr>
      <w:r w:rsidRPr="00240EC8">
        <w:rPr>
          <w:b/>
          <w:color w:val="auto"/>
        </w:rPr>
        <w:t>Arrendatario</w:t>
      </w:r>
      <w:r w:rsidRPr="00240EC8">
        <w:t xml:space="preserve">: </w:t>
      </w:r>
      <w:r w:rsidRPr="00520568">
        <w:rPr>
          <w:color w:val="auto"/>
        </w:rPr>
        <w:t>Persona natural o jurídica que en contraprestación por el uso del inmueble paga una renta al propietario o poseedor en virtud de contrato</w:t>
      </w:r>
      <w:r>
        <w:rPr>
          <w:color w:val="auto"/>
        </w:rPr>
        <w:t xml:space="preserve"> de arrendamiento</w:t>
      </w:r>
      <w:r w:rsidRPr="00240EC8">
        <w:t xml:space="preserve">. </w:t>
      </w:r>
    </w:p>
    <w:p w14:paraId="347529AE" w14:textId="77777777" w:rsidR="00985D40" w:rsidRDefault="00985D40" w:rsidP="00263292">
      <w:pPr>
        <w:pStyle w:val="Prrafodelista"/>
      </w:pPr>
    </w:p>
    <w:p w14:paraId="0DCCCA30" w14:textId="77777777" w:rsidR="00985D40" w:rsidRPr="008A4ED7" w:rsidRDefault="00985D40" w:rsidP="00985D40">
      <w:pPr>
        <w:pStyle w:val="Default"/>
        <w:numPr>
          <w:ilvl w:val="0"/>
          <w:numId w:val="8"/>
        </w:numPr>
        <w:jc w:val="both"/>
        <w:rPr>
          <w:b/>
        </w:rPr>
      </w:pPr>
      <w:r w:rsidRPr="008543CC">
        <w:rPr>
          <w:b/>
          <w:color w:val="auto"/>
        </w:rPr>
        <w:lastRenderedPageBreak/>
        <w:t>Mero Tenedor:</w:t>
      </w:r>
      <w:r w:rsidRPr="008543CC">
        <w:rPr>
          <w:color w:val="auto"/>
        </w:rPr>
        <w:t xml:space="preserve"> Es la persona natural o jurídica que ocupa un inmueble, no como dueño sino en lugar o a nombre del dueño. Tales como el secuestre, el usufructuario, el usuario, el que tiene derecho de habitación. Todo el que tiene una cosa reconociendo dominio ajeno.</w:t>
      </w:r>
    </w:p>
    <w:p w14:paraId="04753BFA" w14:textId="77777777" w:rsidR="00985D40" w:rsidRPr="00240EC8" w:rsidRDefault="00985D40" w:rsidP="00263292">
      <w:pPr>
        <w:pStyle w:val="Default"/>
        <w:jc w:val="both"/>
      </w:pPr>
    </w:p>
    <w:p w14:paraId="208AA390" w14:textId="77777777" w:rsidR="00985D40" w:rsidRPr="00751E6C" w:rsidRDefault="00985D40" w:rsidP="00263292">
      <w:pPr>
        <w:pStyle w:val="Default"/>
        <w:numPr>
          <w:ilvl w:val="0"/>
          <w:numId w:val="8"/>
        </w:numPr>
        <w:jc w:val="both"/>
        <w:rPr>
          <w:b/>
          <w:bCs/>
          <w:color w:val="auto"/>
        </w:rPr>
      </w:pPr>
      <w:r w:rsidRPr="00884293">
        <w:rPr>
          <w:b/>
        </w:rPr>
        <w:t xml:space="preserve">Poseedor: </w:t>
      </w:r>
      <w:bookmarkStart w:id="0" w:name="_Hlk81310846"/>
      <w:r w:rsidRPr="00884293">
        <w:t>Es la persona que detenta la tenencia de una cosa determinada con ánimo de señor y dueño, sea que el dueño o el que se da por tal, tenga la cosa por sí mismo o por otra persona que la tenga en lugar o a nombre de él. El poseedor es reputado dueño, mientras otra persona no justifique serlo. Artículo 762 del Código Civil Colombiano.</w:t>
      </w:r>
    </w:p>
    <w:bookmarkEnd w:id="0"/>
    <w:p w14:paraId="01B19891" w14:textId="77777777" w:rsidR="00985D40" w:rsidRDefault="00985D40" w:rsidP="00985D40">
      <w:pPr>
        <w:pStyle w:val="Default"/>
        <w:jc w:val="both"/>
        <w:rPr>
          <w:b/>
          <w:bCs/>
          <w:color w:val="auto"/>
        </w:rPr>
      </w:pPr>
    </w:p>
    <w:p w14:paraId="1536B092" w14:textId="77777777" w:rsidR="00985D40" w:rsidRPr="00263292" w:rsidRDefault="00985D40" w:rsidP="00985D40">
      <w:pPr>
        <w:pStyle w:val="Default"/>
        <w:numPr>
          <w:ilvl w:val="0"/>
          <w:numId w:val="8"/>
        </w:numPr>
        <w:jc w:val="both"/>
        <w:rPr>
          <w:b/>
          <w:bCs/>
          <w:color w:val="auto"/>
        </w:rPr>
      </w:pPr>
      <w:r w:rsidRPr="008543CC">
        <w:rPr>
          <w:b/>
          <w:bCs/>
          <w:color w:val="auto"/>
        </w:rPr>
        <w:t>Propietario:</w:t>
      </w:r>
      <w:r>
        <w:rPr>
          <w:b/>
          <w:bCs/>
          <w:color w:val="auto"/>
        </w:rPr>
        <w:t xml:space="preserve"> </w:t>
      </w:r>
      <w:bookmarkStart w:id="1" w:name="_Hlk81310826"/>
      <w:r w:rsidRPr="008543CC">
        <w:rPr>
          <w:lang w:val="es-ES" w:eastAsia="es-ES"/>
        </w:rPr>
        <w:t xml:space="preserve">Titular del derecho real de dominio sobre un bien inmueble, </w:t>
      </w:r>
      <w:r w:rsidRPr="008543CC">
        <w:rPr>
          <w:color w:val="auto"/>
        </w:rPr>
        <w:t>que se acredita con la inscripción del título (escritura pública, resolución, sentencia) debidamente inscrito ante la Oficina de Registro de Instrumentos Públicos.</w:t>
      </w:r>
      <w:bookmarkEnd w:id="1"/>
    </w:p>
    <w:p w14:paraId="6E2085DD" w14:textId="77777777" w:rsidR="00751E6C" w:rsidRDefault="00751E6C" w:rsidP="00263292">
      <w:pPr>
        <w:pStyle w:val="Prrafodelista"/>
        <w:rPr>
          <w:b/>
          <w:bCs/>
        </w:rPr>
      </w:pPr>
    </w:p>
    <w:p w14:paraId="0BCAC06A" w14:textId="7368E1F9" w:rsidR="008A1702" w:rsidRPr="00355650" w:rsidRDefault="00DF66E9" w:rsidP="00263292">
      <w:pPr>
        <w:pStyle w:val="Sinespaciado"/>
        <w:numPr>
          <w:ilvl w:val="0"/>
          <w:numId w:val="8"/>
        </w:numPr>
        <w:jc w:val="both"/>
        <w:rPr>
          <w:rFonts w:cs="Arial"/>
          <w:sz w:val="22"/>
        </w:rPr>
      </w:pPr>
      <w:r w:rsidRPr="00355650">
        <w:rPr>
          <w:b/>
          <w:bCs/>
        </w:rPr>
        <w:t xml:space="preserve">Propietario o poseedor arrendador: </w:t>
      </w:r>
      <w:r w:rsidRPr="00355650">
        <w:rPr>
          <w:rFonts w:cs="Arial"/>
          <w:szCs w:val="24"/>
          <w:lang w:val="es-ES" w:eastAsia="es-ES"/>
        </w:rPr>
        <w:t xml:space="preserve">Titular del derecho real de dominio sobre un bien inmueble o </w:t>
      </w:r>
      <w:r w:rsidRPr="00355650">
        <w:rPr>
          <w:rFonts w:cs="Arial"/>
          <w:szCs w:val="24"/>
        </w:rPr>
        <w:t>persona que detenta la tenencia de una cosa determinada con ánimo de señor y dueño</w:t>
      </w:r>
      <w:r w:rsidRPr="00355650">
        <w:rPr>
          <w:rFonts w:cs="Arial"/>
          <w:szCs w:val="24"/>
          <w:lang w:val="es-ES" w:eastAsia="es-ES"/>
        </w:rPr>
        <w:t xml:space="preserve">, </w:t>
      </w:r>
      <w:r w:rsidRPr="00355650">
        <w:rPr>
          <w:rFonts w:cs="Arial"/>
          <w:szCs w:val="24"/>
          <w:lang w:val="es-ES" w:eastAsia="es-MX"/>
        </w:rPr>
        <w:t xml:space="preserve">que no residen en la vivienda intervenida por la ejecución de una obra de interés general, pero que demuestren </w:t>
      </w:r>
      <w:r w:rsidR="00E557FE" w:rsidRPr="00355650">
        <w:rPr>
          <w:rFonts w:cs="Arial"/>
          <w:szCs w:val="24"/>
          <w:lang w:val="es-ES" w:eastAsia="es-MX"/>
        </w:rPr>
        <w:t xml:space="preserve">bien sea </w:t>
      </w:r>
      <w:r w:rsidRPr="00355650">
        <w:rPr>
          <w:rFonts w:cs="Arial"/>
          <w:szCs w:val="24"/>
          <w:lang w:val="es-ES" w:eastAsia="es-MX"/>
        </w:rPr>
        <w:t xml:space="preserve">que la renta recibida de la vivienda intervenida, estaba dirigida </w:t>
      </w:r>
      <w:r w:rsidR="00E557FE" w:rsidRPr="00355650">
        <w:rPr>
          <w:rFonts w:cs="Arial"/>
          <w:szCs w:val="24"/>
          <w:lang w:val="es-ES" w:eastAsia="es-MX"/>
        </w:rPr>
        <w:t xml:space="preserve">bien sea </w:t>
      </w:r>
      <w:r w:rsidRPr="00355650">
        <w:rPr>
          <w:rFonts w:cs="Arial"/>
          <w:szCs w:val="24"/>
          <w:lang w:val="es-ES" w:eastAsia="es-MX"/>
        </w:rPr>
        <w:t xml:space="preserve">a cubrir el arriendo </w:t>
      </w:r>
      <w:r w:rsidRPr="00355650">
        <w:rPr>
          <w:rStyle w:val="Ttulo5Car"/>
          <w:rFonts w:ascii="Arial" w:hAnsi="Arial" w:cs="Arial"/>
          <w:color w:val="auto"/>
          <w:sz w:val="24"/>
          <w:szCs w:val="24"/>
        </w:rPr>
        <w:t xml:space="preserve">de la vivienda que habita su </w:t>
      </w:r>
      <w:r w:rsidR="00E557FE" w:rsidRPr="00355650">
        <w:rPr>
          <w:rStyle w:val="Ttulo5Car"/>
          <w:rFonts w:ascii="Arial" w:hAnsi="Arial" w:cs="Arial"/>
          <w:color w:val="auto"/>
          <w:sz w:val="24"/>
          <w:szCs w:val="24"/>
        </w:rPr>
        <w:t>hogar o a satisfacer sus necesidades básicas</w:t>
      </w:r>
      <w:r w:rsidR="00355650" w:rsidRPr="00355650">
        <w:rPr>
          <w:rStyle w:val="Ttulo5Car"/>
          <w:rFonts w:ascii="Arial" w:hAnsi="Arial" w:cs="Arial"/>
          <w:color w:val="auto"/>
          <w:sz w:val="24"/>
          <w:szCs w:val="24"/>
        </w:rPr>
        <w:t xml:space="preserve"> </w:t>
      </w:r>
      <w:r w:rsidR="00355650">
        <w:rPr>
          <w:rStyle w:val="Ttulo5Car"/>
          <w:rFonts w:ascii="Arial" w:hAnsi="Arial" w:cs="Arial"/>
          <w:color w:val="auto"/>
          <w:sz w:val="24"/>
          <w:szCs w:val="24"/>
        </w:rPr>
        <w:t>o</w:t>
      </w:r>
      <w:r w:rsidR="00355650" w:rsidRPr="00355650">
        <w:rPr>
          <w:rStyle w:val="Ttulo5Car"/>
          <w:rFonts w:ascii="Arial" w:hAnsi="Arial" w:cs="Arial"/>
          <w:color w:val="auto"/>
          <w:sz w:val="24"/>
          <w:szCs w:val="24"/>
        </w:rPr>
        <w:t xml:space="preserve"> que debió dejar de habitarla por una fuerza mayor</w:t>
      </w:r>
      <w:r w:rsidR="00E557FE" w:rsidRPr="00355650">
        <w:rPr>
          <w:rStyle w:val="Ttulo5Car"/>
          <w:rFonts w:ascii="Arial" w:hAnsi="Arial" w:cs="Arial"/>
          <w:color w:val="auto"/>
          <w:sz w:val="24"/>
          <w:szCs w:val="24"/>
        </w:rPr>
        <w:t>.</w:t>
      </w:r>
    </w:p>
    <w:p w14:paraId="0613F6EC" w14:textId="77777777" w:rsidR="00985D40" w:rsidRPr="008A1702" w:rsidRDefault="00985D40" w:rsidP="00263292">
      <w:pPr>
        <w:pStyle w:val="Default"/>
        <w:ind w:left="360"/>
        <w:jc w:val="both"/>
        <w:rPr>
          <w:b/>
          <w:bCs/>
          <w:color w:val="auto"/>
        </w:rPr>
      </w:pPr>
    </w:p>
    <w:p w14:paraId="46F47235" w14:textId="77777777" w:rsidR="00985D40" w:rsidRPr="008A4ED7" w:rsidRDefault="00985D40" w:rsidP="00985D40">
      <w:pPr>
        <w:pStyle w:val="Default"/>
        <w:numPr>
          <w:ilvl w:val="0"/>
          <w:numId w:val="8"/>
        </w:numPr>
        <w:jc w:val="both"/>
        <w:rPr>
          <w:b/>
          <w:bCs/>
          <w:color w:val="auto"/>
        </w:rPr>
      </w:pPr>
      <w:r>
        <w:rPr>
          <w:b/>
          <w:bCs/>
          <w:color w:val="auto"/>
        </w:rPr>
        <w:t xml:space="preserve">Usufructuario: </w:t>
      </w:r>
      <w:r w:rsidRPr="00C55A99">
        <w:rPr>
          <w:bCs/>
        </w:rPr>
        <w:t>Es la persona natural o jurídica</w:t>
      </w:r>
      <w:r>
        <w:rPr>
          <w:bCs/>
        </w:rPr>
        <w:t>,</w:t>
      </w:r>
      <w:r w:rsidRPr="00C55A99">
        <w:rPr>
          <w:bCs/>
        </w:rPr>
        <w:t xml:space="preserve"> titular del derecho real de usufructo, que consiste en la facultad de gozar de una cosa con cargo de conservar su forma y sustancia, y de restituir a su dueño, de conformidad con lo establecido en el artículo 823 del</w:t>
      </w:r>
      <w:r>
        <w:rPr>
          <w:b/>
          <w:bCs/>
          <w:color w:val="auto"/>
        </w:rPr>
        <w:t xml:space="preserve"> </w:t>
      </w:r>
      <w:r w:rsidRPr="00C55A99">
        <w:rPr>
          <w:bCs/>
          <w:color w:val="auto"/>
        </w:rPr>
        <w:t>Código Civil.</w:t>
      </w:r>
    </w:p>
    <w:p w14:paraId="442547E6" w14:textId="77777777" w:rsidR="005200CB" w:rsidRDefault="005200CB" w:rsidP="005200CB">
      <w:pPr>
        <w:pStyle w:val="Prrafodelista"/>
        <w:rPr>
          <w:b/>
          <w:bCs/>
        </w:rPr>
      </w:pPr>
    </w:p>
    <w:p w14:paraId="1D2911B2" w14:textId="575CC8BA" w:rsidR="001F01C6" w:rsidRPr="005601DA" w:rsidRDefault="00985D40" w:rsidP="005601DA">
      <w:pPr>
        <w:pStyle w:val="Default"/>
        <w:numPr>
          <w:ilvl w:val="0"/>
          <w:numId w:val="8"/>
        </w:numPr>
        <w:jc w:val="both"/>
        <w:rPr>
          <w:b/>
          <w:bCs/>
          <w:color w:val="auto"/>
        </w:rPr>
      </w:pPr>
      <w:r>
        <w:rPr>
          <w:b/>
          <w:bCs/>
          <w:color w:val="auto"/>
        </w:rPr>
        <w:t xml:space="preserve">Unidad social: </w:t>
      </w:r>
      <w:r>
        <w:t xml:space="preserve">Se entiende por Unidad Social las personas naturales o jurídicas, con vínculos o no de consanguinidad que guardan relación de dependencia legal, física o económica respecto del inmueble requerido para la construcción de las obras de interés general. Las Unidades Sociales pueden ser clasificadas por tenencia (propietario, arrendatario, usufructuario, tenedor y ocupante), uso (residencial, industrial, comercial y servicio) y residencia (si habita o no en el inmueble). </w:t>
      </w:r>
    </w:p>
    <w:p w14:paraId="1D8D5AE5" w14:textId="77777777" w:rsidR="005601DA" w:rsidRPr="005601DA" w:rsidRDefault="005601DA" w:rsidP="005601DA">
      <w:pPr>
        <w:pStyle w:val="Default"/>
        <w:jc w:val="both"/>
        <w:rPr>
          <w:b/>
          <w:bCs/>
          <w:color w:val="auto"/>
        </w:rPr>
      </w:pPr>
    </w:p>
    <w:p w14:paraId="4F9D6969" w14:textId="1C44B48A" w:rsidR="00846340" w:rsidRPr="00263292" w:rsidRDefault="00846340" w:rsidP="00751E6C">
      <w:pPr>
        <w:pStyle w:val="Default"/>
        <w:numPr>
          <w:ilvl w:val="0"/>
          <w:numId w:val="8"/>
        </w:numPr>
        <w:jc w:val="both"/>
        <w:rPr>
          <w:b/>
          <w:bCs/>
        </w:rPr>
      </w:pPr>
      <w:r w:rsidRPr="007D2F66">
        <w:rPr>
          <w:b/>
        </w:rPr>
        <w:t>Indemnización económica:</w:t>
      </w:r>
      <w:r w:rsidRPr="007D2F66">
        <w:t xml:space="preserve"> Resarcimiento económico que incorpora el daño emergente y lucro cesante generado con ocasión a la adquisición de un bien inmueble o mejora vía enajenación voluntaria o expropiación administrativa o Judicial para un proyecto de utilidad </w:t>
      </w:r>
      <w:r w:rsidRPr="007D2F66">
        <w:lastRenderedPageBreak/>
        <w:t xml:space="preserve">pública, en el marco del artículo 58 de la </w:t>
      </w:r>
      <w:r w:rsidRPr="007D2F66">
        <w:rPr>
          <w:color w:val="auto"/>
        </w:rPr>
        <w:t>Ley 388 de 1997</w:t>
      </w:r>
      <w:r w:rsidR="001F01C6">
        <w:rPr>
          <w:color w:val="auto"/>
        </w:rPr>
        <w:t xml:space="preserve"> y el artículo 19 de la Ley 1682 de 2013.</w:t>
      </w:r>
    </w:p>
    <w:p w14:paraId="57E6602E" w14:textId="77777777" w:rsidR="005200CB" w:rsidRDefault="005200CB" w:rsidP="005200CB">
      <w:pPr>
        <w:pStyle w:val="Prrafodelista"/>
        <w:autoSpaceDE w:val="0"/>
        <w:autoSpaceDN w:val="0"/>
        <w:adjustRightInd w:val="0"/>
        <w:ind w:left="0"/>
        <w:jc w:val="both"/>
        <w:rPr>
          <w:rFonts w:ascii="Arial" w:hAnsi="Arial" w:cs="Arial"/>
          <w:color w:val="000000"/>
        </w:rPr>
      </w:pPr>
    </w:p>
    <w:p w14:paraId="7844993D" w14:textId="66B6112E" w:rsidR="003060CC" w:rsidRPr="00263292" w:rsidRDefault="003060CC" w:rsidP="00B13CFD">
      <w:pPr>
        <w:pStyle w:val="Default"/>
        <w:numPr>
          <w:ilvl w:val="0"/>
          <w:numId w:val="8"/>
        </w:numPr>
        <w:jc w:val="both"/>
        <w:rPr>
          <w:b/>
          <w:bCs/>
        </w:rPr>
      </w:pPr>
      <w:r w:rsidRPr="003060CC">
        <w:rPr>
          <w:b/>
          <w:bCs/>
        </w:rPr>
        <w:t xml:space="preserve">Daño emergente: </w:t>
      </w:r>
      <w:r>
        <w:rPr>
          <w:sz w:val="23"/>
          <w:szCs w:val="23"/>
        </w:rPr>
        <w:t>Reconocimiento económico por los gastos en que incurra el sujeto impactado por el proyecto de utilidad pública como consecuencia de la adquisición de un bien inmueble o mejora vía enajenación voluntaria o expropiación administrativa o judicial.</w:t>
      </w:r>
      <w:r w:rsidR="00234950" w:rsidRPr="00234950">
        <w:rPr>
          <w:sz w:val="23"/>
          <w:szCs w:val="23"/>
        </w:rPr>
        <w:t xml:space="preserve"> </w:t>
      </w:r>
      <w:r w:rsidR="00234950">
        <w:rPr>
          <w:sz w:val="23"/>
          <w:szCs w:val="23"/>
        </w:rPr>
        <w:t>Es un reconocimiento que se hace efectivo posterior a haber acredita</w:t>
      </w:r>
      <w:r w:rsidR="001F01C6">
        <w:rPr>
          <w:sz w:val="23"/>
          <w:szCs w:val="23"/>
        </w:rPr>
        <w:t>do</w:t>
      </w:r>
      <w:r w:rsidR="00234950">
        <w:rPr>
          <w:sz w:val="23"/>
          <w:szCs w:val="23"/>
        </w:rPr>
        <w:t xml:space="preserve"> el pago, con la documentación correspondiente de gastos y facturas que lo soporten, y conectados causalmente con la adquisición del inmueble o mejora.</w:t>
      </w:r>
    </w:p>
    <w:p w14:paraId="7AB7B517" w14:textId="77777777" w:rsidR="003060CC" w:rsidRPr="003060CC" w:rsidRDefault="003060CC" w:rsidP="00263292">
      <w:pPr>
        <w:pStyle w:val="Default"/>
        <w:jc w:val="both"/>
        <w:rPr>
          <w:b/>
          <w:bCs/>
        </w:rPr>
      </w:pPr>
    </w:p>
    <w:p w14:paraId="74AB1DFA" w14:textId="77777777" w:rsidR="003060CC" w:rsidRDefault="003060CC" w:rsidP="00263292">
      <w:pPr>
        <w:pStyle w:val="Prrafodelista"/>
        <w:numPr>
          <w:ilvl w:val="0"/>
          <w:numId w:val="8"/>
        </w:numPr>
        <w:autoSpaceDE w:val="0"/>
        <w:autoSpaceDN w:val="0"/>
        <w:adjustRightInd w:val="0"/>
        <w:jc w:val="both"/>
        <w:rPr>
          <w:rFonts w:ascii="Arial" w:hAnsi="Arial" w:cs="Arial"/>
          <w:color w:val="000000"/>
        </w:rPr>
      </w:pPr>
      <w:r w:rsidRPr="00C55A99">
        <w:rPr>
          <w:rFonts w:ascii="Arial" w:hAnsi="Arial" w:cs="Arial"/>
          <w:b/>
          <w:color w:val="000000"/>
        </w:rPr>
        <w:t>Lucro cesante:</w:t>
      </w:r>
      <w:r w:rsidRPr="00C55A99">
        <w:rPr>
          <w:rFonts w:ascii="Arial" w:hAnsi="Arial" w:cs="Arial"/>
          <w:color w:val="000000"/>
        </w:rPr>
        <w:t xml:space="preserve"> Es la ganancia, renta, ingreso o utilidad neta que una persona natural o jurídica dejará de percibir por contratos u otras actividades económicas, como consecuencia de la adquisición de un bien inmueble o mejora por parte del Municipio de Medellín o sus Entidades Descentralizadas para un proyecto de utilidad pública.</w:t>
      </w:r>
    </w:p>
    <w:p w14:paraId="63A9EBF1" w14:textId="77777777" w:rsidR="00846340" w:rsidRPr="00263292" w:rsidRDefault="00846340" w:rsidP="00263292">
      <w:pPr>
        <w:pStyle w:val="Prrafodelista"/>
        <w:autoSpaceDE w:val="0"/>
        <w:autoSpaceDN w:val="0"/>
        <w:adjustRightInd w:val="0"/>
        <w:ind w:left="0"/>
        <w:jc w:val="both"/>
        <w:rPr>
          <w:rFonts w:ascii="Arial" w:hAnsi="Arial" w:cs="Arial"/>
          <w:color w:val="000000"/>
        </w:rPr>
      </w:pPr>
    </w:p>
    <w:p w14:paraId="491904C2" w14:textId="77777777" w:rsidR="00846340" w:rsidRPr="00465C4C" w:rsidRDefault="00846340" w:rsidP="00846340">
      <w:pPr>
        <w:pStyle w:val="Default"/>
        <w:numPr>
          <w:ilvl w:val="0"/>
          <w:numId w:val="8"/>
        </w:numPr>
        <w:jc w:val="both"/>
        <w:rPr>
          <w:b/>
          <w:bCs/>
          <w:color w:val="auto"/>
        </w:rPr>
      </w:pPr>
      <w:proofErr w:type="gramStart"/>
      <w:r w:rsidRPr="00C93BED">
        <w:rPr>
          <w:b/>
          <w:bCs/>
        </w:rPr>
        <w:t>Población sujeto</w:t>
      </w:r>
      <w:proofErr w:type="gramEnd"/>
      <w:r w:rsidRPr="00C93BED">
        <w:rPr>
          <w:b/>
          <w:bCs/>
        </w:rPr>
        <w:t xml:space="preserve"> de reasentamiento</w:t>
      </w:r>
      <w:r>
        <w:rPr>
          <w:b/>
          <w:bCs/>
        </w:rPr>
        <w:t xml:space="preserve"> por obra pública</w:t>
      </w:r>
      <w:r w:rsidRPr="00C93BED">
        <w:rPr>
          <w:b/>
          <w:bCs/>
        </w:rPr>
        <w:t xml:space="preserve">: </w:t>
      </w:r>
      <w:r w:rsidRPr="00C93BED">
        <w:rPr>
          <w:bCs/>
        </w:rPr>
        <w:t xml:space="preserve">Hogar </w:t>
      </w:r>
      <w:r w:rsidRPr="00C93BED">
        <w:t xml:space="preserve">que ostenta la propiedad o posesión sobre viviendas ubicadas en zonas </w:t>
      </w:r>
      <w:r>
        <w:t>intervenidas</w:t>
      </w:r>
      <w:r w:rsidRPr="00C93BED">
        <w:t xml:space="preserve"> por el diseño o ejecución de una obra pública de infraestructura o proyectos de interés general</w:t>
      </w:r>
      <w:r>
        <w:t>, que cumplan con los requisitos para postularse al Subsidio Municipal de Vivienda y que son sujetos de la protección a moradores.</w:t>
      </w:r>
    </w:p>
    <w:p w14:paraId="5FD85F44" w14:textId="77777777" w:rsidR="00846340" w:rsidRDefault="00846340" w:rsidP="00846340">
      <w:pPr>
        <w:pStyle w:val="Prrafodelista"/>
        <w:ind w:left="0"/>
        <w:rPr>
          <w:b/>
          <w:bCs/>
        </w:rPr>
      </w:pPr>
    </w:p>
    <w:p w14:paraId="0ACB96E9" w14:textId="09553870" w:rsidR="005200CB" w:rsidRPr="00263292" w:rsidRDefault="00846340" w:rsidP="00751E6C">
      <w:pPr>
        <w:pStyle w:val="Default"/>
        <w:numPr>
          <w:ilvl w:val="0"/>
          <w:numId w:val="8"/>
        </w:numPr>
        <w:jc w:val="both"/>
        <w:rPr>
          <w:b/>
          <w:bCs/>
          <w:color w:val="auto"/>
        </w:rPr>
      </w:pPr>
      <w:r>
        <w:rPr>
          <w:b/>
          <w:bCs/>
          <w:color w:val="auto"/>
        </w:rPr>
        <w:t xml:space="preserve">Reasentamiento: </w:t>
      </w:r>
      <w:r>
        <w:t>Es un proceso metodológico, integral y planificado que acompaña, asesora y apoya a la población sujeto del desplazamiento involuntario para restablecer y mejorar los niveles de vida que tenían antes del desplazamiento.</w:t>
      </w:r>
    </w:p>
    <w:p w14:paraId="11DEF34E" w14:textId="77777777" w:rsidR="00E372A8" w:rsidRPr="0031369E" w:rsidRDefault="00E372A8" w:rsidP="00E00897">
      <w:pPr>
        <w:pStyle w:val="Prrafodelista"/>
        <w:rPr>
          <w:rFonts w:ascii="Arial" w:hAnsi="Arial" w:cs="Arial"/>
          <w:b/>
          <w:bCs/>
          <w:lang w:val="es-CO"/>
        </w:rPr>
      </w:pPr>
    </w:p>
    <w:p w14:paraId="3128BDFF" w14:textId="77777777" w:rsidR="001C3466" w:rsidRPr="00520568" w:rsidRDefault="00846340" w:rsidP="001C3466">
      <w:pPr>
        <w:pStyle w:val="Default"/>
        <w:numPr>
          <w:ilvl w:val="0"/>
          <w:numId w:val="8"/>
        </w:numPr>
        <w:jc w:val="both"/>
        <w:rPr>
          <w:b/>
          <w:bCs/>
          <w:color w:val="auto"/>
        </w:rPr>
      </w:pPr>
      <w:r>
        <w:rPr>
          <w:b/>
          <w:bCs/>
          <w:color w:val="auto"/>
        </w:rPr>
        <w:t>Subsidio Municipal de Vivienda SMV</w:t>
      </w:r>
      <w:r w:rsidR="001C3466" w:rsidRPr="00520568">
        <w:rPr>
          <w:b/>
          <w:bCs/>
          <w:color w:val="auto"/>
        </w:rPr>
        <w:t>:</w:t>
      </w:r>
      <w:r w:rsidR="001C3466">
        <w:rPr>
          <w:b/>
          <w:bCs/>
          <w:color w:val="auto"/>
        </w:rPr>
        <w:t xml:space="preserve"> </w:t>
      </w:r>
      <w:r w:rsidR="001C3466" w:rsidRPr="00520568">
        <w:rPr>
          <w:color w:val="auto"/>
        </w:rPr>
        <w:t>Aporte del Mun</w:t>
      </w:r>
      <w:r>
        <w:rPr>
          <w:color w:val="auto"/>
        </w:rPr>
        <w:t xml:space="preserve">icipio de Medellín, en dinero </w:t>
      </w:r>
      <w:r w:rsidR="001C3466" w:rsidRPr="00520568">
        <w:rPr>
          <w:color w:val="auto"/>
        </w:rPr>
        <w:t>o</w:t>
      </w:r>
      <w:r>
        <w:rPr>
          <w:color w:val="auto"/>
        </w:rPr>
        <w:t xml:space="preserve"> en</w:t>
      </w:r>
      <w:r w:rsidR="001C3466" w:rsidRPr="00520568">
        <w:rPr>
          <w:color w:val="auto"/>
        </w:rPr>
        <w:t xml:space="preserve"> especie</w:t>
      </w:r>
      <w:r>
        <w:rPr>
          <w:color w:val="auto"/>
        </w:rPr>
        <w:t xml:space="preserve"> valorado en Salarios Mínimos Legales Mensuales Vigentes (SMLMV)</w:t>
      </w:r>
      <w:r w:rsidR="001C3466" w:rsidRPr="00520568">
        <w:rPr>
          <w:color w:val="auto"/>
        </w:rPr>
        <w:t>,</w:t>
      </w:r>
      <w:r>
        <w:rPr>
          <w:color w:val="auto"/>
        </w:rPr>
        <w:t xml:space="preserve"> con cargo al gasto público social no restituible, salvo disposiciones legales y reglamentarias</w:t>
      </w:r>
      <w:r w:rsidR="001C3466" w:rsidRPr="00520568">
        <w:rPr>
          <w:color w:val="auto"/>
        </w:rPr>
        <w:t xml:space="preserve"> que se otorga por una sola vez </w:t>
      </w:r>
      <w:r>
        <w:rPr>
          <w:color w:val="auto"/>
        </w:rPr>
        <w:t>a grupos familiares bajo un mismo hogar en condiciones de vulnerabilidad social y económica,</w:t>
      </w:r>
      <w:r w:rsidR="001C3466" w:rsidRPr="00520568">
        <w:rPr>
          <w:color w:val="auto"/>
        </w:rPr>
        <w:t xml:space="preserve"> para</w:t>
      </w:r>
      <w:r>
        <w:rPr>
          <w:color w:val="auto"/>
        </w:rPr>
        <w:t xml:space="preserve"> </w:t>
      </w:r>
      <w:r w:rsidR="001C3466" w:rsidRPr="00520568">
        <w:rPr>
          <w:color w:val="auto"/>
        </w:rPr>
        <w:t xml:space="preserve">facilitarle la adquisición, construcción o mejoramiento de una solución de vivienda de interés social. </w:t>
      </w:r>
    </w:p>
    <w:p w14:paraId="672B4592" w14:textId="68546053" w:rsidR="00B13CFD" w:rsidRDefault="00B13CFD" w:rsidP="00263292">
      <w:pPr>
        <w:pStyle w:val="Prrafodelista"/>
        <w:ind w:left="0"/>
        <w:rPr>
          <w:b/>
          <w:bCs/>
        </w:rPr>
      </w:pPr>
    </w:p>
    <w:p w14:paraId="0218E7FB" w14:textId="77777777" w:rsidR="00B13CFD" w:rsidRDefault="00B13CFD" w:rsidP="00E00897">
      <w:pPr>
        <w:pStyle w:val="Default"/>
        <w:numPr>
          <w:ilvl w:val="0"/>
          <w:numId w:val="8"/>
        </w:numPr>
        <w:jc w:val="both"/>
        <w:rPr>
          <w:b/>
          <w:bCs/>
          <w:color w:val="auto"/>
        </w:rPr>
      </w:pPr>
      <w:r>
        <w:rPr>
          <w:b/>
          <w:bCs/>
          <w:color w:val="auto"/>
        </w:rPr>
        <w:t>Vivienda de Interés Social</w:t>
      </w:r>
      <w:r w:rsidR="00FE7329">
        <w:rPr>
          <w:b/>
          <w:bCs/>
          <w:color w:val="auto"/>
        </w:rPr>
        <w:t xml:space="preserve"> VIS</w:t>
      </w:r>
      <w:r>
        <w:rPr>
          <w:b/>
          <w:bCs/>
          <w:color w:val="auto"/>
        </w:rPr>
        <w:t>:</w:t>
      </w:r>
      <w:r w:rsidR="00FE7329">
        <w:rPr>
          <w:b/>
          <w:bCs/>
          <w:color w:val="auto"/>
        </w:rPr>
        <w:t xml:space="preserve"> </w:t>
      </w:r>
      <w:r w:rsidR="00FE7329">
        <w:rPr>
          <w:bCs/>
          <w:color w:val="auto"/>
        </w:rPr>
        <w:t xml:space="preserve">Unidad habitacional que cumple con los estándares de calidad en diseño urbanístico, arquitectónico y de construcción y cuyo valor no exceda ciento treinta y cinco salarios mínimos mensuales legales vigentes (135 SMLMV). El gobierno nacional podrá establecer como precio máximo de la vivienda de interés </w:t>
      </w:r>
      <w:r w:rsidR="00FE7329">
        <w:rPr>
          <w:bCs/>
          <w:color w:val="auto"/>
        </w:rPr>
        <w:lastRenderedPageBreak/>
        <w:t>social la suma de ciento cincuenta salarios mínimos mensuales legales vigentes (150 SMMLV).</w:t>
      </w:r>
    </w:p>
    <w:p w14:paraId="108837EB" w14:textId="77777777" w:rsidR="00B13CFD" w:rsidRDefault="00B13CFD" w:rsidP="00263292">
      <w:pPr>
        <w:pStyle w:val="Prrafodelista"/>
        <w:rPr>
          <w:b/>
          <w:bCs/>
        </w:rPr>
      </w:pPr>
    </w:p>
    <w:p w14:paraId="54D5DA89" w14:textId="77777777" w:rsidR="00496739" w:rsidRPr="00751E6C" w:rsidRDefault="00B13CFD" w:rsidP="00751E6C">
      <w:pPr>
        <w:pStyle w:val="Default"/>
        <w:numPr>
          <w:ilvl w:val="0"/>
          <w:numId w:val="8"/>
        </w:numPr>
        <w:jc w:val="both"/>
        <w:rPr>
          <w:b/>
          <w:bCs/>
          <w:color w:val="auto"/>
        </w:rPr>
      </w:pPr>
      <w:r w:rsidRPr="00F7090B">
        <w:rPr>
          <w:b/>
          <w:bCs/>
          <w:color w:val="auto"/>
        </w:rPr>
        <w:t>Vivienda de Interés Prioritario</w:t>
      </w:r>
      <w:r w:rsidR="00FE7329" w:rsidRPr="00F7090B">
        <w:rPr>
          <w:b/>
          <w:bCs/>
          <w:color w:val="auto"/>
        </w:rPr>
        <w:t xml:space="preserve"> VIP</w:t>
      </w:r>
      <w:r w:rsidRPr="00F7090B">
        <w:rPr>
          <w:b/>
          <w:bCs/>
          <w:color w:val="auto"/>
        </w:rPr>
        <w:t>:</w:t>
      </w:r>
      <w:r w:rsidR="00FE7329" w:rsidRPr="00F7090B">
        <w:rPr>
          <w:b/>
          <w:bCs/>
          <w:color w:val="auto"/>
        </w:rPr>
        <w:t xml:space="preserve"> </w:t>
      </w:r>
      <w:r w:rsidR="00F7090B">
        <w:rPr>
          <w:bCs/>
          <w:color w:val="auto"/>
        </w:rPr>
        <w:t>Unidad habitacional que cumple con los estándares de calidad en diseño urbanístico, arquitectónico y de construcción cuyo valor máximo será de noventa salarios mínimos mensuales legales vigentes (90 SMMLV) la cual, tratándose de programas o proyectos de renovación urbana.</w:t>
      </w:r>
    </w:p>
    <w:p w14:paraId="2B2D9209" w14:textId="77777777" w:rsidR="00F7090B" w:rsidRDefault="00F7090B" w:rsidP="00263292">
      <w:pPr>
        <w:pStyle w:val="Prrafodelista"/>
        <w:rPr>
          <w:b/>
          <w:bCs/>
        </w:rPr>
      </w:pPr>
    </w:p>
    <w:p w14:paraId="0E483C10" w14:textId="77777777" w:rsidR="00F7090B" w:rsidRPr="00263292" w:rsidRDefault="00F7090B" w:rsidP="00751E6C">
      <w:pPr>
        <w:pStyle w:val="Default"/>
        <w:numPr>
          <w:ilvl w:val="0"/>
          <w:numId w:val="8"/>
        </w:numPr>
        <w:jc w:val="both"/>
        <w:rPr>
          <w:b/>
          <w:bCs/>
        </w:rPr>
      </w:pPr>
      <w:r>
        <w:rPr>
          <w:b/>
          <w:bCs/>
        </w:rPr>
        <w:t>Solución habitacional:</w:t>
      </w:r>
      <w:r w:rsidRPr="00263292">
        <w:rPr>
          <w:bCs/>
        </w:rPr>
        <w:t xml:space="preserve"> Se entiende</w:t>
      </w:r>
      <w:r>
        <w:rPr>
          <w:bCs/>
        </w:rPr>
        <w:t xml:space="preserve"> por solución de vivienda el conjunto de operaciones que permite a un hogar disponer de habitación en condiciones sanitarias satisfactorias de espacio, servicios públicos y calidad de estructura, o iniciar el proceso para obtenerlas en el futuro.</w:t>
      </w:r>
    </w:p>
    <w:p w14:paraId="0434EEA9" w14:textId="77777777" w:rsidR="00B13CFD" w:rsidRDefault="00B13CFD" w:rsidP="00263292">
      <w:pPr>
        <w:pStyle w:val="Prrafodelista"/>
        <w:ind w:left="0"/>
        <w:rPr>
          <w:b/>
          <w:bCs/>
        </w:rPr>
      </w:pPr>
    </w:p>
    <w:p w14:paraId="7DB46963" w14:textId="77777777" w:rsidR="00B13CFD" w:rsidRDefault="00F7090B" w:rsidP="00E00897">
      <w:pPr>
        <w:pStyle w:val="Default"/>
        <w:numPr>
          <w:ilvl w:val="0"/>
          <w:numId w:val="8"/>
        </w:numPr>
        <w:jc w:val="both"/>
        <w:rPr>
          <w:b/>
          <w:bCs/>
          <w:color w:val="auto"/>
        </w:rPr>
      </w:pPr>
      <w:r>
        <w:rPr>
          <w:b/>
          <w:bCs/>
          <w:color w:val="auto"/>
        </w:rPr>
        <w:t>Solución habitacional de v</w:t>
      </w:r>
      <w:r w:rsidR="00B13CFD">
        <w:rPr>
          <w:b/>
          <w:bCs/>
          <w:color w:val="auto"/>
        </w:rPr>
        <w:t>ivienda nueva:</w:t>
      </w:r>
      <w:r>
        <w:rPr>
          <w:b/>
          <w:bCs/>
          <w:color w:val="auto"/>
        </w:rPr>
        <w:t xml:space="preserve"> </w:t>
      </w:r>
      <w:r>
        <w:rPr>
          <w:bCs/>
          <w:color w:val="auto"/>
        </w:rPr>
        <w:t>Es aquella que desde su construcción no ha sido habitada, adquirida en proyectos constructivos nuevos que cumplan con las condiciones de una solución habitacional.</w:t>
      </w:r>
    </w:p>
    <w:p w14:paraId="0D3BEA50" w14:textId="77777777" w:rsidR="00846340" w:rsidRDefault="00846340" w:rsidP="00263292">
      <w:pPr>
        <w:pStyle w:val="Default"/>
        <w:ind w:left="360"/>
        <w:jc w:val="both"/>
        <w:rPr>
          <w:b/>
          <w:bCs/>
          <w:color w:val="auto"/>
        </w:rPr>
      </w:pPr>
    </w:p>
    <w:p w14:paraId="4E98AF8A" w14:textId="77777777" w:rsidR="00B13CFD" w:rsidRDefault="00F7090B" w:rsidP="00E00897">
      <w:pPr>
        <w:pStyle w:val="Default"/>
        <w:numPr>
          <w:ilvl w:val="0"/>
          <w:numId w:val="8"/>
        </w:numPr>
        <w:jc w:val="both"/>
        <w:rPr>
          <w:b/>
          <w:bCs/>
          <w:color w:val="auto"/>
        </w:rPr>
      </w:pPr>
      <w:r>
        <w:rPr>
          <w:b/>
          <w:bCs/>
          <w:color w:val="auto"/>
        </w:rPr>
        <w:t>Solución habitacional de vivienda</w:t>
      </w:r>
      <w:r w:rsidR="00B13CFD">
        <w:rPr>
          <w:b/>
          <w:bCs/>
          <w:color w:val="auto"/>
        </w:rPr>
        <w:t xml:space="preserve"> usada:</w:t>
      </w:r>
      <w:r>
        <w:rPr>
          <w:b/>
          <w:bCs/>
          <w:color w:val="auto"/>
        </w:rPr>
        <w:t xml:space="preserve"> </w:t>
      </w:r>
      <w:r>
        <w:rPr>
          <w:bCs/>
          <w:color w:val="auto"/>
        </w:rPr>
        <w:t xml:space="preserve">Es aquella que </w:t>
      </w:r>
      <w:r w:rsidR="00166903">
        <w:rPr>
          <w:bCs/>
          <w:color w:val="auto"/>
        </w:rPr>
        <w:t>ha sido habitada y que cumple con las normas legales, urbanísticas, constructivas y las condiciones de una solución habitacional.</w:t>
      </w:r>
    </w:p>
    <w:p w14:paraId="52932EFA" w14:textId="77777777" w:rsidR="00F7090B" w:rsidRDefault="00F7090B" w:rsidP="00263292">
      <w:pPr>
        <w:pStyle w:val="Prrafodelista"/>
        <w:rPr>
          <w:b/>
          <w:bCs/>
        </w:rPr>
      </w:pPr>
    </w:p>
    <w:p w14:paraId="737E1199" w14:textId="77777777" w:rsidR="00F7090B" w:rsidRPr="00263292" w:rsidRDefault="001C3466" w:rsidP="00751E6C">
      <w:pPr>
        <w:pStyle w:val="Default"/>
        <w:numPr>
          <w:ilvl w:val="0"/>
          <w:numId w:val="8"/>
        </w:numPr>
        <w:jc w:val="both"/>
        <w:rPr>
          <w:b/>
          <w:bCs/>
          <w:color w:val="auto"/>
        </w:rPr>
      </w:pPr>
      <w:r>
        <w:rPr>
          <w:b/>
          <w:bCs/>
          <w:color w:val="auto"/>
        </w:rPr>
        <w:t>Solución habitacional por arrendamiento temporal</w:t>
      </w:r>
      <w:r w:rsidR="00F7090B" w:rsidRPr="00751E6C">
        <w:rPr>
          <w:b/>
          <w:bCs/>
          <w:color w:val="auto"/>
        </w:rPr>
        <w:t>:</w:t>
      </w:r>
      <w:r w:rsidR="00166903" w:rsidRPr="00751E6C">
        <w:rPr>
          <w:b/>
          <w:bCs/>
          <w:color w:val="auto"/>
        </w:rPr>
        <w:t xml:space="preserve"> </w:t>
      </w:r>
      <w:r w:rsidR="00166903" w:rsidRPr="00751E6C">
        <w:rPr>
          <w:bCs/>
          <w:color w:val="auto"/>
        </w:rPr>
        <w:t xml:space="preserve">Es un aporte municipal en dinero, asignados periódicamente y por tiempo limitado a hogares en condiciones especiales de vulnerabilidad social y económica, </w:t>
      </w:r>
      <w:r w:rsidR="005605CB" w:rsidRPr="00751E6C">
        <w:rPr>
          <w:bCs/>
          <w:color w:val="auto"/>
        </w:rPr>
        <w:t xml:space="preserve">que para este caso habitaron zonas intervenidas por la ejecución de una obra pública de infraestructura o proyectos de interés general, el cual está </w:t>
      </w:r>
      <w:r w:rsidR="00166903" w:rsidRPr="00751E6C">
        <w:rPr>
          <w:bCs/>
          <w:color w:val="auto"/>
        </w:rPr>
        <w:t>destinado a contribuir con el pago del arrendamiento de una vivienda alternativa de solución habitacional y medida temporal de mitigación, para que el hogar pueda retomar su proyecto de vida, restablecer las condiciones iniciales o acceder a otra modalidad de SMP</w:t>
      </w:r>
      <w:r w:rsidR="005605CB" w:rsidRPr="00751E6C">
        <w:rPr>
          <w:bCs/>
          <w:color w:val="auto"/>
        </w:rPr>
        <w:t xml:space="preserve">. </w:t>
      </w:r>
    </w:p>
    <w:p w14:paraId="4676002F" w14:textId="77777777" w:rsidR="00846340" w:rsidRPr="00263292" w:rsidRDefault="00846340" w:rsidP="00263292">
      <w:pPr>
        <w:pStyle w:val="Default"/>
        <w:ind w:left="360"/>
        <w:jc w:val="both"/>
        <w:rPr>
          <w:b/>
          <w:bCs/>
          <w:color w:val="auto"/>
        </w:rPr>
      </w:pPr>
    </w:p>
    <w:p w14:paraId="37F1F09A" w14:textId="77777777" w:rsidR="00846340" w:rsidRDefault="00846340" w:rsidP="00846340">
      <w:pPr>
        <w:pStyle w:val="Default"/>
        <w:numPr>
          <w:ilvl w:val="0"/>
          <w:numId w:val="8"/>
        </w:numPr>
        <w:jc w:val="both"/>
        <w:rPr>
          <w:b/>
          <w:bCs/>
          <w:color w:val="auto"/>
        </w:rPr>
      </w:pPr>
      <w:r>
        <w:rPr>
          <w:b/>
          <w:bCs/>
          <w:color w:val="auto"/>
        </w:rPr>
        <w:t xml:space="preserve">Solución habitacional por mejoramiento de vivienda: </w:t>
      </w:r>
      <w:r w:rsidRPr="008A4ED7">
        <w:rPr>
          <w:bCs/>
          <w:color w:val="auto"/>
        </w:rPr>
        <w:t>P</w:t>
      </w:r>
      <w:r>
        <w:rPr>
          <w:bCs/>
          <w:color w:val="auto"/>
        </w:rPr>
        <w:t>roceso por el cual el beneficiario del subsidio supera una o varias carencias básicas de una vivienda perteneciente a un desarrollo legal o legalizado, o a una edificación, en aspectos tales como su estructura principal, cimientos, muros o cubiertas, carencia o vetustez de redes eléctricas o de acueducto o alcantarillado o gas y cuyo desarrollo exige la consecución de permisos o licencias previos ante las autoridades competentes.</w:t>
      </w:r>
    </w:p>
    <w:p w14:paraId="64101276" w14:textId="2342B891" w:rsidR="00C55A99" w:rsidRDefault="00C55A99" w:rsidP="00263292">
      <w:pPr>
        <w:pStyle w:val="Prrafodelista"/>
        <w:ind w:left="0"/>
        <w:rPr>
          <w:rFonts w:ascii="Arial" w:hAnsi="Arial" w:cs="Arial"/>
          <w:b/>
          <w:bCs/>
          <w:lang w:val="es-CO" w:eastAsia="es-CO"/>
        </w:rPr>
      </w:pPr>
    </w:p>
    <w:p w14:paraId="51AF5057" w14:textId="77777777" w:rsidR="00623F8F" w:rsidRPr="0060016B" w:rsidRDefault="00623F8F" w:rsidP="00263292">
      <w:pPr>
        <w:pStyle w:val="Prrafodelista"/>
        <w:ind w:left="0"/>
        <w:rPr>
          <w:b/>
          <w:bCs/>
        </w:rPr>
      </w:pPr>
    </w:p>
    <w:p w14:paraId="5EAFBDDD" w14:textId="56CAD525" w:rsidR="008736CA" w:rsidRDefault="008736CA" w:rsidP="00623F8F">
      <w:pPr>
        <w:pStyle w:val="Prrafodelista"/>
        <w:numPr>
          <w:ilvl w:val="0"/>
          <w:numId w:val="17"/>
        </w:numPr>
        <w:rPr>
          <w:rFonts w:ascii="Arial" w:hAnsi="Arial" w:cs="Arial"/>
          <w:b/>
          <w:bCs/>
        </w:rPr>
      </w:pPr>
      <w:r w:rsidRPr="0060016B">
        <w:rPr>
          <w:rFonts w:ascii="Arial" w:hAnsi="Arial" w:cs="Arial"/>
          <w:b/>
          <w:bCs/>
        </w:rPr>
        <w:t>NORMATIVIDAD</w:t>
      </w:r>
    </w:p>
    <w:p w14:paraId="3E5FDF75" w14:textId="77777777" w:rsidR="00623F8F" w:rsidRPr="00623F8F" w:rsidRDefault="00623F8F" w:rsidP="00623F8F">
      <w:pPr>
        <w:pStyle w:val="Prrafodelista"/>
        <w:ind w:left="7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4665"/>
      </w:tblGrid>
      <w:tr w:rsidR="00A029AC" w:rsidRPr="0060016B" w14:paraId="758BDB1B" w14:textId="77777777" w:rsidTr="00702F5B">
        <w:tc>
          <w:tcPr>
            <w:tcW w:w="3263" w:type="dxa"/>
            <w:shd w:val="clear" w:color="auto" w:fill="auto"/>
          </w:tcPr>
          <w:p w14:paraId="1713C1F2" w14:textId="77777777" w:rsidR="00A029AC" w:rsidRPr="0060016B" w:rsidRDefault="00A029AC">
            <w:pPr>
              <w:spacing w:after="0" w:line="240" w:lineRule="auto"/>
              <w:jc w:val="center"/>
              <w:rPr>
                <w:rFonts w:ascii="Arial" w:hAnsi="Arial" w:cs="Arial"/>
                <w:b/>
                <w:bCs/>
                <w:sz w:val="24"/>
                <w:szCs w:val="24"/>
              </w:rPr>
            </w:pPr>
            <w:r w:rsidRPr="0060016B">
              <w:rPr>
                <w:rFonts w:ascii="Arial" w:hAnsi="Arial" w:cs="Arial"/>
                <w:b/>
                <w:bCs/>
                <w:sz w:val="24"/>
                <w:szCs w:val="24"/>
              </w:rPr>
              <w:t>NORMA</w:t>
            </w:r>
          </w:p>
        </w:tc>
        <w:tc>
          <w:tcPr>
            <w:tcW w:w="4665" w:type="dxa"/>
            <w:shd w:val="clear" w:color="auto" w:fill="auto"/>
          </w:tcPr>
          <w:p w14:paraId="6C0421A6" w14:textId="77777777" w:rsidR="00A029AC" w:rsidRPr="0060016B" w:rsidRDefault="00A029AC">
            <w:pPr>
              <w:spacing w:after="0" w:line="240" w:lineRule="auto"/>
              <w:jc w:val="center"/>
              <w:rPr>
                <w:rFonts w:ascii="Arial" w:hAnsi="Arial" w:cs="Arial"/>
                <w:b/>
                <w:bCs/>
                <w:sz w:val="24"/>
                <w:szCs w:val="24"/>
              </w:rPr>
            </w:pPr>
            <w:r w:rsidRPr="0060016B">
              <w:rPr>
                <w:rFonts w:ascii="Arial" w:hAnsi="Arial" w:cs="Arial"/>
                <w:b/>
                <w:bCs/>
                <w:sz w:val="24"/>
                <w:szCs w:val="24"/>
              </w:rPr>
              <w:t>DESCRIPCIÓN</w:t>
            </w:r>
          </w:p>
        </w:tc>
      </w:tr>
      <w:tr w:rsidR="00A029AC" w:rsidRPr="0060016B" w14:paraId="15DB626A" w14:textId="77777777" w:rsidTr="00702F5B">
        <w:tc>
          <w:tcPr>
            <w:tcW w:w="3263" w:type="dxa"/>
            <w:shd w:val="clear" w:color="auto" w:fill="auto"/>
          </w:tcPr>
          <w:p w14:paraId="11619A1D" w14:textId="77777777" w:rsidR="00A029AC" w:rsidRPr="0060016B" w:rsidRDefault="00A029AC">
            <w:pPr>
              <w:spacing w:after="0" w:line="240" w:lineRule="auto"/>
              <w:rPr>
                <w:rFonts w:ascii="Arial" w:hAnsi="Arial" w:cs="Arial"/>
                <w:bCs/>
                <w:sz w:val="24"/>
                <w:szCs w:val="24"/>
              </w:rPr>
            </w:pPr>
            <w:r w:rsidRPr="0060016B">
              <w:rPr>
                <w:rFonts w:ascii="Arial" w:hAnsi="Arial" w:cs="Arial"/>
              </w:rPr>
              <w:t>Ley 74 de 1968</w:t>
            </w:r>
          </w:p>
        </w:tc>
        <w:tc>
          <w:tcPr>
            <w:tcW w:w="4665" w:type="dxa"/>
            <w:shd w:val="clear" w:color="auto" w:fill="auto"/>
          </w:tcPr>
          <w:p w14:paraId="68621563" w14:textId="77777777" w:rsidR="00A029AC" w:rsidRPr="0060016B" w:rsidRDefault="00A029AC">
            <w:pPr>
              <w:spacing w:after="0" w:line="240" w:lineRule="auto"/>
              <w:jc w:val="both"/>
              <w:rPr>
                <w:rFonts w:ascii="Arial" w:hAnsi="Arial" w:cs="Arial"/>
                <w:bCs/>
                <w:sz w:val="24"/>
                <w:szCs w:val="24"/>
              </w:rPr>
            </w:pPr>
            <w:r w:rsidRPr="0060016B">
              <w:rPr>
                <w:rFonts w:ascii="Arial" w:hAnsi="Arial" w:cs="Arial"/>
                <w:sz w:val="24"/>
                <w:szCs w:val="24"/>
              </w:rPr>
              <w:t xml:space="preserve">Por la cual se aprueban los “Pactos Internacionales de Derechos Económicos, Sociales y Culturales, de Derechos Civiles y Políticos, así como el Protocolo Facultativo de este último, aprobado por la Asamblea General de las Naciones Unidas en votación Unánime, en Nueva York, el 16 de diciembre de 1966”. </w:t>
            </w:r>
          </w:p>
        </w:tc>
      </w:tr>
      <w:tr w:rsidR="00A029AC" w:rsidRPr="0060016B" w14:paraId="636E5F46" w14:textId="77777777" w:rsidTr="00702F5B">
        <w:trPr>
          <w:trHeight w:val="668"/>
        </w:trPr>
        <w:tc>
          <w:tcPr>
            <w:tcW w:w="3263" w:type="dxa"/>
            <w:shd w:val="clear" w:color="auto" w:fill="auto"/>
          </w:tcPr>
          <w:p w14:paraId="1C5B421E" w14:textId="77777777" w:rsidR="00A029AC" w:rsidRPr="0060016B" w:rsidRDefault="00A029AC">
            <w:pPr>
              <w:spacing w:after="0" w:line="240" w:lineRule="auto"/>
              <w:rPr>
                <w:rFonts w:ascii="Arial" w:hAnsi="Arial" w:cs="Arial"/>
                <w:sz w:val="24"/>
                <w:szCs w:val="24"/>
              </w:rPr>
            </w:pPr>
            <w:r w:rsidRPr="0060016B">
              <w:rPr>
                <w:rFonts w:ascii="Arial" w:hAnsi="Arial" w:cs="Arial"/>
                <w:sz w:val="24"/>
                <w:szCs w:val="24"/>
              </w:rPr>
              <w:t>Resolución General 217 A (III) de 1948</w:t>
            </w:r>
          </w:p>
        </w:tc>
        <w:tc>
          <w:tcPr>
            <w:tcW w:w="4665" w:type="dxa"/>
            <w:shd w:val="clear" w:color="auto" w:fill="auto"/>
          </w:tcPr>
          <w:p w14:paraId="740448EB" w14:textId="77777777" w:rsidR="00A029AC" w:rsidRPr="0060016B" w:rsidRDefault="00A029AC">
            <w:pPr>
              <w:spacing w:after="0" w:line="240" w:lineRule="auto"/>
              <w:jc w:val="both"/>
              <w:rPr>
                <w:rFonts w:ascii="Arial" w:hAnsi="Arial" w:cs="Arial"/>
                <w:sz w:val="24"/>
                <w:szCs w:val="24"/>
              </w:rPr>
            </w:pPr>
            <w:r w:rsidRPr="0060016B">
              <w:rPr>
                <w:rFonts w:ascii="Arial" w:hAnsi="Arial" w:cs="Arial"/>
                <w:sz w:val="24"/>
                <w:szCs w:val="24"/>
              </w:rPr>
              <w:t>Declaración Universal de los Derechos Humanos de las Naciones Unidas</w:t>
            </w:r>
            <w:r w:rsidR="00B47559" w:rsidRPr="0060016B">
              <w:rPr>
                <w:rFonts w:ascii="Arial" w:hAnsi="Arial" w:cs="Arial"/>
                <w:sz w:val="24"/>
                <w:szCs w:val="24"/>
              </w:rPr>
              <w:t xml:space="preserve">. </w:t>
            </w:r>
          </w:p>
        </w:tc>
      </w:tr>
      <w:tr w:rsidR="00EB6AD0" w:rsidRPr="0060016B" w14:paraId="0D3E1A8E" w14:textId="77777777" w:rsidTr="00702F5B">
        <w:tc>
          <w:tcPr>
            <w:tcW w:w="3263" w:type="dxa"/>
            <w:shd w:val="clear" w:color="auto" w:fill="auto"/>
          </w:tcPr>
          <w:p w14:paraId="5309F441" w14:textId="77777777" w:rsidR="00EB6AD0" w:rsidRPr="0060016B" w:rsidRDefault="00EB6AD0" w:rsidP="00EB6AD0">
            <w:pPr>
              <w:spacing w:after="0" w:line="240" w:lineRule="auto"/>
              <w:jc w:val="both"/>
              <w:rPr>
                <w:rFonts w:ascii="Arial" w:hAnsi="Arial" w:cs="Arial"/>
                <w:b/>
                <w:sz w:val="24"/>
                <w:szCs w:val="24"/>
              </w:rPr>
            </w:pPr>
          </w:p>
          <w:p w14:paraId="3FEC36E2" w14:textId="77777777" w:rsidR="00EB6AD0" w:rsidRPr="0060016B" w:rsidRDefault="00EB6AD0" w:rsidP="00EB6AD0">
            <w:pPr>
              <w:spacing w:after="0" w:line="240" w:lineRule="auto"/>
              <w:jc w:val="both"/>
              <w:rPr>
                <w:rFonts w:ascii="Arial" w:hAnsi="Arial" w:cs="Arial"/>
                <w:b/>
                <w:sz w:val="24"/>
                <w:szCs w:val="24"/>
              </w:rPr>
            </w:pPr>
          </w:p>
          <w:p w14:paraId="1C49DCAB" w14:textId="64024AB3"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Constitución Política de Colombia de 1991</w:t>
            </w:r>
          </w:p>
        </w:tc>
        <w:tc>
          <w:tcPr>
            <w:tcW w:w="4665" w:type="dxa"/>
            <w:shd w:val="clear" w:color="auto" w:fill="auto"/>
          </w:tcPr>
          <w:p w14:paraId="58A35699" w14:textId="46F8A39F" w:rsidR="00EB6AD0" w:rsidRPr="0060016B" w:rsidRDefault="00EB6AD0" w:rsidP="00EB6AD0">
            <w:pPr>
              <w:spacing w:after="0" w:line="240" w:lineRule="auto"/>
              <w:rPr>
                <w:rFonts w:ascii="Arial" w:hAnsi="Arial" w:cs="Arial"/>
                <w:bCs/>
                <w:sz w:val="24"/>
                <w:szCs w:val="24"/>
              </w:rPr>
            </w:pPr>
            <w:r w:rsidRPr="0060016B">
              <w:rPr>
                <w:rFonts w:ascii="Arial" w:hAnsi="Arial" w:cs="Arial"/>
                <w:sz w:val="24"/>
                <w:szCs w:val="24"/>
              </w:rPr>
              <w:t>Norma de normas dentro del ordenamiento jurídico, es decir, es la máxima ley, la fundamental y de mayor jerarquía. En ella se establecen los derechos y obligaciones de los ciudadanos, la estructura y organización del Estado y bajo sus lineamientos se aprueban las demás normas que rigen en el país.</w:t>
            </w:r>
          </w:p>
        </w:tc>
      </w:tr>
      <w:tr w:rsidR="00EB6AD0" w:rsidRPr="0060016B" w14:paraId="3E2A0BEE" w14:textId="77777777" w:rsidTr="00702F5B">
        <w:tc>
          <w:tcPr>
            <w:tcW w:w="3263" w:type="dxa"/>
            <w:shd w:val="clear" w:color="auto" w:fill="auto"/>
          </w:tcPr>
          <w:p w14:paraId="10759CA8" w14:textId="5C7F85B2"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Documento de Referencia Vigente: GN-1979-3, julio 1998</w:t>
            </w:r>
          </w:p>
        </w:tc>
        <w:tc>
          <w:tcPr>
            <w:tcW w:w="4665" w:type="dxa"/>
            <w:shd w:val="clear" w:color="auto" w:fill="auto"/>
          </w:tcPr>
          <w:p w14:paraId="0B079D4B" w14:textId="2338D974"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Reasentamiento Involuntario - Banco Interamericano de Desarrollo – BID.</w:t>
            </w:r>
          </w:p>
        </w:tc>
      </w:tr>
      <w:tr w:rsidR="00EB6AD0" w:rsidRPr="0060016B" w14:paraId="63807055" w14:textId="77777777" w:rsidTr="00702F5B">
        <w:tc>
          <w:tcPr>
            <w:tcW w:w="3263" w:type="dxa"/>
            <w:shd w:val="clear" w:color="auto" w:fill="auto"/>
          </w:tcPr>
          <w:p w14:paraId="5140FB59" w14:textId="77777777" w:rsidR="00EB6AD0" w:rsidRPr="0060016B" w:rsidRDefault="00EB6AD0" w:rsidP="00EB6AD0">
            <w:pPr>
              <w:spacing w:after="0" w:line="240" w:lineRule="auto"/>
              <w:rPr>
                <w:rFonts w:ascii="Arial" w:hAnsi="Arial" w:cs="Arial"/>
                <w:bCs/>
                <w:sz w:val="24"/>
                <w:szCs w:val="24"/>
              </w:rPr>
            </w:pPr>
            <w:r w:rsidRPr="0060016B">
              <w:rPr>
                <w:rFonts w:ascii="Arial" w:hAnsi="Arial" w:cs="Arial"/>
                <w:sz w:val="24"/>
                <w:szCs w:val="24"/>
              </w:rPr>
              <w:t>Ley 16 de 1972</w:t>
            </w:r>
          </w:p>
        </w:tc>
        <w:tc>
          <w:tcPr>
            <w:tcW w:w="4665" w:type="dxa"/>
            <w:shd w:val="clear" w:color="auto" w:fill="auto"/>
          </w:tcPr>
          <w:p w14:paraId="44F76F95" w14:textId="77777777" w:rsidR="00EB6AD0" w:rsidRPr="0060016B" w:rsidRDefault="00EB6AD0" w:rsidP="00EB6AD0">
            <w:pPr>
              <w:spacing w:after="0" w:line="240" w:lineRule="auto"/>
              <w:jc w:val="both"/>
              <w:rPr>
                <w:rFonts w:ascii="Arial" w:hAnsi="Arial" w:cs="Arial"/>
                <w:bCs/>
                <w:sz w:val="24"/>
                <w:szCs w:val="24"/>
              </w:rPr>
            </w:pPr>
            <w:r w:rsidRPr="0060016B">
              <w:rPr>
                <w:rFonts w:ascii="Arial" w:hAnsi="Arial" w:cs="Arial"/>
                <w:sz w:val="24"/>
                <w:szCs w:val="24"/>
              </w:rPr>
              <w:t xml:space="preserve">Convención Americana de Derechos Humanos o Pacto San José de Costa Rica. </w:t>
            </w:r>
          </w:p>
        </w:tc>
      </w:tr>
      <w:tr w:rsidR="00EB6AD0" w:rsidRPr="0060016B" w14:paraId="3CABF36E" w14:textId="77777777" w:rsidTr="00702F5B">
        <w:tc>
          <w:tcPr>
            <w:tcW w:w="3263" w:type="dxa"/>
            <w:shd w:val="clear" w:color="auto" w:fill="auto"/>
          </w:tcPr>
          <w:p w14:paraId="5162587A" w14:textId="77777777" w:rsidR="00EB6AD0" w:rsidRPr="0060016B" w:rsidRDefault="00EB6AD0" w:rsidP="00EB6AD0">
            <w:pPr>
              <w:spacing w:after="0" w:line="240" w:lineRule="auto"/>
              <w:rPr>
                <w:rFonts w:ascii="Arial" w:hAnsi="Arial" w:cs="Arial"/>
                <w:bCs/>
                <w:sz w:val="24"/>
                <w:szCs w:val="24"/>
              </w:rPr>
            </w:pPr>
            <w:r w:rsidRPr="0060016B">
              <w:rPr>
                <w:rFonts w:ascii="Arial" w:hAnsi="Arial" w:cs="Arial"/>
                <w:sz w:val="24"/>
                <w:szCs w:val="24"/>
              </w:rPr>
              <w:t>Ley 9 de 1989</w:t>
            </w:r>
          </w:p>
        </w:tc>
        <w:tc>
          <w:tcPr>
            <w:tcW w:w="4665" w:type="dxa"/>
            <w:shd w:val="clear" w:color="auto" w:fill="auto"/>
          </w:tcPr>
          <w:p w14:paraId="44E913DE" w14:textId="77777777" w:rsidR="00EB6AD0" w:rsidRPr="0060016B" w:rsidRDefault="00EB6AD0" w:rsidP="00EB6AD0">
            <w:pPr>
              <w:spacing w:after="0" w:line="240" w:lineRule="auto"/>
              <w:jc w:val="both"/>
              <w:rPr>
                <w:rFonts w:ascii="Arial" w:hAnsi="Arial" w:cs="Arial"/>
                <w:bCs/>
                <w:sz w:val="24"/>
                <w:szCs w:val="24"/>
              </w:rPr>
            </w:pPr>
            <w:r w:rsidRPr="0060016B">
              <w:rPr>
                <w:rFonts w:ascii="Arial" w:hAnsi="Arial" w:cs="Arial"/>
                <w:sz w:val="24"/>
                <w:szCs w:val="24"/>
              </w:rPr>
              <w:t xml:space="preserve">Por la cual se dictan normas sobre planes de desarrollo municipal, compraventa y expropiación de bienes y se dictan otras disposiciones. </w:t>
            </w:r>
          </w:p>
        </w:tc>
      </w:tr>
      <w:tr w:rsidR="00EB6AD0" w:rsidRPr="0060016B" w14:paraId="31027E2D" w14:textId="77777777" w:rsidTr="00702F5B">
        <w:tc>
          <w:tcPr>
            <w:tcW w:w="3263" w:type="dxa"/>
            <w:shd w:val="clear" w:color="auto" w:fill="auto"/>
          </w:tcPr>
          <w:p w14:paraId="2BA69D40" w14:textId="77777777" w:rsidR="00EB6AD0" w:rsidRPr="0060016B" w:rsidRDefault="00EB6AD0" w:rsidP="00EB6AD0">
            <w:pPr>
              <w:spacing w:after="0" w:line="240" w:lineRule="auto"/>
              <w:rPr>
                <w:rFonts w:ascii="Arial" w:hAnsi="Arial" w:cs="Arial"/>
                <w:bCs/>
                <w:sz w:val="24"/>
                <w:szCs w:val="24"/>
              </w:rPr>
            </w:pPr>
            <w:r w:rsidRPr="0060016B">
              <w:rPr>
                <w:rFonts w:ascii="Arial" w:hAnsi="Arial" w:cs="Arial"/>
                <w:sz w:val="24"/>
                <w:szCs w:val="24"/>
              </w:rPr>
              <w:t>Ley 3 de 1991</w:t>
            </w:r>
          </w:p>
        </w:tc>
        <w:tc>
          <w:tcPr>
            <w:tcW w:w="4665" w:type="dxa"/>
            <w:shd w:val="clear" w:color="auto" w:fill="auto"/>
          </w:tcPr>
          <w:p w14:paraId="31EB755F" w14:textId="77777777" w:rsidR="00EB6AD0" w:rsidRPr="0060016B" w:rsidRDefault="00EB6AD0" w:rsidP="00EB6AD0">
            <w:pPr>
              <w:spacing w:after="0" w:line="240" w:lineRule="auto"/>
              <w:jc w:val="both"/>
              <w:rPr>
                <w:rFonts w:ascii="Arial" w:hAnsi="Arial" w:cs="Arial"/>
                <w:bCs/>
                <w:sz w:val="24"/>
                <w:szCs w:val="24"/>
              </w:rPr>
            </w:pPr>
            <w:r w:rsidRPr="0060016B">
              <w:rPr>
                <w:rFonts w:ascii="Arial" w:hAnsi="Arial" w:cs="Arial"/>
                <w:sz w:val="24"/>
                <w:szCs w:val="24"/>
              </w:rPr>
              <w:t>Por la cual se crea el Sistema Nacional de Vivienda de Interés Social, se establece el subsidio familiar de vivienda, se reforma el Instituto de Crédito Territorial, ICT, y se dictan otras disposiciones.</w:t>
            </w:r>
          </w:p>
        </w:tc>
      </w:tr>
      <w:tr w:rsidR="00EB6AD0" w:rsidRPr="0060016B" w14:paraId="747D3C3A" w14:textId="77777777" w:rsidTr="00702F5B">
        <w:tc>
          <w:tcPr>
            <w:tcW w:w="3263" w:type="dxa"/>
            <w:shd w:val="clear" w:color="auto" w:fill="auto"/>
          </w:tcPr>
          <w:p w14:paraId="47AF54D2" w14:textId="77777777"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Ley 388 de 1997</w:t>
            </w:r>
          </w:p>
        </w:tc>
        <w:tc>
          <w:tcPr>
            <w:tcW w:w="4665" w:type="dxa"/>
            <w:shd w:val="clear" w:color="auto" w:fill="auto"/>
          </w:tcPr>
          <w:p w14:paraId="2C55D947" w14:textId="77777777" w:rsidR="00EB6AD0" w:rsidRPr="0060016B" w:rsidRDefault="00EB6AD0" w:rsidP="00EB6AD0">
            <w:pPr>
              <w:spacing w:after="0" w:line="240" w:lineRule="auto"/>
              <w:jc w:val="both"/>
              <w:rPr>
                <w:rFonts w:ascii="Arial" w:hAnsi="Arial" w:cs="Arial"/>
                <w:sz w:val="24"/>
                <w:szCs w:val="24"/>
              </w:rPr>
            </w:pPr>
            <w:r w:rsidRPr="0060016B">
              <w:rPr>
                <w:rFonts w:ascii="Arial" w:hAnsi="Arial" w:cs="Arial"/>
                <w:sz w:val="24"/>
                <w:szCs w:val="24"/>
              </w:rPr>
              <w:t>Ley de Desarrollo Territorial</w:t>
            </w:r>
          </w:p>
        </w:tc>
      </w:tr>
      <w:tr w:rsidR="00EB6AD0" w:rsidRPr="0060016B" w14:paraId="2C8ED185" w14:textId="77777777" w:rsidTr="00702F5B">
        <w:trPr>
          <w:trHeight w:val="950"/>
        </w:trPr>
        <w:tc>
          <w:tcPr>
            <w:tcW w:w="3263" w:type="dxa"/>
            <w:shd w:val="clear" w:color="auto" w:fill="auto"/>
          </w:tcPr>
          <w:p w14:paraId="037C6932" w14:textId="77777777" w:rsidR="00EB6AD0" w:rsidRPr="0060016B" w:rsidRDefault="00EB6AD0" w:rsidP="00EB6AD0">
            <w:pPr>
              <w:spacing w:after="0" w:line="240" w:lineRule="auto"/>
              <w:rPr>
                <w:rFonts w:ascii="Arial" w:hAnsi="Arial" w:cs="Arial"/>
                <w:sz w:val="24"/>
                <w:szCs w:val="24"/>
              </w:rPr>
            </w:pPr>
          </w:p>
          <w:p w14:paraId="56DC5AD6" w14:textId="77777777"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Ley 1537 de 2012</w:t>
            </w:r>
          </w:p>
        </w:tc>
        <w:tc>
          <w:tcPr>
            <w:tcW w:w="4665" w:type="dxa"/>
            <w:shd w:val="clear" w:color="auto" w:fill="auto"/>
          </w:tcPr>
          <w:p w14:paraId="5E959C02" w14:textId="77777777" w:rsidR="00EB6AD0" w:rsidRPr="0060016B" w:rsidRDefault="00EB6AD0" w:rsidP="00EB6AD0">
            <w:pPr>
              <w:spacing w:after="0" w:line="240" w:lineRule="auto"/>
              <w:jc w:val="both"/>
              <w:rPr>
                <w:rFonts w:ascii="Arial" w:hAnsi="Arial" w:cs="Arial"/>
                <w:sz w:val="24"/>
                <w:szCs w:val="24"/>
              </w:rPr>
            </w:pPr>
            <w:r w:rsidRPr="0060016B">
              <w:rPr>
                <w:rFonts w:ascii="Arial" w:hAnsi="Arial" w:cs="Arial"/>
                <w:sz w:val="24"/>
                <w:szCs w:val="24"/>
              </w:rPr>
              <w:t xml:space="preserve">Por la cual se dictan normas tendientes a facilitar y promover el desarrollo urbano y el acceso a la vivienda y se dictan otras disposiciones. </w:t>
            </w:r>
          </w:p>
        </w:tc>
      </w:tr>
      <w:tr w:rsidR="00EB6AD0" w:rsidRPr="0060016B" w14:paraId="29B8D66B" w14:textId="77777777" w:rsidTr="00702F5B">
        <w:trPr>
          <w:trHeight w:val="950"/>
        </w:trPr>
        <w:tc>
          <w:tcPr>
            <w:tcW w:w="3263" w:type="dxa"/>
            <w:shd w:val="clear" w:color="auto" w:fill="auto"/>
          </w:tcPr>
          <w:p w14:paraId="390979A8" w14:textId="1B9361DA" w:rsidR="00EB6AD0" w:rsidRPr="0060016B" w:rsidRDefault="00EB6AD0" w:rsidP="00EB6AD0">
            <w:pPr>
              <w:spacing w:after="0" w:line="240" w:lineRule="auto"/>
              <w:rPr>
                <w:rFonts w:ascii="Arial" w:hAnsi="Arial" w:cs="Arial"/>
                <w:sz w:val="24"/>
                <w:szCs w:val="24"/>
              </w:rPr>
            </w:pPr>
            <w:r w:rsidRPr="0027452F">
              <w:rPr>
                <w:rFonts w:ascii="Arial" w:hAnsi="Arial" w:cs="Arial"/>
              </w:rPr>
              <w:lastRenderedPageBreak/>
              <w:t>Ley 1682 de 2013</w:t>
            </w:r>
          </w:p>
        </w:tc>
        <w:tc>
          <w:tcPr>
            <w:tcW w:w="4665" w:type="dxa"/>
            <w:shd w:val="clear" w:color="auto" w:fill="auto"/>
          </w:tcPr>
          <w:p w14:paraId="3B8CF5A7" w14:textId="001DA74A" w:rsidR="00EB6AD0" w:rsidRPr="0060016B" w:rsidRDefault="00EB6AD0" w:rsidP="00EB6AD0">
            <w:pPr>
              <w:spacing w:after="0" w:line="240" w:lineRule="auto"/>
              <w:jc w:val="both"/>
              <w:rPr>
                <w:rFonts w:ascii="Arial" w:hAnsi="Arial" w:cs="Arial"/>
                <w:sz w:val="24"/>
                <w:szCs w:val="24"/>
              </w:rPr>
            </w:pPr>
            <w:r w:rsidRPr="0027452F">
              <w:rPr>
                <w:rFonts w:ascii="Arial" w:hAnsi="Arial" w:cs="Arial"/>
              </w:rPr>
              <w:t>Por la cual se adoptan medidas y disposiciones para los proyectos de infraestructura de transporte y se conceden facultades extraordinarias.</w:t>
            </w:r>
          </w:p>
        </w:tc>
      </w:tr>
      <w:tr w:rsidR="00EB6AD0" w:rsidRPr="0060016B" w14:paraId="305D8434" w14:textId="77777777" w:rsidTr="00702F5B">
        <w:trPr>
          <w:trHeight w:val="950"/>
        </w:trPr>
        <w:tc>
          <w:tcPr>
            <w:tcW w:w="3263" w:type="dxa"/>
            <w:shd w:val="clear" w:color="auto" w:fill="auto"/>
          </w:tcPr>
          <w:p w14:paraId="24FED522" w14:textId="771063A5" w:rsidR="00EB6AD0" w:rsidRPr="0060016B" w:rsidRDefault="00EB6AD0" w:rsidP="00EB6AD0">
            <w:pPr>
              <w:spacing w:after="0" w:line="240" w:lineRule="auto"/>
              <w:rPr>
                <w:rFonts w:ascii="Arial" w:hAnsi="Arial" w:cs="Arial"/>
                <w:sz w:val="24"/>
                <w:szCs w:val="24"/>
              </w:rPr>
            </w:pPr>
            <w:r w:rsidRPr="0027452F">
              <w:rPr>
                <w:rFonts w:ascii="Arial" w:hAnsi="Arial" w:cs="Arial"/>
                <w:sz w:val="24"/>
                <w:szCs w:val="24"/>
              </w:rPr>
              <w:t>Ley 1742 de 2014</w:t>
            </w:r>
          </w:p>
        </w:tc>
        <w:tc>
          <w:tcPr>
            <w:tcW w:w="4665" w:type="dxa"/>
            <w:shd w:val="clear" w:color="auto" w:fill="auto"/>
          </w:tcPr>
          <w:p w14:paraId="5F433538" w14:textId="4ACB9831" w:rsidR="00EB6AD0" w:rsidRPr="0060016B" w:rsidRDefault="00EB6AD0" w:rsidP="00EB6AD0">
            <w:pPr>
              <w:spacing w:after="0" w:line="240" w:lineRule="auto"/>
              <w:jc w:val="both"/>
              <w:rPr>
                <w:rFonts w:ascii="Arial" w:hAnsi="Arial" w:cs="Arial"/>
                <w:sz w:val="24"/>
                <w:szCs w:val="24"/>
              </w:rPr>
            </w:pPr>
            <w:r>
              <w:rPr>
                <w:rFonts w:ascii="Arial" w:hAnsi="Arial" w:cs="Arial"/>
              </w:rPr>
              <w:t>P</w:t>
            </w:r>
            <w:r w:rsidRPr="0027452F">
              <w:rPr>
                <w:rFonts w:ascii="Arial" w:hAnsi="Arial" w:cs="Arial"/>
              </w:rPr>
              <w:t>or la cual se adoptan medidas y disposiciones para los proyectos de infraestructura de transporte, agua potable y saneamiento básico, y los demás sectores que requieran expropiación en proyectos de inversión que adelante el Estado y se dictan otras disposiciones.</w:t>
            </w:r>
          </w:p>
        </w:tc>
      </w:tr>
      <w:tr w:rsidR="00EB6AD0" w:rsidRPr="0060016B" w14:paraId="7323507B" w14:textId="77777777" w:rsidTr="00702F5B">
        <w:tc>
          <w:tcPr>
            <w:tcW w:w="3263" w:type="dxa"/>
            <w:shd w:val="clear" w:color="auto" w:fill="auto"/>
          </w:tcPr>
          <w:p w14:paraId="5A83103C" w14:textId="77777777"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Acuerdo 48 de 2014</w:t>
            </w:r>
          </w:p>
        </w:tc>
        <w:tc>
          <w:tcPr>
            <w:tcW w:w="4665" w:type="dxa"/>
            <w:shd w:val="clear" w:color="auto" w:fill="auto"/>
          </w:tcPr>
          <w:p w14:paraId="7112A3D0" w14:textId="77777777" w:rsidR="00EB6AD0" w:rsidRPr="0060016B" w:rsidRDefault="00EB6AD0" w:rsidP="00EB6AD0">
            <w:pPr>
              <w:spacing w:after="0" w:line="240" w:lineRule="auto"/>
              <w:jc w:val="both"/>
              <w:rPr>
                <w:rFonts w:ascii="Arial" w:hAnsi="Arial" w:cs="Arial"/>
                <w:sz w:val="24"/>
                <w:szCs w:val="24"/>
              </w:rPr>
            </w:pPr>
            <w:r w:rsidRPr="0060016B">
              <w:rPr>
                <w:rFonts w:ascii="Arial" w:hAnsi="Arial" w:cs="Arial"/>
                <w:sz w:val="24"/>
                <w:szCs w:val="24"/>
              </w:rPr>
              <w:t>Por medio del cual se revisa y ajusta el Plan de Ordenamiento Territorial del Municipio de Medellín</w:t>
            </w:r>
          </w:p>
        </w:tc>
      </w:tr>
      <w:tr w:rsidR="00EB6AD0" w:rsidRPr="0060016B" w14:paraId="1C2021B8" w14:textId="77777777" w:rsidTr="00702F5B">
        <w:tc>
          <w:tcPr>
            <w:tcW w:w="3263" w:type="dxa"/>
            <w:shd w:val="clear" w:color="auto" w:fill="auto"/>
          </w:tcPr>
          <w:p w14:paraId="2CD36A82" w14:textId="77777777"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Acuerdo 145 de 2019</w:t>
            </w:r>
          </w:p>
        </w:tc>
        <w:tc>
          <w:tcPr>
            <w:tcW w:w="4665" w:type="dxa"/>
            <w:shd w:val="clear" w:color="auto" w:fill="auto"/>
          </w:tcPr>
          <w:p w14:paraId="45A9BF63" w14:textId="77777777" w:rsidR="00EB6AD0" w:rsidRPr="0060016B" w:rsidRDefault="00EB6AD0" w:rsidP="00EB6AD0">
            <w:pPr>
              <w:spacing w:after="0" w:line="240" w:lineRule="auto"/>
              <w:jc w:val="both"/>
              <w:rPr>
                <w:rFonts w:ascii="Arial" w:hAnsi="Arial" w:cs="Arial"/>
                <w:sz w:val="24"/>
                <w:szCs w:val="24"/>
              </w:rPr>
            </w:pPr>
            <w:r w:rsidRPr="0060016B">
              <w:rPr>
                <w:rFonts w:ascii="Arial" w:hAnsi="Arial" w:cs="Arial"/>
                <w:sz w:val="24"/>
                <w:szCs w:val="24"/>
              </w:rPr>
              <w:t>Por el cual se crea la Política Pública de Protección a Moradores, Actividades Económicas y Productivas del Municipio de Medellín – PPPMAEP y se dictan otras disposiciones.</w:t>
            </w:r>
          </w:p>
        </w:tc>
      </w:tr>
      <w:tr w:rsidR="00EB6AD0" w:rsidRPr="0060016B" w14:paraId="35DBF54F" w14:textId="77777777" w:rsidTr="00702F5B">
        <w:tc>
          <w:tcPr>
            <w:tcW w:w="3263" w:type="dxa"/>
            <w:shd w:val="clear" w:color="auto" w:fill="auto"/>
          </w:tcPr>
          <w:p w14:paraId="17BA40C6" w14:textId="77777777" w:rsidR="00EB6AD0" w:rsidRPr="0060016B" w:rsidRDefault="00EB6AD0" w:rsidP="00EB6AD0">
            <w:pPr>
              <w:spacing w:after="0" w:line="240" w:lineRule="auto"/>
              <w:rPr>
                <w:rFonts w:ascii="Arial" w:hAnsi="Arial" w:cs="Arial"/>
                <w:sz w:val="24"/>
                <w:szCs w:val="24"/>
              </w:rPr>
            </w:pPr>
            <w:r w:rsidRPr="0060016B">
              <w:rPr>
                <w:rFonts w:ascii="Arial" w:hAnsi="Arial" w:cs="Arial"/>
                <w:sz w:val="24"/>
                <w:szCs w:val="24"/>
              </w:rPr>
              <w:t xml:space="preserve">Acuerdo 05 de </w:t>
            </w:r>
            <w:r w:rsidRPr="00263292">
              <w:rPr>
                <w:rFonts w:ascii="Arial" w:hAnsi="Arial" w:cs="Arial"/>
                <w:sz w:val="24"/>
                <w:szCs w:val="24"/>
              </w:rPr>
              <w:t>2020</w:t>
            </w:r>
          </w:p>
          <w:p w14:paraId="5F53B6DB" w14:textId="77777777" w:rsidR="00EB6AD0" w:rsidRPr="0060016B" w:rsidRDefault="00EB6AD0" w:rsidP="00EB6AD0">
            <w:pPr>
              <w:spacing w:after="0" w:line="240" w:lineRule="auto"/>
              <w:rPr>
                <w:rFonts w:ascii="Arial" w:hAnsi="Arial" w:cs="Arial"/>
                <w:sz w:val="24"/>
                <w:szCs w:val="24"/>
              </w:rPr>
            </w:pPr>
          </w:p>
        </w:tc>
        <w:tc>
          <w:tcPr>
            <w:tcW w:w="4665" w:type="dxa"/>
            <w:shd w:val="clear" w:color="auto" w:fill="auto"/>
          </w:tcPr>
          <w:p w14:paraId="299AE1FA" w14:textId="77777777" w:rsidR="00EB6AD0" w:rsidRPr="0060016B" w:rsidRDefault="00EB6AD0" w:rsidP="00EB6AD0">
            <w:pPr>
              <w:spacing w:after="0" w:line="240" w:lineRule="auto"/>
              <w:jc w:val="both"/>
              <w:rPr>
                <w:rFonts w:ascii="Arial" w:hAnsi="Arial" w:cs="Arial"/>
                <w:sz w:val="24"/>
                <w:szCs w:val="24"/>
              </w:rPr>
            </w:pPr>
            <w:r w:rsidRPr="0060016B">
              <w:rPr>
                <w:rFonts w:ascii="Arial" w:hAnsi="Arial" w:cs="Arial"/>
                <w:sz w:val="24"/>
                <w:szCs w:val="24"/>
              </w:rPr>
              <w:t xml:space="preserve">Por medio del cual se deroga el </w:t>
            </w:r>
            <w:r w:rsidRPr="00A61786">
              <w:rPr>
                <w:rFonts w:ascii="Arial" w:hAnsi="Arial" w:cs="Arial"/>
                <w:sz w:val="24"/>
                <w:szCs w:val="24"/>
              </w:rPr>
              <w:t>Acuerdo </w:t>
            </w:r>
            <w:r w:rsidRPr="00263292">
              <w:t>032</w:t>
            </w:r>
            <w:r w:rsidRPr="00A61786">
              <w:rPr>
                <w:rFonts w:ascii="Arial" w:hAnsi="Arial" w:cs="Arial"/>
                <w:sz w:val="24"/>
                <w:szCs w:val="24"/>
              </w:rPr>
              <w:t> del 9 de agosto de 1999 y se actualiza el subsidio</w:t>
            </w:r>
            <w:r w:rsidRPr="0060016B">
              <w:rPr>
                <w:rFonts w:ascii="Arial" w:hAnsi="Arial" w:cs="Arial"/>
                <w:sz w:val="24"/>
                <w:szCs w:val="24"/>
              </w:rPr>
              <w:t xml:space="preserve"> municipal de vivienda para una Medellín futuro y de propietarios</w:t>
            </w:r>
          </w:p>
        </w:tc>
      </w:tr>
      <w:tr w:rsidR="00EB6AD0" w:rsidRPr="0060016B" w14:paraId="78595ED3" w14:textId="77777777" w:rsidTr="00702F5B">
        <w:tc>
          <w:tcPr>
            <w:tcW w:w="3263" w:type="dxa"/>
            <w:shd w:val="clear" w:color="auto" w:fill="auto"/>
          </w:tcPr>
          <w:p w14:paraId="3B8DBFBC" w14:textId="3EE6D5A9" w:rsidR="00EB6AD0" w:rsidRPr="00E45FB5" w:rsidRDefault="00EB6AD0" w:rsidP="00EB6AD0">
            <w:pPr>
              <w:spacing w:after="0" w:line="240" w:lineRule="auto"/>
              <w:rPr>
                <w:rFonts w:ascii="Arial" w:hAnsi="Arial" w:cs="Arial"/>
                <w:sz w:val="24"/>
                <w:szCs w:val="24"/>
              </w:rPr>
            </w:pPr>
            <w:r w:rsidRPr="0060016B">
              <w:rPr>
                <w:rFonts w:ascii="Arial" w:hAnsi="Arial" w:cs="Arial"/>
                <w:sz w:val="24"/>
                <w:szCs w:val="24"/>
              </w:rPr>
              <w:t xml:space="preserve">Decreto </w:t>
            </w:r>
            <w:r>
              <w:rPr>
                <w:rFonts w:ascii="Arial" w:hAnsi="Arial" w:cs="Arial"/>
                <w:sz w:val="24"/>
                <w:szCs w:val="24"/>
              </w:rPr>
              <w:t xml:space="preserve">reglamentario </w:t>
            </w:r>
            <w:r w:rsidRPr="0060016B">
              <w:rPr>
                <w:rFonts w:ascii="Arial" w:hAnsi="Arial" w:cs="Arial"/>
                <w:sz w:val="24"/>
                <w:szCs w:val="24"/>
              </w:rPr>
              <w:t>1053 de 2020</w:t>
            </w:r>
          </w:p>
        </w:tc>
        <w:tc>
          <w:tcPr>
            <w:tcW w:w="4665" w:type="dxa"/>
            <w:shd w:val="clear" w:color="auto" w:fill="auto"/>
          </w:tcPr>
          <w:p w14:paraId="480163AA" w14:textId="389F8F82" w:rsidR="00EB6AD0" w:rsidRPr="00E45FB5" w:rsidRDefault="00EB6AD0" w:rsidP="00EB6AD0">
            <w:pPr>
              <w:spacing w:after="0" w:line="240" w:lineRule="auto"/>
              <w:jc w:val="both"/>
              <w:rPr>
                <w:rFonts w:ascii="Arial" w:hAnsi="Arial" w:cs="Arial"/>
                <w:sz w:val="24"/>
                <w:szCs w:val="24"/>
              </w:rPr>
            </w:pPr>
            <w:r w:rsidRPr="0060016B">
              <w:rPr>
                <w:rFonts w:ascii="Arial" w:hAnsi="Arial" w:cs="Arial"/>
                <w:sz w:val="24"/>
                <w:szCs w:val="24"/>
              </w:rPr>
              <w:t>Por el cual se reglamenta el acuerdo municipal 05 de 2020 sobre la administración sobre el Subsidio Municipal de Vivienda.</w:t>
            </w:r>
          </w:p>
        </w:tc>
      </w:tr>
      <w:tr w:rsidR="00EB6AD0" w:rsidRPr="0060016B" w14:paraId="4C8EB600" w14:textId="77777777" w:rsidTr="00702F5B">
        <w:tc>
          <w:tcPr>
            <w:tcW w:w="3263" w:type="dxa"/>
            <w:shd w:val="clear" w:color="auto" w:fill="auto"/>
          </w:tcPr>
          <w:p w14:paraId="525EA819" w14:textId="76B5F712" w:rsidR="00EB6AD0" w:rsidRPr="0060016B" w:rsidRDefault="00EB6AD0" w:rsidP="00EB6AD0">
            <w:pPr>
              <w:spacing w:after="0" w:line="240" w:lineRule="auto"/>
              <w:rPr>
                <w:rFonts w:ascii="Arial" w:hAnsi="Arial" w:cs="Arial"/>
                <w:sz w:val="24"/>
                <w:szCs w:val="24"/>
              </w:rPr>
            </w:pPr>
            <w:r w:rsidRPr="005166CB">
              <w:rPr>
                <w:rFonts w:ascii="Arial" w:hAnsi="Arial" w:cs="Arial"/>
                <w:bCs/>
                <w:sz w:val="24"/>
                <w:szCs w:val="24"/>
              </w:rPr>
              <w:t>Ley 2079 de 2021</w:t>
            </w:r>
          </w:p>
        </w:tc>
        <w:tc>
          <w:tcPr>
            <w:tcW w:w="4665" w:type="dxa"/>
            <w:shd w:val="clear" w:color="auto" w:fill="auto"/>
          </w:tcPr>
          <w:p w14:paraId="14639D1A" w14:textId="3DD453AB" w:rsidR="00EB6AD0" w:rsidRPr="0060016B" w:rsidRDefault="00EB6AD0" w:rsidP="00EB6AD0">
            <w:pPr>
              <w:spacing w:after="0" w:line="240" w:lineRule="auto"/>
              <w:jc w:val="both"/>
              <w:rPr>
                <w:rFonts w:ascii="Arial" w:hAnsi="Arial" w:cs="Arial"/>
                <w:sz w:val="24"/>
                <w:szCs w:val="24"/>
              </w:rPr>
            </w:pPr>
            <w:r w:rsidRPr="005166CB">
              <w:rPr>
                <w:rFonts w:ascii="Arial" w:hAnsi="Arial" w:cs="Arial"/>
                <w:sz w:val="24"/>
                <w:szCs w:val="24"/>
              </w:rPr>
              <w:t>Por medio de la cual se dictan disposiciones en materia de vivienda y hábitat</w:t>
            </w:r>
          </w:p>
        </w:tc>
      </w:tr>
    </w:tbl>
    <w:p w14:paraId="7C045127" w14:textId="77777777" w:rsidR="008736CA" w:rsidRPr="00C03D14" w:rsidRDefault="008736CA">
      <w:pPr>
        <w:spacing w:line="240" w:lineRule="auto"/>
        <w:rPr>
          <w:b/>
          <w:bCs/>
        </w:rPr>
      </w:pPr>
    </w:p>
    <w:p w14:paraId="4CAA4BAA" w14:textId="77777777" w:rsidR="00A12C38" w:rsidRPr="00C03D14" w:rsidRDefault="00A12C38">
      <w:pPr>
        <w:pStyle w:val="Prrafodelista"/>
        <w:numPr>
          <w:ilvl w:val="0"/>
          <w:numId w:val="17"/>
        </w:numPr>
        <w:rPr>
          <w:rFonts w:ascii="Arial" w:hAnsi="Arial" w:cs="Arial"/>
          <w:b/>
          <w:bCs/>
        </w:rPr>
      </w:pPr>
      <w:r w:rsidRPr="00C03D14">
        <w:rPr>
          <w:rFonts w:ascii="Arial" w:hAnsi="Arial" w:cs="Arial"/>
          <w:b/>
          <w:bCs/>
        </w:rPr>
        <w:t>METODOLOGÍA</w:t>
      </w:r>
    </w:p>
    <w:p w14:paraId="3C259465" w14:textId="77777777" w:rsidR="00903CC7" w:rsidRPr="00DE5905" w:rsidRDefault="00903CC7">
      <w:pPr>
        <w:pStyle w:val="Default"/>
        <w:tabs>
          <w:tab w:val="center" w:pos="4419"/>
        </w:tabs>
        <w:jc w:val="both"/>
        <w:rPr>
          <w:rFonts w:ascii="Calibri" w:hAnsi="Calibri" w:cs="Times New Roman"/>
          <w:bCs/>
          <w:color w:val="auto"/>
          <w:sz w:val="22"/>
          <w:szCs w:val="22"/>
        </w:rPr>
      </w:pPr>
    </w:p>
    <w:p w14:paraId="08BAC627" w14:textId="77777777" w:rsidR="00E07267" w:rsidRDefault="00F02259" w:rsidP="00C27F4B">
      <w:pPr>
        <w:pStyle w:val="Default"/>
        <w:numPr>
          <w:ilvl w:val="1"/>
          <w:numId w:val="17"/>
        </w:numPr>
        <w:tabs>
          <w:tab w:val="center" w:pos="709"/>
        </w:tabs>
        <w:jc w:val="center"/>
        <w:rPr>
          <w:b/>
          <w:color w:val="auto"/>
        </w:rPr>
      </w:pPr>
      <w:r>
        <w:rPr>
          <w:b/>
          <w:color w:val="auto"/>
        </w:rPr>
        <w:t>CONTEXTO: PROYECTOS DE REASENTAMIENTO POR OBRA PÚBLICA</w:t>
      </w:r>
      <w:r w:rsidR="0060016B">
        <w:rPr>
          <w:b/>
          <w:color w:val="auto"/>
        </w:rPr>
        <w:t>.</w:t>
      </w:r>
    </w:p>
    <w:p w14:paraId="6FB0BD76" w14:textId="77777777" w:rsidR="00F02259" w:rsidRPr="000C3922" w:rsidRDefault="00F02259" w:rsidP="00E00897">
      <w:pPr>
        <w:pStyle w:val="Default"/>
        <w:tabs>
          <w:tab w:val="center" w:pos="4419"/>
        </w:tabs>
        <w:jc w:val="both"/>
        <w:rPr>
          <w:b/>
          <w:color w:val="auto"/>
        </w:rPr>
      </w:pPr>
    </w:p>
    <w:p w14:paraId="6A615CCA" w14:textId="159A90C7" w:rsidR="00F02259" w:rsidRDefault="006E1370" w:rsidP="00E00897">
      <w:pPr>
        <w:spacing w:line="240" w:lineRule="auto"/>
        <w:jc w:val="both"/>
        <w:rPr>
          <w:rFonts w:ascii="Arial" w:hAnsi="Arial" w:cs="Arial"/>
          <w:bCs/>
          <w:sz w:val="24"/>
          <w:szCs w:val="24"/>
        </w:rPr>
      </w:pPr>
      <w:r>
        <w:rPr>
          <w:rFonts w:ascii="Arial" w:hAnsi="Arial" w:cs="Arial"/>
          <w:bCs/>
          <w:sz w:val="24"/>
          <w:szCs w:val="24"/>
        </w:rPr>
        <w:t>Acorde a lo establecido</w:t>
      </w:r>
      <w:r w:rsidR="00601B99">
        <w:rPr>
          <w:rFonts w:ascii="Arial" w:hAnsi="Arial" w:cs="Arial"/>
          <w:bCs/>
          <w:sz w:val="24"/>
          <w:szCs w:val="24"/>
        </w:rPr>
        <w:t xml:space="preserve"> por Molina (2015),</w:t>
      </w:r>
      <w:r w:rsidR="00F02259">
        <w:rPr>
          <w:rFonts w:ascii="Arial" w:hAnsi="Arial" w:cs="Arial"/>
          <w:bCs/>
          <w:sz w:val="24"/>
          <w:szCs w:val="24"/>
        </w:rPr>
        <w:t xml:space="preserve"> l</w:t>
      </w:r>
      <w:r w:rsidR="00777243" w:rsidRPr="00B453FF">
        <w:rPr>
          <w:rFonts w:ascii="Arial" w:hAnsi="Arial" w:cs="Arial"/>
          <w:bCs/>
          <w:sz w:val="24"/>
          <w:szCs w:val="24"/>
        </w:rPr>
        <w:t>a historia de la humanidad registra permanentes desplazamientos involuntarios de poblaciones de manera forzosa y forzada; el fenómeno ha sido inherente a la configuración de los pueblos, las naciones o los Estados dejando huellas en la historia y el devenir del mundo actual.</w:t>
      </w:r>
    </w:p>
    <w:p w14:paraId="34319437" w14:textId="77777777" w:rsidR="00CB55DF" w:rsidRDefault="00CB55DF" w:rsidP="00E00897">
      <w:pPr>
        <w:spacing w:line="240" w:lineRule="auto"/>
        <w:jc w:val="both"/>
        <w:rPr>
          <w:rFonts w:ascii="Arial" w:hAnsi="Arial" w:cs="Arial"/>
          <w:bCs/>
          <w:sz w:val="24"/>
          <w:szCs w:val="24"/>
        </w:rPr>
      </w:pPr>
      <w:r>
        <w:rPr>
          <w:rFonts w:ascii="Arial" w:hAnsi="Arial" w:cs="Arial"/>
          <w:bCs/>
          <w:sz w:val="24"/>
          <w:szCs w:val="24"/>
        </w:rPr>
        <w:t xml:space="preserve">La </w:t>
      </w:r>
      <w:r w:rsidRPr="00351557">
        <w:rPr>
          <w:rFonts w:ascii="Arial" w:hAnsi="Arial" w:cs="Arial"/>
          <w:bCs/>
          <w:sz w:val="24"/>
          <w:szCs w:val="24"/>
        </w:rPr>
        <w:t xml:space="preserve">noción de reasentamiento involuntario por obra pública o proyectos de desarrollo, a nivel nacional e internacional, es una construcción </w:t>
      </w:r>
      <w:r w:rsidRPr="00351557">
        <w:rPr>
          <w:rFonts w:ascii="Arial" w:hAnsi="Arial" w:cs="Arial"/>
          <w:bCs/>
          <w:sz w:val="24"/>
          <w:szCs w:val="24"/>
        </w:rPr>
        <w:lastRenderedPageBreak/>
        <w:t>relativamente reciente (décadas de los 80´s y 90´s). Su origen está íntimamente relacionado con los grandes proyectos de desarrollo, especialmente de infraestructura (hidroeléctricas, carreteras y suministro de agua), gestión de recursos naturales, mejoramiento de áreas tanto urbanas como rurales, y prevención o mitigación de desastres en proyectos mineros y de infraestructura; proyectos donde es indispensable la adquisición de tierras y la compra de predios</w:t>
      </w:r>
      <w:r>
        <w:rPr>
          <w:rFonts w:ascii="Arial" w:hAnsi="Arial" w:cs="Arial"/>
          <w:bCs/>
          <w:sz w:val="24"/>
          <w:szCs w:val="24"/>
        </w:rPr>
        <w:t xml:space="preserve">. </w:t>
      </w:r>
    </w:p>
    <w:p w14:paraId="6D0FCBDB" w14:textId="77777777" w:rsidR="0041527C" w:rsidRDefault="00CB55DF" w:rsidP="00E00897">
      <w:pPr>
        <w:spacing w:line="240" w:lineRule="auto"/>
        <w:jc w:val="both"/>
        <w:rPr>
          <w:rFonts w:ascii="Arial" w:hAnsi="Arial" w:cs="Arial"/>
          <w:bCs/>
          <w:sz w:val="24"/>
          <w:szCs w:val="24"/>
        </w:rPr>
      </w:pPr>
      <w:r>
        <w:rPr>
          <w:rFonts w:ascii="Arial" w:hAnsi="Arial" w:cs="Arial"/>
          <w:bCs/>
          <w:sz w:val="24"/>
          <w:szCs w:val="24"/>
        </w:rPr>
        <w:t xml:space="preserve">Acorde a lo anterior, hablar de proyectos de reasentamiento por obra pública implica reconocer que está asociado directamente con el desarrollo de </w:t>
      </w:r>
      <w:r w:rsidR="00124D0C">
        <w:rPr>
          <w:rFonts w:ascii="Arial" w:hAnsi="Arial" w:cs="Arial"/>
          <w:bCs/>
          <w:sz w:val="24"/>
          <w:szCs w:val="24"/>
        </w:rPr>
        <w:t xml:space="preserve">obras de interés general </w:t>
      </w:r>
      <w:r w:rsidR="00537B1D" w:rsidRPr="00CB55DF">
        <w:rPr>
          <w:rFonts w:ascii="Arial" w:hAnsi="Arial" w:cs="Arial"/>
          <w:bCs/>
          <w:sz w:val="24"/>
          <w:szCs w:val="24"/>
        </w:rPr>
        <w:t>que requieren para su ejecución terrenos ocupados por Asentamientos Humanos</w:t>
      </w:r>
      <w:r w:rsidR="0041527C">
        <w:rPr>
          <w:rFonts w:ascii="Arial" w:hAnsi="Arial" w:cs="Arial"/>
          <w:bCs/>
          <w:sz w:val="24"/>
          <w:szCs w:val="24"/>
        </w:rPr>
        <w:t xml:space="preserve">, los cuales requieren procesos de planificación que reconozcan las </w:t>
      </w:r>
      <w:r w:rsidR="0041527C" w:rsidRPr="0041527C">
        <w:rPr>
          <w:rFonts w:ascii="Arial" w:hAnsi="Arial" w:cs="Arial"/>
          <w:bCs/>
          <w:sz w:val="24"/>
          <w:szCs w:val="24"/>
        </w:rPr>
        <w:t xml:space="preserve">diferentes variables físicas, sociales, económicas, jurídicas, ambientales y culturales, que deben tenerse en cuenta para el proceso de </w:t>
      </w:r>
      <w:r w:rsidR="0041527C">
        <w:rPr>
          <w:rFonts w:ascii="Arial" w:hAnsi="Arial" w:cs="Arial"/>
          <w:bCs/>
          <w:sz w:val="24"/>
          <w:szCs w:val="24"/>
        </w:rPr>
        <w:t>atención de los hogares que serán sujeto de reasentamiento por el desarrollo de dichas obras públicas.</w:t>
      </w:r>
    </w:p>
    <w:p w14:paraId="120C9483" w14:textId="65B0EAF9" w:rsidR="002D1C17" w:rsidRDefault="0041527C" w:rsidP="00E00897">
      <w:pPr>
        <w:spacing w:line="240" w:lineRule="auto"/>
        <w:jc w:val="both"/>
        <w:rPr>
          <w:rFonts w:ascii="Arial" w:hAnsi="Arial" w:cs="Arial"/>
          <w:bCs/>
          <w:sz w:val="24"/>
          <w:szCs w:val="24"/>
        </w:rPr>
      </w:pPr>
      <w:r>
        <w:rPr>
          <w:rFonts w:ascii="Arial" w:hAnsi="Arial" w:cs="Arial"/>
          <w:bCs/>
          <w:sz w:val="24"/>
          <w:szCs w:val="24"/>
        </w:rPr>
        <w:t>E</w:t>
      </w:r>
      <w:r w:rsidR="00581875" w:rsidRPr="00B453FF">
        <w:rPr>
          <w:rFonts w:ascii="Arial" w:hAnsi="Arial" w:cs="Arial"/>
          <w:bCs/>
          <w:sz w:val="24"/>
          <w:szCs w:val="24"/>
        </w:rPr>
        <w:t>n perspectiva y para puntualizar algunos proyectos de obra pública</w:t>
      </w:r>
      <w:r>
        <w:rPr>
          <w:rFonts w:ascii="Arial" w:hAnsi="Arial" w:cs="Arial"/>
          <w:bCs/>
          <w:sz w:val="24"/>
          <w:szCs w:val="24"/>
        </w:rPr>
        <w:t xml:space="preserve">, el municipio de Medellín </w:t>
      </w:r>
      <w:r w:rsidR="00581875" w:rsidRPr="00B453FF">
        <w:rPr>
          <w:rFonts w:ascii="Arial" w:hAnsi="Arial" w:cs="Arial"/>
          <w:bCs/>
          <w:sz w:val="24"/>
          <w:szCs w:val="24"/>
        </w:rPr>
        <w:t>ha venido desarrollando obras de gran envergadura donde el Instituto Social de Vivienda y Hábitat de Medellín</w:t>
      </w:r>
      <w:r>
        <w:rPr>
          <w:rFonts w:ascii="Arial" w:hAnsi="Arial" w:cs="Arial"/>
          <w:bCs/>
          <w:sz w:val="24"/>
          <w:szCs w:val="24"/>
        </w:rPr>
        <w:t>-</w:t>
      </w:r>
      <w:r w:rsidR="00581875" w:rsidRPr="00B453FF">
        <w:rPr>
          <w:rFonts w:ascii="Arial" w:hAnsi="Arial" w:cs="Arial"/>
          <w:bCs/>
          <w:sz w:val="24"/>
          <w:szCs w:val="24"/>
        </w:rPr>
        <w:t>ISVIM</w:t>
      </w:r>
      <w:r w:rsidR="002D1C17">
        <w:rPr>
          <w:rFonts w:ascii="Arial" w:hAnsi="Arial" w:cs="Arial"/>
          <w:bCs/>
          <w:sz w:val="24"/>
          <w:szCs w:val="24"/>
        </w:rPr>
        <w:t>ED acorde a su objeto misional, ha liderado la atención de los hogares a través de la asignación del subsidio municipal de vivienda en sus modalidades “arrendamiento temporal, vivienda nueva y vivienda usada”, en el marco de convenios</w:t>
      </w:r>
      <w:r w:rsidR="0053740E">
        <w:rPr>
          <w:rFonts w:ascii="Arial" w:hAnsi="Arial" w:cs="Arial"/>
          <w:bCs/>
          <w:sz w:val="24"/>
          <w:szCs w:val="24"/>
        </w:rPr>
        <w:t>/contratos</w:t>
      </w:r>
      <w:r w:rsidR="002D1C17">
        <w:rPr>
          <w:rFonts w:ascii="Arial" w:hAnsi="Arial" w:cs="Arial"/>
          <w:bCs/>
          <w:sz w:val="24"/>
          <w:szCs w:val="24"/>
        </w:rPr>
        <w:t xml:space="preserve"> interadministrativos y/o de asociación con las entidades </w:t>
      </w:r>
      <w:r w:rsidR="004D45FE">
        <w:rPr>
          <w:rFonts w:ascii="Arial" w:hAnsi="Arial" w:cs="Arial"/>
          <w:bCs/>
          <w:sz w:val="24"/>
          <w:szCs w:val="24"/>
        </w:rPr>
        <w:t>responsables d</w:t>
      </w:r>
      <w:r w:rsidR="002D1C17">
        <w:rPr>
          <w:rFonts w:ascii="Arial" w:hAnsi="Arial" w:cs="Arial"/>
          <w:bCs/>
          <w:sz w:val="24"/>
          <w:szCs w:val="24"/>
        </w:rPr>
        <w:t>el desarrollo de dichas obras públicas en la ciudad, como han sido los casos de los proyectos</w:t>
      </w:r>
      <w:r w:rsidR="0053740E">
        <w:rPr>
          <w:rFonts w:ascii="Arial" w:hAnsi="Arial" w:cs="Arial"/>
          <w:bCs/>
          <w:sz w:val="24"/>
          <w:szCs w:val="24"/>
        </w:rPr>
        <w:t xml:space="preserve"> </w:t>
      </w:r>
      <w:r w:rsidR="0053740E" w:rsidRPr="00B453FF">
        <w:rPr>
          <w:rFonts w:ascii="Arial" w:hAnsi="Arial" w:cs="Arial"/>
          <w:bCs/>
          <w:sz w:val="24"/>
          <w:szCs w:val="24"/>
        </w:rPr>
        <w:t>Conexión Vial Aburra Rio Cauca 4.1km</w:t>
      </w:r>
      <w:r w:rsidR="0053740E">
        <w:rPr>
          <w:rFonts w:ascii="Arial" w:hAnsi="Arial" w:cs="Arial"/>
          <w:bCs/>
          <w:sz w:val="24"/>
          <w:szCs w:val="24"/>
        </w:rPr>
        <w:t>,</w:t>
      </w:r>
      <w:r w:rsidR="002D1C17">
        <w:rPr>
          <w:rFonts w:ascii="Arial" w:hAnsi="Arial" w:cs="Arial"/>
          <w:bCs/>
          <w:sz w:val="24"/>
          <w:szCs w:val="24"/>
        </w:rPr>
        <w:t xml:space="preserve"> </w:t>
      </w:r>
      <w:r w:rsidR="002D1C17" w:rsidRPr="00B453FF">
        <w:rPr>
          <w:rFonts w:ascii="Arial" w:hAnsi="Arial" w:cs="Arial"/>
          <w:bCs/>
          <w:sz w:val="24"/>
          <w:szCs w:val="24"/>
        </w:rPr>
        <w:t xml:space="preserve">PUI Viaducto </w:t>
      </w:r>
      <w:r w:rsidR="002D1C17">
        <w:rPr>
          <w:rFonts w:ascii="Arial" w:hAnsi="Arial" w:cs="Arial"/>
          <w:bCs/>
          <w:sz w:val="24"/>
          <w:szCs w:val="24"/>
        </w:rPr>
        <w:t>M</w:t>
      </w:r>
      <w:r w:rsidR="002D1C17" w:rsidRPr="00B453FF">
        <w:rPr>
          <w:rFonts w:ascii="Arial" w:hAnsi="Arial" w:cs="Arial"/>
          <w:bCs/>
          <w:sz w:val="24"/>
          <w:szCs w:val="24"/>
        </w:rPr>
        <w:t xml:space="preserve">edia </w:t>
      </w:r>
      <w:r w:rsidR="002D1C17">
        <w:rPr>
          <w:rFonts w:ascii="Arial" w:hAnsi="Arial" w:cs="Arial"/>
          <w:bCs/>
          <w:sz w:val="24"/>
          <w:szCs w:val="24"/>
        </w:rPr>
        <w:t>L</w:t>
      </w:r>
      <w:r w:rsidR="002D1C17" w:rsidRPr="00B453FF">
        <w:rPr>
          <w:rFonts w:ascii="Arial" w:hAnsi="Arial" w:cs="Arial"/>
          <w:bCs/>
          <w:sz w:val="24"/>
          <w:szCs w:val="24"/>
        </w:rPr>
        <w:t>adera tramo II</w:t>
      </w:r>
      <w:r w:rsidR="002D1C17">
        <w:rPr>
          <w:rFonts w:ascii="Arial" w:hAnsi="Arial" w:cs="Arial"/>
          <w:bCs/>
          <w:sz w:val="24"/>
          <w:szCs w:val="24"/>
        </w:rPr>
        <w:t xml:space="preserve"> C</w:t>
      </w:r>
      <w:r w:rsidR="002D1C17" w:rsidRPr="00B453FF">
        <w:rPr>
          <w:rFonts w:ascii="Arial" w:hAnsi="Arial" w:cs="Arial"/>
          <w:bCs/>
          <w:sz w:val="24"/>
          <w:szCs w:val="24"/>
        </w:rPr>
        <w:t xml:space="preserve">omuna 13 </w:t>
      </w:r>
      <w:r w:rsidR="002D1C17">
        <w:rPr>
          <w:rFonts w:ascii="Arial" w:hAnsi="Arial" w:cs="Arial"/>
          <w:bCs/>
          <w:sz w:val="24"/>
          <w:szCs w:val="24"/>
        </w:rPr>
        <w:t>,</w:t>
      </w:r>
      <w:r w:rsidR="002D1C17" w:rsidRPr="00B453FF">
        <w:rPr>
          <w:rFonts w:ascii="Arial" w:hAnsi="Arial" w:cs="Arial"/>
          <w:bCs/>
          <w:sz w:val="24"/>
          <w:szCs w:val="24"/>
        </w:rPr>
        <w:t xml:space="preserve">Circuito de </w:t>
      </w:r>
      <w:r w:rsidR="002D1C17">
        <w:rPr>
          <w:rFonts w:ascii="Arial" w:hAnsi="Arial" w:cs="Arial"/>
          <w:bCs/>
          <w:sz w:val="24"/>
          <w:szCs w:val="24"/>
        </w:rPr>
        <w:t>M</w:t>
      </w:r>
      <w:r w:rsidR="002D1C17" w:rsidRPr="00B453FF">
        <w:rPr>
          <w:rFonts w:ascii="Arial" w:hAnsi="Arial" w:cs="Arial"/>
          <w:bCs/>
          <w:sz w:val="24"/>
          <w:szCs w:val="24"/>
        </w:rPr>
        <w:t xml:space="preserve">ovilidad </w:t>
      </w:r>
      <w:r w:rsidR="002D1C17">
        <w:rPr>
          <w:rFonts w:ascii="Arial" w:hAnsi="Arial" w:cs="Arial"/>
          <w:bCs/>
          <w:sz w:val="24"/>
          <w:szCs w:val="24"/>
        </w:rPr>
        <w:t>E</w:t>
      </w:r>
      <w:r w:rsidR="002D1C17" w:rsidRPr="00B453FF">
        <w:rPr>
          <w:rFonts w:ascii="Arial" w:hAnsi="Arial" w:cs="Arial"/>
          <w:bCs/>
          <w:sz w:val="24"/>
          <w:szCs w:val="24"/>
        </w:rPr>
        <w:t xml:space="preserve">l </w:t>
      </w:r>
      <w:r w:rsidR="002D1C17">
        <w:rPr>
          <w:rFonts w:ascii="Arial" w:hAnsi="Arial" w:cs="Arial"/>
          <w:bCs/>
          <w:sz w:val="24"/>
          <w:szCs w:val="24"/>
        </w:rPr>
        <w:t>T</w:t>
      </w:r>
      <w:r w:rsidR="002D1C17" w:rsidRPr="00B453FF">
        <w:rPr>
          <w:rFonts w:ascii="Arial" w:hAnsi="Arial" w:cs="Arial"/>
          <w:bCs/>
          <w:sz w:val="24"/>
          <w:szCs w:val="24"/>
        </w:rPr>
        <w:t xml:space="preserve">riunfo, Puente </w:t>
      </w:r>
      <w:proofErr w:type="spellStart"/>
      <w:r w:rsidR="002D1C17" w:rsidRPr="00B453FF">
        <w:rPr>
          <w:rFonts w:ascii="Arial" w:hAnsi="Arial" w:cs="Arial"/>
          <w:bCs/>
          <w:sz w:val="24"/>
          <w:szCs w:val="24"/>
        </w:rPr>
        <w:t>Aures</w:t>
      </w:r>
      <w:proofErr w:type="spellEnd"/>
      <w:r w:rsidR="002D1C17" w:rsidRPr="00B453FF">
        <w:rPr>
          <w:rFonts w:ascii="Arial" w:hAnsi="Arial" w:cs="Arial"/>
          <w:bCs/>
          <w:sz w:val="24"/>
          <w:szCs w:val="24"/>
        </w:rPr>
        <w:t>, Jardín Infantil Loreto, Parque Bicentenario, Circuito Vial las Mirlas, Parque Lineal Quebrada Santa Elena, Puente Madre Laura Montoya</w:t>
      </w:r>
      <w:r w:rsidR="002D1C17">
        <w:rPr>
          <w:rFonts w:ascii="Arial" w:hAnsi="Arial" w:cs="Arial"/>
          <w:bCs/>
          <w:sz w:val="24"/>
          <w:szCs w:val="24"/>
        </w:rPr>
        <w:t xml:space="preserve">, </w:t>
      </w:r>
      <w:r w:rsidR="00AA60A3">
        <w:rPr>
          <w:rFonts w:ascii="Arial" w:hAnsi="Arial" w:cs="Arial"/>
          <w:bCs/>
          <w:sz w:val="24"/>
          <w:szCs w:val="24"/>
        </w:rPr>
        <w:t xml:space="preserve">Metrocable Picacho, </w:t>
      </w:r>
      <w:r w:rsidR="002D1C17" w:rsidRPr="00B453FF">
        <w:rPr>
          <w:rFonts w:ascii="Arial" w:hAnsi="Arial" w:cs="Arial"/>
          <w:bCs/>
          <w:sz w:val="24"/>
          <w:szCs w:val="24"/>
        </w:rPr>
        <w:t>entre otros.</w:t>
      </w:r>
    </w:p>
    <w:p w14:paraId="096B7B71" w14:textId="77777777" w:rsidR="0053740E" w:rsidRPr="00520568" w:rsidRDefault="0053740E" w:rsidP="0053740E">
      <w:pPr>
        <w:autoSpaceDE w:val="0"/>
        <w:autoSpaceDN w:val="0"/>
        <w:adjustRightInd w:val="0"/>
        <w:spacing w:after="0" w:line="240" w:lineRule="auto"/>
        <w:jc w:val="both"/>
        <w:rPr>
          <w:rFonts w:ascii="Arial" w:hAnsi="Arial" w:cs="Arial"/>
          <w:iCs/>
          <w:sz w:val="24"/>
          <w:szCs w:val="24"/>
        </w:rPr>
      </w:pPr>
      <w:r w:rsidRPr="00520568">
        <w:rPr>
          <w:rFonts w:ascii="Arial" w:hAnsi="Arial" w:cs="Arial"/>
          <w:iCs/>
          <w:sz w:val="24"/>
          <w:szCs w:val="24"/>
        </w:rPr>
        <w:t xml:space="preserve">Los procesos de Reasentamiento requieren una intervención planificada, con el diseño de Estrategias e Instrumentos de gestión, que propicien las condiciones adecuadas para garantizar a la población, mejores condiciones de vida. Dichas acciones deben estar enmarcadas en políticas de Reasentamiento, que regulen y </w:t>
      </w:r>
      <w:r w:rsidR="00AA60A3" w:rsidRPr="00520568">
        <w:rPr>
          <w:rFonts w:ascii="Arial" w:hAnsi="Arial" w:cs="Arial"/>
          <w:iCs/>
          <w:sz w:val="24"/>
          <w:szCs w:val="24"/>
        </w:rPr>
        <w:t>provean los</w:t>
      </w:r>
      <w:r w:rsidRPr="00520568">
        <w:rPr>
          <w:rFonts w:ascii="Arial" w:hAnsi="Arial" w:cs="Arial"/>
          <w:iCs/>
          <w:sz w:val="24"/>
          <w:szCs w:val="24"/>
        </w:rPr>
        <w:t xml:space="preserve"> lineamientos para intervenir las comunidades objeto de atención, por </w:t>
      </w:r>
      <w:r w:rsidR="00AA60A3" w:rsidRPr="00520568">
        <w:rPr>
          <w:rFonts w:ascii="Arial" w:hAnsi="Arial" w:cs="Arial"/>
          <w:iCs/>
          <w:sz w:val="24"/>
          <w:szCs w:val="24"/>
        </w:rPr>
        <w:t>tanto,</w:t>
      </w:r>
      <w:r w:rsidRPr="00520568">
        <w:rPr>
          <w:rFonts w:ascii="Arial" w:hAnsi="Arial" w:cs="Arial"/>
          <w:iCs/>
          <w:sz w:val="24"/>
          <w:szCs w:val="24"/>
        </w:rPr>
        <w:t xml:space="preserve"> la responsabilidad de las Organizaciones Gubernamentales y No Gubernamentales que hacen Reasentamiento Poblacional, de diseñar estas políticas. </w:t>
      </w:r>
    </w:p>
    <w:p w14:paraId="7B6B538C" w14:textId="77777777" w:rsidR="0053740E" w:rsidRPr="00520568" w:rsidRDefault="0053740E" w:rsidP="0053740E">
      <w:pPr>
        <w:autoSpaceDE w:val="0"/>
        <w:autoSpaceDN w:val="0"/>
        <w:adjustRightInd w:val="0"/>
        <w:spacing w:after="0" w:line="240" w:lineRule="auto"/>
        <w:jc w:val="both"/>
        <w:rPr>
          <w:rFonts w:ascii="Arial" w:hAnsi="Arial" w:cs="Arial"/>
          <w:iCs/>
          <w:sz w:val="24"/>
          <w:szCs w:val="24"/>
        </w:rPr>
      </w:pPr>
    </w:p>
    <w:p w14:paraId="5F711639" w14:textId="67576C6B" w:rsidR="0053740E" w:rsidRPr="00520568" w:rsidRDefault="0053740E" w:rsidP="0053740E">
      <w:pPr>
        <w:autoSpaceDE w:val="0"/>
        <w:autoSpaceDN w:val="0"/>
        <w:adjustRightInd w:val="0"/>
        <w:spacing w:after="0" w:line="240" w:lineRule="auto"/>
        <w:jc w:val="both"/>
        <w:rPr>
          <w:rFonts w:ascii="Arial" w:hAnsi="Arial" w:cs="Arial"/>
          <w:iCs/>
          <w:sz w:val="24"/>
          <w:szCs w:val="24"/>
        </w:rPr>
      </w:pPr>
      <w:r w:rsidRPr="00520568">
        <w:rPr>
          <w:rFonts w:ascii="Arial" w:hAnsi="Arial" w:cs="Arial"/>
          <w:iCs/>
          <w:sz w:val="24"/>
          <w:szCs w:val="24"/>
        </w:rPr>
        <w:t>En este sentido el Instituto Social de Vivienda y Hábitat de Medellín –ISVIMED-, viene trabajando en la construcción de este “</w:t>
      </w:r>
      <w:r w:rsidRPr="00520568">
        <w:rPr>
          <w:rFonts w:ascii="Arial" w:hAnsi="Arial" w:cs="Arial"/>
          <w:i/>
          <w:iCs/>
          <w:sz w:val="24"/>
          <w:szCs w:val="24"/>
        </w:rPr>
        <w:t>Manual</w:t>
      </w:r>
      <w:r w:rsidR="0084342E">
        <w:rPr>
          <w:rFonts w:ascii="Arial" w:hAnsi="Arial" w:cs="Arial"/>
          <w:i/>
          <w:iCs/>
          <w:sz w:val="24"/>
          <w:szCs w:val="24"/>
        </w:rPr>
        <w:t xml:space="preserve"> para la atención y acompañamiento social a población sujeto de reasentamiento por obra pública a través de la</w:t>
      </w:r>
      <w:r w:rsidRPr="00520568">
        <w:rPr>
          <w:rFonts w:ascii="Arial" w:hAnsi="Arial" w:cs="Arial"/>
          <w:i/>
          <w:iCs/>
          <w:sz w:val="24"/>
          <w:szCs w:val="24"/>
        </w:rPr>
        <w:t xml:space="preserve"> </w:t>
      </w:r>
      <w:r w:rsidR="0084342E">
        <w:rPr>
          <w:rFonts w:ascii="Arial" w:hAnsi="Arial" w:cs="Arial"/>
          <w:i/>
          <w:iCs/>
          <w:sz w:val="24"/>
          <w:szCs w:val="24"/>
        </w:rPr>
        <w:t>a</w:t>
      </w:r>
      <w:r w:rsidRPr="00520568">
        <w:rPr>
          <w:rFonts w:ascii="Arial" w:hAnsi="Arial" w:cs="Arial"/>
          <w:i/>
          <w:iCs/>
          <w:sz w:val="24"/>
          <w:szCs w:val="24"/>
        </w:rPr>
        <w:t>plicación de</w:t>
      </w:r>
      <w:r w:rsidR="0084342E">
        <w:rPr>
          <w:rFonts w:ascii="Arial" w:hAnsi="Arial" w:cs="Arial"/>
          <w:i/>
          <w:iCs/>
          <w:sz w:val="24"/>
          <w:szCs w:val="24"/>
        </w:rPr>
        <w:t>l</w:t>
      </w:r>
      <w:r w:rsidRPr="00520568">
        <w:rPr>
          <w:rFonts w:ascii="Arial" w:hAnsi="Arial" w:cs="Arial"/>
          <w:i/>
          <w:iCs/>
          <w:sz w:val="24"/>
          <w:szCs w:val="24"/>
        </w:rPr>
        <w:t xml:space="preserve"> Subsidio Municipal de </w:t>
      </w:r>
      <w:r w:rsidRPr="00520568">
        <w:rPr>
          <w:rFonts w:ascii="Arial" w:hAnsi="Arial" w:cs="Arial"/>
          <w:i/>
          <w:iCs/>
          <w:sz w:val="24"/>
          <w:szCs w:val="24"/>
        </w:rPr>
        <w:lastRenderedPageBreak/>
        <w:t>Vivienda Definitiva”</w:t>
      </w:r>
      <w:r w:rsidRPr="00520568">
        <w:rPr>
          <w:rFonts w:ascii="Arial" w:hAnsi="Arial" w:cs="Arial"/>
          <w:iCs/>
          <w:sz w:val="24"/>
          <w:szCs w:val="24"/>
        </w:rPr>
        <w:t xml:space="preserve">, basado en los aprendizajes obtenidos desde las prácticas en la </w:t>
      </w:r>
      <w:r w:rsidR="0084342E">
        <w:rPr>
          <w:rFonts w:ascii="Arial" w:hAnsi="Arial" w:cs="Arial"/>
          <w:iCs/>
          <w:sz w:val="24"/>
          <w:szCs w:val="24"/>
        </w:rPr>
        <w:t>m</w:t>
      </w:r>
      <w:r w:rsidRPr="00520568">
        <w:rPr>
          <w:rFonts w:ascii="Arial" w:hAnsi="Arial" w:cs="Arial"/>
          <w:iCs/>
          <w:sz w:val="24"/>
          <w:szCs w:val="24"/>
        </w:rPr>
        <w:t>ateria, donde se ha contado con experiencias significativ</w:t>
      </w:r>
      <w:r w:rsidR="0084342E">
        <w:rPr>
          <w:rFonts w:ascii="Arial" w:hAnsi="Arial" w:cs="Arial"/>
          <w:iCs/>
          <w:sz w:val="24"/>
          <w:szCs w:val="24"/>
        </w:rPr>
        <w:t>a</w:t>
      </w:r>
      <w:r w:rsidRPr="00520568">
        <w:rPr>
          <w:rFonts w:ascii="Arial" w:hAnsi="Arial" w:cs="Arial"/>
          <w:iCs/>
          <w:sz w:val="24"/>
          <w:szCs w:val="24"/>
        </w:rPr>
        <w:t xml:space="preserve">s como </w:t>
      </w:r>
      <w:r w:rsidR="0084342E">
        <w:rPr>
          <w:rFonts w:ascii="Arial" w:hAnsi="Arial" w:cs="Arial"/>
          <w:iCs/>
          <w:sz w:val="24"/>
          <w:szCs w:val="24"/>
        </w:rPr>
        <w:t>l</w:t>
      </w:r>
      <w:r w:rsidRPr="00520568">
        <w:rPr>
          <w:rFonts w:ascii="Arial" w:hAnsi="Arial" w:cs="Arial"/>
          <w:iCs/>
          <w:sz w:val="24"/>
          <w:szCs w:val="24"/>
        </w:rPr>
        <w:t xml:space="preserve">a </w:t>
      </w:r>
      <w:r w:rsidR="0084342E">
        <w:rPr>
          <w:rFonts w:ascii="Arial" w:hAnsi="Arial" w:cs="Arial"/>
          <w:iCs/>
          <w:sz w:val="24"/>
          <w:szCs w:val="24"/>
        </w:rPr>
        <w:t>r</w:t>
      </w:r>
      <w:r w:rsidRPr="00520568">
        <w:rPr>
          <w:rFonts w:ascii="Arial" w:hAnsi="Arial" w:cs="Arial"/>
          <w:iCs/>
          <w:sz w:val="24"/>
          <w:szCs w:val="24"/>
        </w:rPr>
        <w:t xml:space="preserve">eubicación de las familias intervenidas por el proyecto de </w:t>
      </w:r>
      <w:r w:rsidR="0084342E">
        <w:rPr>
          <w:rFonts w:ascii="Arial" w:hAnsi="Arial" w:cs="Arial"/>
          <w:iCs/>
          <w:sz w:val="24"/>
          <w:szCs w:val="24"/>
        </w:rPr>
        <w:t>o</w:t>
      </w:r>
      <w:r w:rsidRPr="00520568">
        <w:rPr>
          <w:rFonts w:ascii="Arial" w:hAnsi="Arial" w:cs="Arial"/>
          <w:iCs/>
          <w:sz w:val="24"/>
          <w:szCs w:val="24"/>
        </w:rPr>
        <w:t xml:space="preserve">bra </w:t>
      </w:r>
      <w:r w:rsidR="0084342E">
        <w:rPr>
          <w:rFonts w:ascii="Arial" w:hAnsi="Arial" w:cs="Arial"/>
          <w:iCs/>
          <w:sz w:val="24"/>
          <w:szCs w:val="24"/>
        </w:rPr>
        <w:t>p</w:t>
      </w:r>
      <w:r w:rsidRPr="00520568">
        <w:rPr>
          <w:rFonts w:ascii="Arial" w:hAnsi="Arial" w:cs="Arial"/>
          <w:iCs/>
          <w:sz w:val="24"/>
          <w:szCs w:val="24"/>
        </w:rPr>
        <w:t>ública de la Conexión vial Aburra</w:t>
      </w:r>
      <w:r w:rsidR="0084342E">
        <w:rPr>
          <w:rFonts w:ascii="Arial" w:hAnsi="Arial" w:cs="Arial"/>
          <w:iCs/>
          <w:sz w:val="24"/>
          <w:szCs w:val="24"/>
        </w:rPr>
        <w:t xml:space="preserve"> </w:t>
      </w:r>
      <w:r w:rsidRPr="00520568">
        <w:rPr>
          <w:rFonts w:ascii="Arial" w:hAnsi="Arial" w:cs="Arial"/>
          <w:iCs/>
          <w:sz w:val="24"/>
          <w:szCs w:val="24"/>
        </w:rPr>
        <w:t xml:space="preserve">- Río Cauca; las intervenidas por la recuperación del Morro de Basuras Moravia, donde el ISVIMED se ha dotado de elementos relevantes para el diseño de esta herramienta que darán los lineamientos a la institución durante su participación en procesos de </w:t>
      </w:r>
      <w:r w:rsidR="0084342E">
        <w:rPr>
          <w:rFonts w:ascii="Arial" w:hAnsi="Arial" w:cs="Arial"/>
          <w:iCs/>
          <w:sz w:val="24"/>
          <w:szCs w:val="24"/>
        </w:rPr>
        <w:t>r</w:t>
      </w:r>
      <w:r w:rsidRPr="00520568">
        <w:rPr>
          <w:rFonts w:ascii="Arial" w:hAnsi="Arial" w:cs="Arial"/>
          <w:iCs/>
          <w:sz w:val="24"/>
          <w:szCs w:val="24"/>
        </w:rPr>
        <w:t xml:space="preserve">eubicación de </w:t>
      </w:r>
      <w:r w:rsidR="0084342E">
        <w:rPr>
          <w:rFonts w:ascii="Arial" w:hAnsi="Arial" w:cs="Arial"/>
          <w:iCs/>
          <w:sz w:val="24"/>
          <w:szCs w:val="24"/>
        </w:rPr>
        <w:t>p</w:t>
      </w:r>
      <w:r w:rsidRPr="00520568">
        <w:rPr>
          <w:rFonts w:ascii="Arial" w:hAnsi="Arial" w:cs="Arial"/>
          <w:iCs/>
          <w:sz w:val="24"/>
          <w:szCs w:val="24"/>
        </w:rPr>
        <w:t>oblación, así mismo se han atendido grupos familia</w:t>
      </w:r>
      <w:r w:rsidR="0084342E">
        <w:rPr>
          <w:rFonts w:ascii="Arial" w:hAnsi="Arial" w:cs="Arial"/>
          <w:iCs/>
          <w:sz w:val="24"/>
          <w:szCs w:val="24"/>
        </w:rPr>
        <w:t>re</w:t>
      </w:r>
      <w:r w:rsidRPr="00520568">
        <w:rPr>
          <w:rFonts w:ascii="Arial" w:hAnsi="Arial" w:cs="Arial"/>
          <w:iCs/>
          <w:sz w:val="24"/>
          <w:szCs w:val="24"/>
        </w:rPr>
        <w:t>s intervenidos por otros proyectos de obra pública de la ciudad, donde el proceso de adquisición lo ha desarrollado entidades como la E</w:t>
      </w:r>
      <w:r w:rsidR="0084342E">
        <w:rPr>
          <w:rFonts w:ascii="Arial" w:hAnsi="Arial" w:cs="Arial"/>
          <w:iCs/>
          <w:sz w:val="24"/>
          <w:szCs w:val="24"/>
        </w:rPr>
        <w:t xml:space="preserve">mpresa de </w:t>
      </w:r>
      <w:r w:rsidRPr="00520568">
        <w:rPr>
          <w:rFonts w:ascii="Arial" w:hAnsi="Arial" w:cs="Arial"/>
          <w:iCs/>
          <w:sz w:val="24"/>
          <w:szCs w:val="24"/>
        </w:rPr>
        <w:t>D</w:t>
      </w:r>
      <w:r w:rsidR="0084342E">
        <w:rPr>
          <w:rFonts w:ascii="Arial" w:hAnsi="Arial" w:cs="Arial"/>
          <w:iCs/>
          <w:sz w:val="24"/>
          <w:szCs w:val="24"/>
        </w:rPr>
        <w:t xml:space="preserve">esarrollo </w:t>
      </w:r>
      <w:r w:rsidRPr="00520568">
        <w:rPr>
          <w:rFonts w:ascii="Arial" w:hAnsi="Arial" w:cs="Arial"/>
          <w:iCs/>
          <w:sz w:val="24"/>
          <w:szCs w:val="24"/>
        </w:rPr>
        <w:t>U</w:t>
      </w:r>
      <w:r w:rsidR="0084342E">
        <w:rPr>
          <w:rFonts w:ascii="Arial" w:hAnsi="Arial" w:cs="Arial"/>
          <w:iCs/>
          <w:sz w:val="24"/>
          <w:szCs w:val="24"/>
        </w:rPr>
        <w:t xml:space="preserve">rbano – </w:t>
      </w:r>
      <w:r w:rsidR="007A7D9C">
        <w:rPr>
          <w:rFonts w:ascii="Arial" w:hAnsi="Arial" w:cs="Arial"/>
          <w:iCs/>
          <w:sz w:val="24"/>
          <w:szCs w:val="24"/>
        </w:rPr>
        <w:t xml:space="preserve">EDU </w:t>
      </w:r>
      <w:r w:rsidR="0084342E">
        <w:rPr>
          <w:rFonts w:ascii="Arial" w:hAnsi="Arial" w:cs="Arial"/>
          <w:iCs/>
          <w:sz w:val="24"/>
          <w:szCs w:val="24"/>
        </w:rPr>
        <w:t xml:space="preserve">o la Unidad de Administración de </w:t>
      </w:r>
      <w:r w:rsidRPr="00520568">
        <w:rPr>
          <w:rFonts w:ascii="Arial" w:hAnsi="Arial" w:cs="Arial"/>
          <w:iCs/>
          <w:sz w:val="24"/>
          <w:szCs w:val="24"/>
        </w:rPr>
        <w:t xml:space="preserve">Bienes Inmuebles de la Secretaría de </w:t>
      </w:r>
      <w:r w:rsidR="0084342E">
        <w:rPr>
          <w:rFonts w:ascii="Arial" w:hAnsi="Arial" w:cs="Arial"/>
          <w:iCs/>
          <w:sz w:val="24"/>
          <w:szCs w:val="24"/>
        </w:rPr>
        <w:t>Suministros y Servicios</w:t>
      </w:r>
      <w:r w:rsidRPr="00520568">
        <w:rPr>
          <w:rFonts w:ascii="Arial" w:hAnsi="Arial" w:cs="Arial"/>
          <w:iCs/>
          <w:sz w:val="24"/>
          <w:szCs w:val="24"/>
        </w:rPr>
        <w:t xml:space="preserve"> de la Alcaldía de Medellín.</w:t>
      </w:r>
    </w:p>
    <w:p w14:paraId="1413AE97" w14:textId="7F0C5E5F" w:rsidR="00496739" w:rsidRDefault="00496739" w:rsidP="00263292">
      <w:pPr>
        <w:pStyle w:val="Default"/>
        <w:rPr>
          <w:color w:val="auto"/>
        </w:rPr>
      </w:pPr>
    </w:p>
    <w:p w14:paraId="188D5EAC" w14:textId="77777777" w:rsidR="00623F8F" w:rsidRPr="00520568" w:rsidRDefault="00623F8F" w:rsidP="00263292">
      <w:pPr>
        <w:pStyle w:val="Default"/>
        <w:rPr>
          <w:color w:val="auto"/>
        </w:rPr>
      </w:pPr>
    </w:p>
    <w:p w14:paraId="4AB67BFC" w14:textId="3E98D683" w:rsidR="003C4869" w:rsidRPr="00263292" w:rsidRDefault="00496739" w:rsidP="00C27F4B">
      <w:pPr>
        <w:spacing w:line="240" w:lineRule="auto"/>
        <w:ind w:left="360"/>
        <w:jc w:val="center"/>
        <w:rPr>
          <w:rFonts w:ascii="Arial" w:hAnsi="Arial" w:cs="Arial"/>
          <w:b/>
        </w:rPr>
      </w:pPr>
      <w:r w:rsidRPr="00263292">
        <w:rPr>
          <w:rFonts w:ascii="Arial" w:hAnsi="Arial" w:cs="Arial"/>
          <w:b/>
          <w:color w:val="000000"/>
          <w:sz w:val="24"/>
          <w:szCs w:val="24"/>
        </w:rPr>
        <w:t xml:space="preserve">5.2. </w:t>
      </w:r>
      <w:r w:rsidR="00FE6A43" w:rsidRPr="00263292">
        <w:rPr>
          <w:rFonts w:ascii="Arial" w:hAnsi="Arial" w:cs="Arial"/>
          <w:b/>
          <w:color w:val="000000"/>
          <w:sz w:val="24"/>
          <w:szCs w:val="24"/>
        </w:rPr>
        <w:t xml:space="preserve">ASPECTOS A TENER EN CUENTA EN </w:t>
      </w:r>
      <w:r w:rsidR="00903CC7" w:rsidRPr="00263292">
        <w:rPr>
          <w:rFonts w:ascii="Arial" w:hAnsi="Arial" w:cs="Arial"/>
          <w:b/>
          <w:color w:val="000000"/>
          <w:sz w:val="24"/>
          <w:szCs w:val="24"/>
        </w:rPr>
        <w:t>LOS PROYECTOS DE REASENTAMIENTO POR OBRA PÚBLICA</w:t>
      </w:r>
    </w:p>
    <w:p w14:paraId="55BF4B30" w14:textId="77777777" w:rsidR="003C4869" w:rsidRPr="003C4869" w:rsidRDefault="003C4869" w:rsidP="00E00897">
      <w:pPr>
        <w:pStyle w:val="Prrafodelista"/>
        <w:ind w:left="720"/>
        <w:jc w:val="both"/>
        <w:rPr>
          <w:rFonts w:ascii="Arial" w:hAnsi="Arial" w:cs="Arial"/>
          <w:b/>
        </w:rPr>
      </w:pPr>
    </w:p>
    <w:p w14:paraId="26B445B5" w14:textId="77777777" w:rsidR="00903CC7" w:rsidRPr="00C02C72" w:rsidRDefault="003C4869" w:rsidP="00751E6C">
      <w:pPr>
        <w:spacing w:line="240" w:lineRule="auto"/>
        <w:rPr>
          <w:rFonts w:ascii="Arial" w:hAnsi="Arial" w:cs="Arial"/>
          <w:b/>
          <w:sz w:val="24"/>
          <w:szCs w:val="24"/>
        </w:rPr>
      </w:pPr>
      <w:r w:rsidRPr="00C02C72">
        <w:rPr>
          <w:rFonts w:ascii="Arial" w:hAnsi="Arial" w:cs="Arial"/>
          <w:b/>
          <w:sz w:val="24"/>
          <w:szCs w:val="24"/>
        </w:rPr>
        <w:t>5.2.1 ¿Qué es un reasentamiento por Obra Pública?</w:t>
      </w:r>
    </w:p>
    <w:p w14:paraId="6CE2FF5A" w14:textId="77777777" w:rsidR="00E04869" w:rsidRPr="00C02C72" w:rsidRDefault="00E04869" w:rsidP="00E00897">
      <w:pPr>
        <w:spacing w:line="240" w:lineRule="auto"/>
        <w:jc w:val="both"/>
        <w:rPr>
          <w:rFonts w:ascii="Arial" w:hAnsi="Arial" w:cs="Arial"/>
          <w:sz w:val="24"/>
          <w:szCs w:val="24"/>
        </w:rPr>
      </w:pPr>
      <w:r w:rsidRPr="00C02C72">
        <w:rPr>
          <w:rFonts w:ascii="Arial" w:hAnsi="Arial" w:cs="Arial"/>
          <w:sz w:val="24"/>
          <w:szCs w:val="24"/>
        </w:rPr>
        <w:t>Es un fenómeno de movilidad poblacional involuntaria que se da por la ejecución de una obra de utilidad pública o por algún suceso calamitoso que ponga en riesgo la vida de las personas en su entorno o hábitat.</w:t>
      </w:r>
    </w:p>
    <w:p w14:paraId="5B6B0E4A" w14:textId="77777777" w:rsidR="003C4869" w:rsidRPr="00C02C72" w:rsidRDefault="003C4869" w:rsidP="00E00897">
      <w:pPr>
        <w:spacing w:line="240" w:lineRule="auto"/>
        <w:contextualSpacing/>
        <w:jc w:val="both"/>
        <w:rPr>
          <w:rFonts w:ascii="Arial" w:hAnsi="Arial" w:cs="Arial"/>
          <w:b/>
          <w:sz w:val="24"/>
          <w:szCs w:val="24"/>
        </w:rPr>
      </w:pPr>
    </w:p>
    <w:p w14:paraId="35100A9E" w14:textId="77777777" w:rsidR="003C4869" w:rsidRPr="00C02C72" w:rsidRDefault="003C4869" w:rsidP="00E00897">
      <w:pPr>
        <w:spacing w:line="240" w:lineRule="auto"/>
        <w:contextualSpacing/>
        <w:jc w:val="both"/>
        <w:rPr>
          <w:rFonts w:ascii="Arial" w:hAnsi="Arial" w:cs="Arial"/>
          <w:b/>
          <w:sz w:val="24"/>
          <w:szCs w:val="24"/>
        </w:rPr>
      </w:pPr>
      <w:r w:rsidRPr="00C02C72">
        <w:rPr>
          <w:rFonts w:ascii="Arial" w:hAnsi="Arial" w:cs="Arial"/>
          <w:b/>
          <w:sz w:val="24"/>
          <w:szCs w:val="24"/>
        </w:rPr>
        <w:t>5.2.2 Principios del Reasentamiento por Obra Pública</w:t>
      </w:r>
    </w:p>
    <w:p w14:paraId="43743227" w14:textId="77777777" w:rsidR="003C4869" w:rsidRPr="00C02C72" w:rsidRDefault="003C4869" w:rsidP="00E00897">
      <w:pPr>
        <w:spacing w:line="240" w:lineRule="auto"/>
        <w:contextualSpacing/>
        <w:jc w:val="both"/>
        <w:rPr>
          <w:rFonts w:ascii="Arial" w:hAnsi="Arial" w:cs="Arial"/>
          <w:b/>
          <w:sz w:val="24"/>
          <w:szCs w:val="24"/>
        </w:rPr>
      </w:pPr>
    </w:p>
    <w:p w14:paraId="46B92FC2" w14:textId="02759F37" w:rsidR="00525E3A" w:rsidRPr="00623F8F" w:rsidRDefault="009C2BB3" w:rsidP="00623F8F">
      <w:pPr>
        <w:spacing w:line="240" w:lineRule="auto"/>
        <w:jc w:val="both"/>
        <w:rPr>
          <w:rFonts w:ascii="Arial" w:hAnsi="Arial" w:cs="Arial"/>
          <w:sz w:val="24"/>
          <w:szCs w:val="24"/>
        </w:rPr>
      </w:pPr>
      <w:r w:rsidRPr="00C02C72">
        <w:rPr>
          <w:rFonts w:ascii="Arial" w:hAnsi="Arial" w:cs="Arial"/>
          <w:sz w:val="24"/>
          <w:szCs w:val="24"/>
        </w:rPr>
        <w:t>Los proyectos de reasentamiento por ob</w:t>
      </w:r>
      <w:r w:rsidR="007B7886">
        <w:rPr>
          <w:rFonts w:ascii="Arial" w:hAnsi="Arial" w:cs="Arial"/>
          <w:sz w:val="24"/>
          <w:szCs w:val="24"/>
        </w:rPr>
        <w:t>r</w:t>
      </w:r>
      <w:r w:rsidRPr="00C02C72">
        <w:rPr>
          <w:rFonts w:ascii="Arial" w:hAnsi="Arial" w:cs="Arial"/>
          <w:sz w:val="24"/>
          <w:szCs w:val="24"/>
        </w:rPr>
        <w:t>a pública se fundamentan en los estándares de la Banca Multilateral y es concordante con el enfoque del Estado Social de Derecho y la Constitución Colombiana</w:t>
      </w:r>
      <w:r w:rsidR="007B7886">
        <w:rPr>
          <w:rFonts w:ascii="Arial" w:hAnsi="Arial" w:cs="Arial"/>
          <w:sz w:val="24"/>
          <w:szCs w:val="24"/>
        </w:rPr>
        <w:t xml:space="preserve">: </w:t>
      </w:r>
    </w:p>
    <w:p w14:paraId="4969F9EC" w14:textId="7668EF23" w:rsidR="00764D1F" w:rsidRPr="00764D1F" w:rsidRDefault="00525E3A" w:rsidP="00263292">
      <w:pPr>
        <w:pStyle w:val="Prrafodelista"/>
        <w:numPr>
          <w:ilvl w:val="0"/>
          <w:numId w:val="68"/>
        </w:numPr>
        <w:jc w:val="both"/>
        <w:rPr>
          <w:rFonts w:ascii="Arial" w:hAnsi="Arial" w:cs="Arial"/>
        </w:rPr>
      </w:pPr>
      <w:r w:rsidRPr="00C02C72">
        <w:rPr>
          <w:rFonts w:ascii="Arial" w:hAnsi="Arial" w:cs="Arial"/>
          <w:b/>
          <w:shd w:val="clear" w:color="auto" w:fill="FFFFFF"/>
        </w:rPr>
        <w:t>Minimizar el desplazamiento de población</w:t>
      </w:r>
      <w:r w:rsidRPr="00C02C72">
        <w:rPr>
          <w:rFonts w:ascii="Arial" w:hAnsi="Arial" w:cs="Arial"/>
          <w:b/>
        </w:rPr>
        <w:t>:</w:t>
      </w:r>
      <w:r w:rsidRPr="00C02C72">
        <w:rPr>
          <w:rFonts w:ascii="Arial" w:hAnsi="Arial" w:cs="Arial"/>
        </w:rPr>
        <w:t xml:space="preserve"> </w:t>
      </w:r>
      <w:r w:rsidR="00764D1F" w:rsidRPr="00C02C72">
        <w:rPr>
          <w:rFonts w:ascii="Arial" w:hAnsi="Arial" w:cs="Arial"/>
        </w:rPr>
        <w:t xml:space="preserve">Se deberá analizar todas las opciones de atención que se puedan brindar al interior de cada uno de los </w:t>
      </w:r>
      <w:r w:rsidR="00764D1F" w:rsidRPr="00764D1F">
        <w:rPr>
          <w:rFonts w:ascii="Arial" w:hAnsi="Arial" w:cs="Arial"/>
        </w:rPr>
        <w:t xml:space="preserve">proyectos, con el fin de minimizar las afectaciones de tipo predial y social que se puedan presentar. Todo esto se incluirá en el Plan de Gestión Social del Reasentamiento. </w:t>
      </w:r>
    </w:p>
    <w:p w14:paraId="01A5A16A" w14:textId="77777777" w:rsidR="00525E3A" w:rsidRPr="000C3922" w:rsidRDefault="00525E3A" w:rsidP="00E00897">
      <w:pPr>
        <w:pStyle w:val="Prrafodelista"/>
        <w:ind w:left="720"/>
        <w:jc w:val="both"/>
      </w:pPr>
    </w:p>
    <w:p w14:paraId="4A2E0858" w14:textId="569F4650" w:rsidR="00525E3A" w:rsidRPr="000C3922" w:rsidRDefault="00525E3A" w:rsidP="00263292">
      <w:pPr>
        <w:pStyle w:val="Prrafodelista"/>
        <w:numPr>
          <w:ilvl w:val="0"/>
          <w:numId w:val="68"/>
        </w:numPr>
        <w:jc w:val="both"/>
        <w:rPr>
          <w:rFonts w:ascii="Arial" w:hAnsi="Arial" w:cs="Arial"/>
          <w:shd w:val="clear" w:color="auto" w:fill="FFFFFF"/>
        </w:rPr>
      </w:pPr>
      <w:r w:rsidRPr="000C3922">
        <w:rPr>
          <w:rFonts w:ascii="Arial" w:hAnsi="Arial" w:cs="Arial"/>
          <w:b/>
          <w:shd w:val="clear" w:color="auto" w:fill="FFFFFF"/>
        </w:rPr>
        <w:t>Restablecimiento de condiciones socioeconómicas</w:t>
      </w:r>
      <w:r w:rsidRPr="000C3922">
        <w:rPr>
          <w:b/>
        </w:rPr>
        <w:t>:</w:t>
      </w:r>
      <w:r w:rsidRPr="000C3922">
        <w:t xml:space="preserve"> </w:t>
      </w:r>
      <w:r w:rsidRPr="000C3922">
        <w:rPr>
          <w:rFonts w:ascii="Arial" w:hAnsi="Arial" w:cs="Arial"/>
          <w:shd w:val="clear" w:color="auto" w:fill="FFFFFF"/>
        </w:rPr>
        <w:t xml:space="preserve">El reconocimiento en dinero no constituye por sí solo una solución a los impactos del desplazamiento, ni garantiza el restablecimiento de las condiciones socioeconómicas de los afectados. Por ello se diseñarán y ejecutarán planes de reasentamiento para </w:t>
      </w:r>
      <w:r w:rsidR="00C02C72">
        <w:rPr>
          <w:rFonts w:ascii="Arial" w:hAnsi="Arial" w:cs="Arial"/>
          <w:shd w:val="clear" w:color="auto" w:fill="FFFFFF"/>
        </w:rPr>
        <w:t>atender</w:t>
      </w:r>
      <w:r w:rsidRPr="000C3922">
        <w:rPr>
          <w:rFonts w:ascii="Arial" w:hAnsi="Arial" w:cs="Arial"/>
          <w:shd w:val="clear" w:color="auto" w:fill="FFFFFF"/>
        </w:rPr>
        <w:t xml:space="preserve"> a la población </w:t>
      </w:r>
      <w:r w:rsidR="00C02C72">
        <w:rPr>
          <w:rFonts w:ascii="Arial" w:hAnsi="Arial" w:cs="Arial"/>
          <w:shd w:val="clear" w:color="auto" w:fill="FFFFFF"/>
        </w:rPr>
        <w:t xml:space="preserve">sujeto de reasentamiento </w:t>
      </w:r>
      <w:r w:rsidRPr="000C3922">
        <w:rPr>
          <w:rFonts w:ascii="Arial" w:hAnsi="Arial" w:cs="Arial"/>
          <w:shd w:val="clear" w:color="auto" w:fill="FFFFFF"/>
        </w:rPr>
        <w:t>en el restablecimiento o mejoramiento de sus condiciones.</w:t>
      </w:r>
    </w:p>
    <w:p w14:paraId="6302F195" w14:textId="77777777" w:rsidR="00525E3A" w:rsidRPr="000C3922" w:rsidRDefault="00525E3A" w:rsidP="00E00897">
      <w:pPr>
        <w:pStyle w:val="Prrafodelista"/>
        <w:ind w:left="720"/>
        <w:jc w:val="both"/>
      </w:pPr>
      <w:r w:rsidRPr="000C3922">
        <w:rPr>
          <w:rFonts w:ascii="Arial" w:hAnsi="Arial" w:cs="Arial"/>
          <w:shd w:val="clear" w:color="auto" w:fill="FFFFFF"/>
        </w:rPr>
        <w:lastRenderedPageBreak/>
        <w:t xml:space="preserve"> </w:t>
      </w:r>
    </w:p>
    <w:p w14:paraId="02FACFBA" w14:textId="7997E25A" w:rsidR="00525E3A" w:rsidRPr="00C02C72" w:rsidRDefault="00525E3A" w:rsidP="00263292">
      <w:pPr>
        <w:pStyle w:val="Prrafodelista"/>
        <w:numPr>
          <w:ilvl w:val="0"/>
          <w:numId w:val="68"/>
        </w:numPr>
        <w:jc w:val="both"/>
        <w:rPr>
          <w:rFonts w:ascii="Arial" w:hAnsi="Arial" w:cs="Arial"/>
          <w:shd w:val="clear" w:color="auto" w:fill="FFFFFF"/>
        </w:rPr>
      </w:pPr>
      <w:r w:rsidRPr="000C3922">
        <w:rPr>
          <w:rFonts w:ascii="Arial" w:hAnsi="Arial" w:cs="Arial"/>
          <w:b/>
          <w:shd w:val="clear" w:color="auto" w:fill="FFFFFF"/>
        </w:rPr>
        <w:t>Inclusión:</w:t>
      </w:r>
      <w:r w:rsidRPr="000C3922">
        <w:t xml:space="preserve"> </w:t>
      </w:r>
      <w:r w:rsidRPr="000C3922">
        <w:rPr>
          <w:rFonts w:ascii="Arial" w:hAnsi="Arial" w:cs="Arial"/>
          <w:shd w:val="clear" w:color="auto" w:fill="FFFFFF"/>
        </w:rPr>
        <w:t xml:space="preserve">La </w:t>
      </w:r>
      <w:r w:rsidR="00D37B34" w:rsidRPr="000C3922">
        <w:rPr>
          <w:rFonts w:ascii="Arial" w:hAnsi="Arial" w:cs="Arial"/>
          <w:shd w:val="clear" w:color="auto" w:fill="FFFFFF"/>
        </w:rPr>
        <w:t>p</w:t>
      </w:r>
      <w:r w:rsidRPr="000C3922">
        <w:rPr>
          <w:rFonts w:ascii="Arial" w:hAnsi="Arial" w:cs="Arial"/>
          <w:shd w:val="clear" w:color="auto" w:fill="FFFFFF"/>
        </w:rPr>
        <w:t xml:space="preserve">oblación asentada en los sitios intervenidos, independientemente de la forma de tenencia que acrediten, tendrán derecho </w:t>
      </w:r>
      <w:r w:rsidR="00C02C72">
        <w:rPr>
          <w:rFonts w:ascii="Arial" w:hAnsi="Arial" w:cs="Arial"/>
          <w:shd w:val="clear" w:color="auto" w:fill="FFFFFF"/>
        </w:rPr>
        <w:t xml:space="preserve">a ser atendidos en el </w:t>
      </w:r>
      <w:r w:rsidRPr="00C02C72">
        <w:rPr>
          <w:rFonts w:ascii="Arial" w:hAnsi="Arial" w:cs="Arial"/>
          <w:shd w:val="clear" w:color="auto" w:fill="FFFFFF"/>
        </w:rPr>
        <w:t xml:space="preserve">restablecimiento de sus condiciones de vida. El reasentamiento de población incorporará acciones de carácter poblacional, territorial, ambiental, sociocultural, económico y el apoyo a la provisión de servicios sociales, en pro del cumplimiento del derecho a la inclusión social. </w:t>
      </w:r>
    </w:p>
    <w:p w14:paraId="6AFFC9F1" w14:textId="77777777" w:rsidR="00525E3A" w:rsidRPr="000C3922" w:rsidRDefault="00525E3A" w:rsidP="00E00897">
      <w:pPr>
        <w:pStyle w:val="Prrafodelista"/>
        <w:ind w:left="720"/>
        <w:jc w:val="both"/>
        <w:rPr>
          <w:rFonts w:ascii="Arial" w:hAnsi="Arial" w:cs="Arial"/>
          <w:shd w:val="clear" w:color="auto" w:fill="FFFFFF"/>
        </w:rPr>
      </w:pPr>
    </w:p>
    <w:p w14:paraId="3A0A63C5" w14:textId="1ACC75DD" w:rsidR="00E45FB5" w:rsidRDefault="00525E3A" w:rsidP="00A61786">
      <w:pPr>
        <w:pStyle w:val="Prrafodelista"/>
        <w:numPr>
          <w:ilvl w:val="0"/>
          <w:numId w:val="68"/>
        </w:numPr>
        <w:jc w:val="both"/>
        <w:rPr>
          <w:rFonts w:ascii="Arial" w:hAnsi="Arial" w:cs="Arial"/>
          <w:shd w:val="clear" w:color="auto" w:fill="FFFFFF"/>
        </w:rPr>
      </w:pPr>
      <w:r w:rsidRPr="000C3922">
        <w:rPr>
          <w:rFonts w:ascii="Arial" w:hAnsi="Arial" w:cs="Arial"/>
          <w:b/>
          <w:shd w:val="clear" w:color="auto" w:fill="FFFFFF"/>
        </w:rPr>
        <w:t>Equidad:</w:t>
      </w:r>
      <w:r w:rsidRPr="000C3922">
        <w:rPr>
          <w:rFonts w:ascii="Arial" w:hAnsi="Arial" w:cs="Arial"/>
          <w:shd w:val="clear" w:color="auto" w:fill="FFFFFF"/>
        </w:rPr>
        <w:t xml:space="preserve"> Las soluciones de reasentamiento deben responder a los impactos causados por el desplazamiento involuntario. El reasentamiento parte del reconocimiento de la realidad y diversidad socio cultural y </w:t>
      </w:r>
      <w:r w:rsidR="00777243" w:rsidRPr="000C3922">
        <w:rPr>
          <w:rFonts w:ascii="Arial" w:hAnsi="Arial" w:cs="Arial"/>
          <w:shd w:val="clear" w:color="auto" w:fill="FFFFFF"/>
        </w:rPr>
        <w:t>económico</w:t>
      </w:r>
      <w:r w:rsidRPr="000C3922">
        <w:rPr>
          <w:rFonts w:ascii="Arial" w:hAnsi="Arial" w:cs="Arial"/>
          <w:shd w:val="clear" w:color="auto" w:fill="FFFFFF"/>
        </w:rPr>
        <w:t xml:space="preserve"> de la población y deberá considerar acciones diferenciales en los temas en los que se identifiquen vulnerabilidades.</w:t>
      </w:r>
    </w:p>
    <w:p w14:paraId="4837B918" w14:textId="77777777" w:rsidR="00A61786" w:rsidRPr="000C3922" w:rsidRDefault="00A61786">
      <w:pPr>
        <w:pStyle w:val="Prrafodelista"/>
        <w:ind w:left="720"/>
        <w:jc w:val="both"/>
        <w:rPr>
          <w:rFonts w:ascii="Arial" w:hAnsi="Arial" w:cs="Arial"/>
          <w:shd w:val="clear" w:color="auto" w:fill="FFFFFF"/>
        </w:rPr>
      </w:pPr>
    </w:p>
    <w:p w14:paraId="44B29DFB" w14:textId="02B03990" w:rsidR="00A61786" w:rsidRPr="00263292" w:rsidRDefault="00525E3A" w:rsidP="00A61786">
      <w:pPr>
        <w:pStyle w:val="Prrafodelista"/>
        <w:numPr>
          <w:ilvl w:val="0"/>
          <w:numId w:val="68"/>
        </w:numPr>
        <w:jc w:val="both"/>
        <w:rPr>
          <w:rFonts w:ascii="Arial" w:hAnsi="Arial" w:cs="Arial"/>
          <w:b/>
          <w:shd w:val="clear" w:color="auto" w:fill="FFFFFF"/>
        </w:rPr>
      </w:pPr>
      <w:r w:rsidRPr="000C3922">
        <w:rPr>
          <w:rFonts w:ascii="Arial" w:hAnsi="Arial" w:cs="Arial"/>
          <w:b/>
          <w:shd w:val="clear" w:color="auto" w:fill="FFFFFF"/>
        </w:rPr>
        <w:t>Igualdad:</w:t>
      </w:r>
      <w:r w:rsidRPr="000C3922">
        <w:rPr>
          <w:rFonts w:ascii="Arial" w:hAnsi="Arial" w:cs="Arial"/>
          <w:shd w:val="clear" w:color="auto" w:fill="FFFFFF"/>
        </w:rPr>
        <w:t xml:space="preserve"> Todas las unidades sociales, que sean objeto de traslado recibirán el mismo tratamiento de acu</w:t>
      </w:r>
      <w:r w:rsidR="00C02C72">
        <w:rPr>
          <w:rFonts w:ascii="Arial" w:hAnsi="Arial" w:cs="Arial"/>
          <w:shd w:val="clear" w:color="auto" w:fill="FFFFFF"/>
        </w:rPr>
        <w:t>e</w:t>
      </w:r>
      <w:r w:rsidRPr="000C3922">
        <w:rPr>
          <w:rFonts w:ascii="Arial" w:hAnsi="Arial" w:cs="Arial"/>
          <w:shd w:val="clear" w:color="auto" w:fill="FFFFFF"/>
        </w:rPr>
        <w:t>rdo a su realidad social identificada y accederán en condiciones de equidad a los diversos programas</w:t>
      </w:r>
      <w:r w:rsidR="007B7886">
        <w:rPr>
          <w:rFonts w:ascii="Arial" w:hAnsi="Arial" w:cs="Arial"/>
          <w:shd w:val="clear" w:color="auto" w:fill="FFFFFF"/>
        </w:rPr>
        <w:t xml:space="preserve"> y/o proyectos</w:t>
      </w:r>
      <w:r w:rsidRPr="000C3922">
        <w:rPr>
          <w:rFonts w:ascii="Arial" w:hAnsi="Arial" w:cs="Arial"/>
          <w:shd w:val="clear" w:color="auto" w:fill="FFFFFF"/>
        </w:rPr>
        <w:t xml:space="preserve"> que se ofrezcan, en especial aquellas unidades sociales con mayor vulnerabilidad.</w:t>
      </w:r>
    </w:p>
    <w:p w14:paraId="2A477481" w14:textId="77777777" w:rsidR="00A61786" w:rsidRDefault="00A61786" w:rsidP="00263292">
      <w:pPr>
        <w:pStyle w:val="Prrafodelista"/>
        <w:ind w:left="720"/>
        <w:jc w:val="both"/>
        <w:rPr>
          <w:rFonts w:ascii="Arial" w:hAnsi="Arial" w:cs="Arial"/>
          <w:b/>
          <w:shd w:val="clear" w:color="auto" w:fill="FFFFFF"/>
        </w:rPr>
      </w:pPr>
    </w:p>
    <w:p w14:paraId="23183BF2" w14:textId="3D9CE7F5" w:rsidR="00A61786" w:rsidRPr="00263292" w:rsidRDefault="00A61786" w:rsidP="00263292">
      <w:pPr>
        <w:pStyle w:val="Prrafodelista"/>
        <w:numPr>
          <w:ilvl w:val="0"/>
          <w:numId w:val="68"/>
        </w:numPr>
        <w:jc w:val="both"/>
        <w:rPr>
          <w:rFonts w:ascii="Arial" w:hAnsi="Arial" w:cs="Arial"/>
          <w:shd w:val="clear" w:color="auto" w:fill="FFFFFF"/>
        </w:rPr>
      </w:pPr>
      <w:r w:rsidRPr="000C3922">
        <w:rPr>
          <w:rFonts w:ascii="Arial" w:hAnsi="Arial" w:cs="Arial"/>
          <w:b/>
          <w:shd w:val="clear" w:color="auto" w:fill="FFFFFF"/>
        </w:rPr>
        <w:t>Comunicación:</w:t>
      </w:r>
      <w:r w:rsidRPr="000C3922">
        <w:rPr>
          <w:rFonts w:ascii="Arial" w:hAnsi="Arial" w:cs="Arial"/>
          <w:shd w:val="clear" w:color="auto" w:fill="FFFFFF"/>
        </w:rPr>
        <w:t xml:space="preserve"> </w:t>
      </w:r>
      <w:r w:rsidR="00E45FB5">
        <w:rPr>
          <w:rFonts w:ascii="Arial" w:hAnsi="Arial" w:cs="Arial"/>
          <w:shd w:val="clear" w:color="auto" w:fill="FFFFFF"/>
        </w:rPr>
        <w:t>La</w:t>
      </w:r>
      <w:r w:rsidRPr="000C3922">
        <w:rPr>
          <w:rFonts w:ascii="Arial" w:hAnsi="Arial" w:cs="Arial"/>
          <w:shd w:val="clear" w:color="auto" w:fill="FFFFFF"/>
        </w:rPr>
        <w:t xml:space="preserve"> población</w:t>
      </w:r>
      <w:r>
        <w:rPr>
          <w:rFonts w:ascii="Arial" w:hAnsi="Arial" w:cs="Arial"/>
          <w:shd w:val="clear" w:color="auto" w:fill="FFFFFF"/>
        </w:rPr>
        <w:t xml:space="preserve"> </w:t>
      </w:r>
      <w:r w:rsidR="00E45FB5">
        <w:rPr>
          <w:rFonts w:ascii="Arial" w:hAnsi="Arial" w:cs="Arial"/>
          <w:shd w:val="clear" w:color="auto" w:fill="FFFFFF"/>
        </w:rPr>
        <w:t xml:space="preserve">reasentada </w:t>
      </w:r>
      <w:r w:rsidRPr="000C3922">
        <w:rPr>
          <w:rFonts w:ascii="Arial" w:hAnsi="Arial" w:cs="Arial"/>
          <w:shd w:val="clear" w:color="auto" w:fill="FFFFFF"/>
        </w:rPr>
        <w:t>recibirá información transparente, clara, veraz y oportuna sobre sus derechos, deberes y obligaciones, en un ejercicio de corresponsabilidad.</w:t>
      </w:r>
    </w:p>
    <w:p w14:paraId="6C635B76" w14:textId="3AB8ADE3" w:rsidR="00A61786" w:rsidRDefault="00A61786" w:rsidP="00A61786">
      <w:pPr>
        <w:pStyle w:val="Prrafodelista"/>
        <w:ind w:left="0"/>
        <w:jc w:val="both"/>
        <w:rPr>
          <w:rFonts w:ascii="Arial" w:hAnsi="Arial" w:cs="Arial"/>
          <w:b/>
          <w:shd w:val="clear" w:color="auto" w:fill="FFFFFF"/>
        </w:rPr>
      </w:pPr>
    </w:p>
    <w:p w14:paraId="61E196F1" w14:textId="77777777" w:rsidR="00525E3A" w:rsidRPr="000C3922" w:rsidRDefault="00525E3A" w:rsidP="00263292">
      <w:pPr>
        <w:pStyle w:val="Prrafodelista"/>
        <w:numPr>
          <w:ilvl w:val="0"/>
          <w:numId w:val="62"/>
        </w:numPr>
        <w:jc w:val="both"/>
        <w:rPr>
          <w:rFonts w:ascii="Arial" w:hAnsi="Arial" w:cs="Arial"/>
          <w:b/>
          <w:shd w:val="clear" w:color="auto" w:fill="FFFFFF"/>
        </w:rPr>
      </w:pPr>
      <w:r w:rsidRPr="000C3922">
        <w:rPr>
          <w:rFonts w:ascii="Arial" w:hAnsi="Arial" w:cs="Arial"/>
          <w:b/>
          <w:shd w:val="clear" w:color="auto" w:fill="FFFFFF"/>
        </w:rPr>
        <w:t xml:space="preserve">Participación: </w:t>
      </w:r>
      <w:r w:rsidRPr="000C3922">
        <w:rPr>
          <w:rFonts w:ascii="Arial" w:hAnsi="Arial" w:cs="Arial"/>
          <w:shd w:val="clear" w:color="auto" w:fill="FFFFFF"/>
        </w:rPr>
        <w:t>Implica responsabilizar a sus participantes de su propio proceso, donde tendrán la capacidad de incidencia en la intencionalidad individual y colectiva para transformar sus condiciones de vida</w:t>
      </w:r>
      <w:r w:rsidRPr="000C3922">
        <w:rPr>
          <w:rFonts w:ascii="Arial" w:hAnsi="Arial" w:cs="Arial"/>
          <w:b/>
          <w:shd w:val="clear" w:color="auto" w:fill="FFFFFF"/>
        </w:rPr>
        <w:t>.</w:t>
      </w:r>
    </w:p>
    <w:p w14:paraId="266891F0" w14:textId="77777777" w:rsidR="00525E3A" w:rsidRPr="000C3922" w:rsidRDefault="00525E3A" w:rsidP="00E00897">
      <w:pPr>
        <w:pStyle w:val="Prrafodelista"/>
        <w:ind w:left="720"/>
        <w:jc w:val="both"/>
        <w:rPr>
          <w:rFonts w:ascii="Arial" w:hAnsi="Arial" w:cs="Arial"/>
          <w:shd w:val="clear" w:color="auto" w:fill="FFFFFF"/>
        </w:rPr>
      </w:pPr>
    </w:p>
    <w:p w14:paraId="14B37DBB" w14:textId="26902273" w:rsidR="00525E3A" w:rsidRPr="000C3922" w:rsidRDefault="00525E3A" w:rsidP="00263292">
      <w:pPr>
        <w:pStyle w:val="Prrafodelista"/>
        <w:numPr>
          <w:ilvl w:val="0"/>
          <w:numId w:val="61"/>
        </w:numPr>
        <w:jc w:val="both"/>
        <w:rPr>
          <w:rFonts w:ascii="Arial" w:hAnsi="Arial" w:cs="Arial"/>
          <w:shd w:val="clear" w:color="auto" w:fill="FFFFFF"/>
        </w:rPr>
      </w:pPr>
      <w:r w:rsidRPr="000C3922">
        <w:rPr>
          <w:rFonts w:ascii="Arial" w:hAnsi="Arial" w:cs="Arial"/>
          <w:b/>
          <w:shd w:val="clear" w:color="auto" w:fill="FFFFFF"/>
        </w:rPr>
        <w:t>Mejoramiento urbano:</w:t>
      </w:r>
      <w:r w:rsidRPr="000C3922">
        <w:rPr>
          <w:rFonts w:ascii="Arial" w:hAnsi="Arial" w:cs="Arial"/>
          <w:shd w:val="clear" w:color="auto" w:fill="FFFFFF"/>
        </w:rPr>
        <w:t xml:space="preserve"> Los planes de reasentamiento se convertirán en una oportunidad para contribuir al ordenamiento urbano y podrán ser parte de las actuaciones urbanísticas previstas por los entes territoriales, con el fin de garantizar un desarrollo armónico y sostenible de las regiones y sus habitantes.</w:t>
      </w:r>
    </w:p>
    <w:p w14:paraId="44EB24BB" w14:textId="77777777" w:rsidR="00525E3A" w:rsidRPr="000C3922" w:rsidRDefault="00525E3A" w:rsidP="00E00897">
      <w:pPr>
        <w:pStyle w:val="Prrafodelista"/>
        <w:ind w:left="720"/>
        <w:jc w:val="both"/>
        <w:rPr>
          <w:rFonts w:ascii="Arial" w:hAnsi="Arial" w:cs="Arial"/>
          <w:shd w:val="clear" w:color="auto" w:fill="FFFFFF"/>
        </w:rPr>
      </w:pPr>
    </w:p>
    <w:p w14:paraId="0BED03D0" w14:textId="77777777" w:rsidR="00525E3A" w:rsidRPr="000C3922" w:rsidRDefault="00525E3A" w:rsidP="00263292">
      <w:pPr>
        <w:pStyle w:val="Prrafodelista"/>
        <w:numPr>
          <w:ilvl w:val="0"/>
          <w:numId w:val="60"/>
        </w:numPr>
        <w:jc w:val="both"/>
      </w:pPr>
      <w:r w:rsidRPr="000C3922">
        <w:rPr>
          <w:rFonts w:ascii="Arial" w:hAnsi="Arial" w:cs="Arial"/>
          <w:b/>
          <w:shd w:val="clear" w:color="auto" w:fill="FFFFFF"/>
        </w:rPr>
        <w:t xml:space="preserve">Oportunidad: </w:t>
      </w:r>
      <w:r w:rsidRPr="000C3922">
        <w:rPr>
          <w:rFonts w:ascii="Arial" w:hAnsi="Arial" w:cs="Arial"/>
          <w:shd w:val="clear" w:color="auto" w:fill="FFFFFF"/>
        </w:rPr>
        <w:t>el plan de reasentamiento se presenta como una oportunidad, mediante la cual, los hogares que tienen vivienda en condiciones inadecuadas de infraestructura y servicios, puedan mejorar a gran escala sus condiciones de vida.</w:t>
      </w:r>
    </w:p>
    <w:p w14:paraId="1EB7E8EE" w14:textId="77777777" w:rsidR="00886E0B" w:rsidRPr="006A6D39" w:rsidRDefault="00886E0B" w:rsidP="00E00897">
      <w:pPr>
        <w:spacing w:line="240" w:lineRule="auto"/>
        <w:jc w:val="both"/>
        <w:rPr>
          <w:rFonts w:ascii="Arial" w:hAnsi="Arial" w:cs="Arial"/>
          <w:sz w:val="24"/>
          <w:szCs w:val="24"/>
          <w:shd w:val="clear" w:color="auto" w:fill="FFFFFF"/>
        </w:rPr>
      </w:pPr>
    </w:p>
    <w:p w14:paraId="106FA5F1" w14:textId="028D99F0" w:rsidR="00E04869" w:rsidRPr="006A6D39" w:rsidRDefault="0099734D" w:rsidP="0099734D">
      <w:pPr>
        <w:spacing w:line="240" w:lineRule="auto"/>
        <w:contextualSpacing/>
        <w:rPr>
          <w:rFonts w:ascii="Arial" w:hAnsi="Arial" w:cs="Arial"/>
          <w:b/>
          <w:sz w:val="24"/>
          <w:szCs w:val="24"/>
        </w:rPr>
      </w:pPr>
      <w:r w:rsidRPr="006A6D39">
        <w:rPr>
          <w:rFonts w:ascii="Arial" w:hAnsi="Arial" w:cs="Arial"/>
          <w:b/>
          <w:sz w:val="24"/>
          <w:szCs w:val="24"/>
        </w:rPr>
        <w:lastRenderedPageBreak/>
        <w:t xml:space="preserve">5.2.3 </w:t>
      </w:r>
      <w:r>
        <w:rPr>
          <w:rFonts w:ascii="Arial" w:hAnsi="Arial" w:cs="Arial"/>
          <w:b/>
          <w:sz w:val="24"/>
          <w:szCs w:val="24"/>
        </w:rPr>
        <w:t>P</w:t>
      </w:r>
      <w:r w:rsidRPr="006A6D39">
        <w:rPr>
          <w:rFonts w:ascii="Arial" w:hAnsi="Arial" w:cs="Arial"/>
          <w:b/>
          <w:sz w:val="24"/>
          <w:szCs w:val="24"/>
        </w:rPr>
        <w:t>oblación sujeto de atención</w:t>
      </w:r>
    </w:p>
    <w:p w14:paraId="263DB9DC" w14:textId="77777777" w:rsidR="00FB121C" w:rsidRPr="006A6D39" w:rsidRDefault="00FB121C" w:rsidP="00E00897">
      <w:pPr>
        <w:spacing w:line="240" w:lineRule="auto"/>
        <w:contextualSpacing/>
        <w:jc w:val="both"/>
        <w:rPr>
          <w:rFonts w:ascii="Arial" w:hAnsi="Arial" w:cs="Arial"/>
          <w:b/>
          <w:sz w:val="24"/>
          <w:szCs w:val="24"/>
        </w:rPr>
      </w:pPr>
    </w:p>
    <w:p w14:paraId="66CEF949" w14:textId="02865279" w:rsidR="00544094" w:rsidRPr="006A6D39" w:rsidRDefault="008A1B60" w:rsidP="00E00897">
      <w:pPr>
        <w:shd w:val="clear" w:color="auto" w:fill="FFFFFF"/>
        <w:spacing w:after="0" w:line="240" w:lineRule="auto"/>
        <w:jc w:val="both"/>
        <w:rPr>
          <w:rFonts w:ascii="Arial" w:hAnsi="Arial" w:cs="Arial"/>
          <w:sz w:val="24"/>
          <w:szCs w:val="24"/>
        </w:rPr>
      </w:pPr>
      <w:r w:rsidRPr="006A6D39">
        <w:rPr>
          <w:rFonts w:ascii="Arial" w:hAnsi="Arial" w:cs="Arial"/>
          <w:sz w:val="24"/>
          <w:szCs w:val="24"/>
        </w:rPr>
        <w:t xml:space="preserve">Serán sujetos de atención aquellos hogares intervenidos por </w:t>
      </w:r>
      <w:r w:rsidR="00F07C0D">
        <w:rPr>
          <w:rFonts w:ascii="Arial" w:hAnsi="Arial" w:cs="Arial"/>
          <w:sz w:val="24"/>
          <w:szCs w:val="24"/>
        </w:rPr>
        <w:t xml:space="preserve">la ejecución de una </w:t>
      </w:r>
      <w:r w:rsidRPr="006A6D39">
        <w:rPr>
          <w:rFonts w:ascii="Arial" w:hAnsi="Arial" w:cs="Arial"/>
          <w:sz w:val="24"/>
          <w:szCs w:val="24"/>
        </w:rPr>
        <w:t>obra pública, que cumplan con los requisitos de acuerdo a las normas vigentes.</w:t>
      </w:r>
    </w:p>
    <w:p w14:paraId="2D3E57A3" w14:textId="77777777" w:rsidR="006A6D39" w:rsidRPr="006A6D39" w:rsidRDefault="006A6D39" w:rsidP="00263292">
      <w:pPr>
        <w:shd w:val="clear" w:color="auto" w:fill="FFFFFF"/>
        <w:spacing w:after="0" w:line="240" w:lineRule="auto"/>
        <w:jc w:val="both"/>
        <w:rPr>
          <w:rFonts w:ascii="Arial" w:hAnsi="Arial" w:cs="Arial"/>
          <w:sz w:val="24"/>
          <w:szCs w:val="24"/>
        </w:rPr>
      </w:pPr>
    </w:p>
    <w:p w14:paraId="4BB4D431" w14:textId="77777777" w:rsidR="007B7886" w:rsidRPr="006A6D39" w:rsidRDefault="00E04869" w:rsidP="00E00897">
      <w:pPr>
        <w:spacing w:line="240" w:lineRule="auto"/>
        <w:jc w:val="both"/>
        <w:rPr>
          <w:rFonts w:ascii="Arial" w:hAnsi="Arial" w:cs="Arial"/>
          <w:sz w:val="24"/>
          <w:szCs w:val="24"/>
        </w:rPr>
      </w:pPr>
      <w:r w:rsidRPr="006A6D39">
        <w:rPr>
          <w:rFonts w:ascii="Arial" w:hAnsi="Arial" w:cs="Arial"/>
          <w:sz w:val="24"/>
          <w:szCs w:val="24"/>
        </w:rPr>
        <w:t xml:space="preserve">El acompañamiento que el </w:t>
      </w:r>
      <w:r w:rsidR="007B7886" w:rsidRPr="006A6D39">
        <w:rPr>
          <w:rFonts w:ascii="Arial" w:hAnsi="Arial" w:cs="Arial"/>
          <w:sz w:val="24"/>
          <w:szCs w:val="24"/>
        </w:rPr>
        <w:t>ISVIMED</w:t>
      </w:r>
      <w:r w:rsidRPr="006A6D39">
        <w:rPr>
          <w:rFonts w:ascii="Arial" w:hAnsi="Arial" w:cs="Arial"/>
          <w:sz w:val="24"/>
          <w:szCs w:val="24"/>
        </w:rPr>
        <w:t xml:space="preserve"> brinda </w:t>
      </w:r>
      <w:r w:rsidR="002D65C0" w:rsidRPr="006A6D39">
        <w:rPr>
          <w:rFonts w:ascii="Arial" w:hAnsi="Arial" w:cs="Arial"/>
          <w:sz w:val="24"/>
          <w:szCs w:val="24"/>
        </w:rPr>
        <w:t>a los hogares sujeto</w:t>
      </w:r>
      <w:r w:rsidR="007B7886" w:rsidRPr="006A6D39">
        <w:rPr>
          <w:rFonts w:ascii="Arial" w:hAnsi="Arial" w:cs="Arial"/>
          <w:sz w:val="24"/>
          <w:szCs w:val="24"/>
        </w:rPr>
        <w:t xml:space="preserve"> de reasentamiento por obra pública, se realiza de dos maneras: </w:t>
      </w:r>
    </w:p>
    <w:p w14:paraId="733D3CAE" w14:textId="5DACEE76" w:rsidR="007F09B0" w:rsidRPr="006A6D39" w:rsidRDefault="007F09B0" w:rsidP="00E00897">
      <w:pPr>
        <w:pStyle w:val="Prrafodelista"/>
        <w:numPr>
          <w:ilvl w:val="0"/>
          <w:numId w:val="12"/>
        </w:numPr>
        <w:jc w:val="both"/>
        <w:rPr>
          <w:rFonts w:ascii="Arial" w:hAnsi="Arial" w:cs="Arial"/>
        </w:rPr>
      </w:pPr>
      <w:r w:rsidRPr="006A6D39">
        <w:rPr>
          <w:rFonts w:ascii="Arial" w:hAnsi="Arial" w:cs="Arial"/>
        </w:rPr>
        <w:t>Cuando el proceso de gestión de adquisición predial es liderado por el ISVIMED, es decir desde la</w:t>
      </w:r>
      <w:r w:rsidR="00A61786">
        <w:rPr>
          <w:rFonts w:ascii="Arial" w:hAnsi="Arial" w:cs="Arial"/>
        </w:rPr>
        <w:t xml:space="preserve"> gestión predial</w:t>
      </w:r>
      <w:r w:rsidRPr="006A6D39">
        <w:rPr>
          <w:rFonts w:ascii="Arial" w:hAnsi="Arial" w:cs="Arial"/>
        </w:rPr>
        <w:t xml:space="preserve"> hasta el reasentamiento de los hogares</w:t>
      </w:r>
      <w:r w:rsidR="00A61786">
        <w:rPr>
          <w:rFonts w:ascii="Arial" w:hAnsi="Arial" w:cs="Arial"/>
        </w:rPr>
        <w:t xml:space="preserve"> que cumplen </w:t>
      </w:r>
      <w:r w:rsidR="00DF66D9">
        <w:rPr>
          <w:rFonts w:ascii="Arial" w:hAnsi="Arial" w:cs="Arial"/>
        </w:rPr>
        <w:t>requisitos</w:t>
      </w:r>
      <w:r w:rsidR="00A61786">
        <w:rPr>
          <w:rFonts w:ascii="Arial" w:hAnsi="Arial" w:cs="Arial"/>
        </w:rPr>
        <w:t xml:space="preserve"> para ser atendidos con Subsidio Municipal de Vivienda</w:t>
      </w:r>
      <w:r w:rsidRPr="006A6D39">
        <w:rPr>
          <w:rFonts w:ascii="Arial" w:hAnsi="Arial" w:cs="Arial"/>
        </w:rPr>
        <w:t>.</w:t>
      </w:r>
    </w:p>
    <w:p w14:paraId="1D1A9A65" w14:textId="77777777" w:rsidR="00DF66D9" w:rsidRDefault="00DF66D9" w:rsidP="00DF66D9">
      <w:pPr>
        <w:pStyle w:val="Prrafodelista"/>
        <w:ind w:left="0"/>
        <w:jc w:val="both"/>
        <w:rPr>
          <w:rFonts w:ascii="Arial" w:hAnsi="Arial" w:cs="Arial"/>
        </w:rPr>
      </w:pPr>
    </w:p>
    <w:p w14:paraId="38B4A05D" w14:textId="4ACC1651" w:rsidR="00544094" w:rsidRPr="006A6D39" w:rsidRDefault="007F09B0">
      <w:pPr>
        <w:pStyle w:val="Prrafodelista"/>
        <w:numPr>
          <w:ilvl w:val="0"/>
          <w:numId w:val="12"/>
        </w:numPr>
        <w:jc w:val="both"/>
        <w:rPr>
          <w:rFonts w:ascii="Arial" w:hAnsi="Arial" w:cs="Arial"/>
        </w:rPr>
      </w:pPr>
      <w:r w:rsidRPr="006A6D39">
        <w:rPr>
          <w:rFonts w:ascii="Arial" w:hAnsi="Arial" w:cs="Arial"/>
        </w:rPr>
        <w:t xml:space="preserve">Cuando el proceso de adquisición predial es liderado por otra </w:t>
      </w:r>
      <w:r w:rsidR="00544094">
        <w:rPr>
          <w:rFonts w:ascii="Arial" w:hAnsi="Arial" w:cs="Arial"/>
        </w:rPr>
        <w:t>e</w:t>
      </w:r>
      <w:r w:rsidRPr="006A6D39">
        <w:rPr>
          <w:rFonts w:ascii="Arial" w:hAnsi="Arial" w:cs="Arial"/>
        </w:rPr>
        <w:t>ntidad y ésta se encarga de remitir al ISVIMED los hogares que son sujetos de atención a través del subsidio municipal de vivienda, adjuntando los documentos y/o certificados que soportan todo el proceso de adquisición para su atención.</w:t>
      </w:r>
    </w:p>
    <w:p w14:paraId="0478DADE" w14:textId="77777777" w:rsidR="002D65C0" w:rsidRPr="00263292" w:rsidRDefault="002D65C0" w:rsidP="00263292">
      <w:pPr>
        <w:pStyle w:val="Prrafodelista"/>
        <w:ind w:left="785"/>
        <w:jc w:val="both"/>
        <w:rPr>
          <w:rFonts w:ascii="Arial" w:hAnsi="Arial" w:cs="Arial"/>
        </w:rPr>
      </w:pPr>
    </w:p>
    <w:p w14:paraId="2F6F9F0A" w14:textId="044EFF56" w:rsidR="00544094" w:rsidRPr="003C2932" w:rsidRDefault="006A6D39" w:rsidP="00E00897">
      <w:pPr>
        <w:pStyle w:val="Prrafodelista"/>
        <w:numPr>
          <w:ilvl w:val="2"/>
          <w:numId w:val="49"/>
        </w:numPr>
        <w:jc w:val="both"/>
        <w:rPr>
          <w:rFonts w:ascii="Arial" w:hAnsi="Arial" w:cs="Arial"/>
          <w:b/>
          <w:shd w:val="clear" w:color="auto" w:fill="FFFFFF"/>
        </w:rPr>
      </w:pPr>
      <w:r w:rsidRPr="003C2932">
        <w:rPr>
          <w:rFonts w:ascii="Arial" w:hAnsi="Arial" w:cs="Arial"/>
          <w:b/>
          <w:shd w:val="clear" w:color="auto" w:fill="FFFFFF"/>
        </w:rPr>
        <w:t xml:space="preserve">Etapas y acciones </w:t>
      </w:r>
      <w:r w:rsidR="00B21861" w:rsidRPr="003C2932">
        <w:rPr>
          <w:rFonts w:ascii="Arial" w:hAnsi="Arial" w:cs="Arial"/>
          <w:b/>
          <w:shd w:val="clear" w:color="auto" w:fill="FFFFFF"/>
        </w:rPr>
        <w:t xml:space="preserve">en los </w:t>
      </w:r>
      <w:r w:rsidR="00544094">
        <w:rPr>
          <w:rFonts w:ascii="Arial" w:hAnsi="Arial" w:cs="Arial"/>
          <w:b/>
          <w:shd w:val="clear" w:color="auto" w:fill="FFFFFF"/>
        </w:rPr>
        <w:t>p</w:t>
      </w:r>
      <w:r w:rsidR="00B21861" w:rsidRPr="003C2932">
        <w:rPr>
          <w:rFonts w:ascii="Arial" w:hAnsi="Arial" w:cs="Arial"/>
          <w:b/>
          <w:shd w:val="clear" w:color="auto" w:fill="FFFFFF"/>
        </w:rPr>
        <w:t xml:space="preserve">royectos de </w:t>
      </w:r>
      <w:r w:rsidR="00544094">
        <w:rPr>
          <w:rFonts w:ascii="Arial" w:hAnsi="Arial" w:cs="Arial"/>
          <w:b/>
          <w:shd w:val="clear" w:color="auto" w:fill="FFFFFF"/>
        </w:rPr>
        <w:t>r</w:t>
      </w:r>
      <w:r w:rsidRPr="003C2932">
        <w:rPr>
          <w:rFonts w:ascii="Arial" w:hAnsi="Arial" w:cs="Arial"/>
          <w:b/>
          <w:shd w:val="clear" w:color="auto" w:fill="FFFFFF"/>
        </w:rPr>
        <w:t xml:space="preserve">easentamiento por </w:t>
      </w:r>
      <w:r w:rsidR="00544094">
        <w:rPr>
          <w:rFonts w:ascii="Arial" w:hAnsi="Arial" w:cs="Arial"/>
          <w:b/>
          <w:shd w:val="clear" w:color="auto" w:fill="FFFFFF"/>
        </w:rPr>
        <w:t>o</w:t>
      </w:r>
      <w:r w:rsidRPr="003C2932">
        <w:rPr>
          <w:rFonts w:ascii="Arial" w:hAnsi="Arial" w:cs="Arial"/>
          <w:b/>
          <w:shd w:val="clear" w:color="auto" w:fill="FFFFFF"/>
        </w:rPr>
        <w:t xml:space="preserve">bra </w:t>
      </w:r>
      <w:r w:rsidR="00544094">
        <w:rPr>
          <w:rFonts w:ascii="Arial" w:hAnsi="Arial" w:cs="Arial"/>
          <w:b/>
          <w:shd w:val="clear" w:color="auto" w:fill="FFFFFF"/>
        </w:rPr>
        <w:t>p</w:t>
      </w:r>
      <w:r w:rsidRPr="003C2932">
        <w:rPr>
          <w:rFonts w:ascii="Arial" w:hAnsi="Arial" w:cs="Arial"/>
          <w:b/>
          <w:shd w:val="clear" w:color="auto" w:fill="FFFFFF"/>
        </w:rPr>
        <w:t>ública</w:t>
      </w:r>
    </w:p>
    <w:p w14:paraId="5744AEA1" w14:textId="77777777" w:rsidR="00F07C0D" w:rsidRPr="000C3922" w:rsidRDefault="00F07C0D" w:rsidP="00263292">
      <w:pPr>
        <w:pStyle w:val="Prrafodelista"/>
        <w:ind w:left="0"/>
        <w:jc w:val="both"/>
        <w:rPr>
          <w:rFonts w:ascii="Arial" w:hAnsi="Arial" w:cs="Arial"/>
          <w:b/>
          <w:shd w:val="clear" w:color="auto" w:fill="FFFFFF"/>
        </w:rPr>
      </w:pPr>
    </w:p>
    <w:p w14:paraId="00EC4191" w14:textId="158576F6" w:rsidR="00E04869" w:rsidRPr="000C3922" w:rsidRDefault="00E04869" w:rsidP="00E00897">
      <w:pPr>
        <w:pStyle w:val="Prrafodelista"/>
        <w:numPr>
          <w:ilvl w:val="0"/>
          <w:numId w:val="13"/>
        </w:numPr>
        <w:ind w:hanging="436"/>
        <w:jc w:val="both"/>
        <w:rPr>
          <w:rFonts w:ascii="Arial" w:hAnsi="Arial" w:cs="Arial"/>
          <w:b/>
          <w:shd w:val="clear" w:color="auto" w:fill="FFFFFF"/>
        </w:rPr>
      </w:pPr>
      <w:r w:rsidRPr="000C3922">
        <w:rPr>
          <w:rFonts w:ascii="Arial" w:hAnsi="Arial" w:cs="Arial"/>
          <w:b/>
          <w:u w:val="single"/>
          <w:shd w:val="clear" w:color="auto" w:fill="FFFFFF"/>
        </w:rPr>
        <w:t xml:space="preserve">Etapa de </w:t>
      </w:r>
      <w:r w:rsidR="00E24E54">
        <w:rPr>
          <w:rFonts w:ascii="Arial" w:hAnsi="Arial" w:cs="Arial"/>
          <w:b/>
          <w:u w:val="single"/>
          <w:shd w:val="clear" w:color="auto" w:fill="FFFFFF"/>
        </w:rPr>
        <w:t>p</w:t>
      </w:r>
      <w:r w:rsidRPr="000C3922">
        <w:rPr>
          <w:rFonts w:ascii="Arial" w:hAnsi="Arial" w:cs="Arial"/>
          <w:b/>
          <w:u w:val="single"/>
          <w:shd w:val="clear" w:color="auto" w:fill="FFFFFF"/>
        </w:rPr>
        <w:t xml:space="preserve">lanificación y </w:t>
      </w:r>
      <w:r w:rsidR="00E24E54">
        <w:rPr>
          <w:rFonts w:ascii="Arial" w:hAnsi="Arial" w:cs="Arial"/>
          <w:b/>
          <w:u w:val="single"/>
          <w:shd w:val="clear" w:color="auto" w:fill="FFFFFF"/>
        </w:rPr>
        <w:t>e</w:t>
      </w:r>
      <w:r w:rsidRPr="000C3922">
        <w:rPr>
          <w:rFonts w:ascii="Arial" w:hAnsi="Arial" w:cs="Arial"/>
          <w:b/>
          <w:u w:val="single"/>
          <w:shd w:val="clear" w:color="auto" w:fill="FFFFFF"/>
        </w:rPr>
        <w:t xml:space="preserve">studios de </w:t>
      </w:r>
      <w:r w:rsidR="00E24E54">
        <w:rPr>
          <w:rFonts w:ascii="Arial" w:hAnsi="Arial" w:cs="Arial"/>
          <w:b/>
          <w:u w:val="single"/>
          <w:shd w:val="clear" w:color="auto" w:fill="FFFFFF"/>
        </w:rPr>
        <w:t>b</w:t>
      </w:r>
      <w:r w:rsidRPr="000C3922">
        <w:rPr>
          <w:rFonts w:ascii="Arial" w:hAnsi="Arial" w:cs="Arial"/>
          <w:b/>
          <w:u w:val="single"/>
          <w:shd w:val="clear" w:color="auto" w:fill="FFFFFF"/>
        </w:rPr>
        <w:t>ase</w:t>
      </w:r>
      <w:r w:rsidR="00F84EA6" w:rsidRPr="000C3922">
        <w:rPr>
          <w:rFonts w:ascii="Arial" w:hAnsi="Arial" w:cs="Arial"/>
          <w:b/>
          <w:shd w:val="clear" w:color="auto" w:fill="FFFFFF"/>
        </w:rPr>
        <w:t xml:space="preserve">: </w:t>
      </w:r>
      <w:r w:rsidRPr="000C3922">
        <w:rPr>
          <w:rFonts w:ascii="Arial" w:hAnsi="Arial" w:cs="Arial"/>
          <w:shd w:val="clear" w:color="auto" w:fill="FFFFFF"/>
        </w:rPr>
        <w:t xml:space="preserve">El reasentamiento debe planificarse minuciosamente y estar basados en información precisa y en un estudio detenido de los posibles </w:t>
      </w:r>
      <w:r w:rsidR="00FB1696" w:rsidRPr="000C3922">
        <w:rPr>
          <w:rFonts w:ascii="Arial" w:hAnsi="Arial" w:cs="Arial"/>
          <w:shd w:val="clear" w:color="auto" w:fill="FFFFFF"/>
        </w:rPr>
        <w:t>impactos</w:t>
      </w:r>
      <w:r w:rsidRPr="000C3922">
        <w:rPr>
          <w:rFonts w:ascii="Arial" w:hAnsi="Arial" w:cs="Arial"/>
          <w:shd w:val="clear" w:color="auto" w:fill="FFFFFF"/>
        </w:rPr>
        <w:t xml:space="preserve">. Para cumplir esos objetivos es indispensable contar con estudios detallados de base.  En la medida de lo posible, los estudios deben llevarse a cabo en estrecha consulta y participación de las poblaciones intervenidas, organizaciones locales, organismos de gobierno, organizaciones no gubernamentales, empresas privadas y todos los actores clave durante el proceso, por </w:t>
      </w:r>
      <w:r w:rsidR="00F07C0D" w:rsidRPr="000C3922">
        <w:rPr>
          <w:rFonts w:ascii="Arial" w:hAnsi="Arial" w:cs="Arial"/>
          <w:shd w:val="clear" w:color="auto" w:fill="FFFFFF"/>
        </w:rPr>
        <w:t>tanto,</w:t>
      </w:r>
      <w:r w:rsidRPr="000C3922">
        <w:rPr>
          <w:rFonts w:ascii="Arial" w:hAnsi="Arial" w:cs="Arial"/>
          <w:shd w:val="clear" w:color="auto" w:fill="FFFFFF"/>
        </w:rPr>
        <w:t xml:space="preserve"> en este primer momento es fundamental el desarrollo de las siguientes acciones: </w:t>
      </w:r>
    </w:p>
    <w:p w14:paraId="029BFA72" w14:textId="77777777" w:rsidR="00F84EA6" w:rsidRPr="000C3922" w:rsidRDefault="00F84EA6" w:rsidP="00E00897">
      <w:pPr>
        <w:pStyle w:val="Prrafodelista"/>
        <w:ind w:left="720"/>
        <w:jc w:val="both"/>
        <w:rPr>
          <w:rFonts w:ascii="Arial" w:hAnsi="Arial" w:cs="Arial"/>
          <w:b/>
          <w:shd w:val="clear" w:color="auto" w:fill="FFFFFF"/>
        </w:rPr>
      </w:pPr>
    </w:p>
    <w:p w14:paraId="34E3A5AF" w14:textId="3C3182A0" w:rsidR="0073458F" w:rsidRPr="00623F8F" w:rsidRDefault="00E04869" w:rsidP="00E00897">
      <w:pPr>
        <w:pStyle w:val="Prrafodelista"/>
        <w:numPr>
          <w:ilvl w:val="0"/>
          <w:numId w:val="46"/>
        </w:numPr>
        <w:contextualSpacing/>
        <w:jc w:val="both"/>
        <w:rPr>
          <w:rFonts w:ascii="Arial" w:hAnsi="Arial" w:cs="Arial"/>
          <w:b/>
          <w:shd w:val="clear" w:color="auto" w:fill="FFFFFF"/>
        </w:rPr>
      </w:pPr>
      <w:r w:rsidRPr="00623F8F">
        <w:rPr>
          <w:rFonts w:ascii="Arial" w:hAnsi="Arial" w:cs="Arial"/>
          <w:b/>
          <w:shd w:val="clear" w:color="auto" w:fill="FFFFFF"/>
        </w:rPr>
        <w:t>Delimitación de la zona a intervenir</w:t>
      </w:r>
      <w:r w:rsidR="00692DD7" w:rsidRPr="00623F8F">
        <w:rPr>
          <w:rFonts w:ascii="Arial" w:hAnsi="Arial" w:cs="Arial"/>
          <w:b/>
          <w:shd w:val="clear" w:color="auto" w:fill="FFFFFF"/>
        </w:rPr>
        <w:t xml:space="preserve">: </w:t>
      </w:r>
      <w:r w:rsidR="007A015A" w:rsidRPr="00623F8F">
        <w:rPr>
          <w:rFonts w:ascii="Arial" w:hAnsi="Arial" w:cs="Arial"/>
          <w:shd w:val="clear" w:color="auto" w:fill="FFFFFF"/>
        </w:rPr>
        <w:t>Se deberá contar con insumos claros, precisos y obtenidos por fuentes formales para r</w:t>
      </w:r>
      <w:r w:rsidR="00692DD7" w:rsidRPr="00623F8F">
        <w:rPr>
          <w:rFonts w:ascii="Arial" w:hAnsi="Arial" w:cs="Arial"/>
          <w:shd w:val="clear" w:color="auto" w:fill="FFFFFF"/>
        </w:rPr>
        <w:t>ealizar un reconocimiento del área de influencia donde se llevar</w:t>
      </w:r>
      <w:r w:rsidR="0073458F" w:rsidRPr="00623F8F">
        <w:rPr>
          <w:rFonts w:ascii="Arial" w:hAnsi="Arial" w:cs="Arial"/>
          <w:shd w:val="clear" w:color="auto" w:fill="FFFFFF"/>
        </w:rPr>
        <w:t>á</w:t>
      </w:r>
      <w:r w:rsidR="00692DD7" w:rsidRPr="00623F8F">
        <w:rPr>
          <w:rFonts w:ascii="Arial" w:hAnsi="Arial" w:cs="Arial"/>
          <w:shd w:val="clear" w:color="auto" w:fill="FFFFFF"/>
        </w:rPr>
        <w:t xml:space="preserve"> a cabo el proyecto.</w:t>
      </w:r>
    </w:p>
    <w:p w14:paraId="1C57E761" w14:textId="77777777" w:rsidR="00333AD9" w:rsidRPr="00623F8F" w:rsidRDefault="00333AD9" w:rsidP="00263292">
      <w:pPr>
        <w:pStyle w:val="Prrafodelista"/>
        <w:ind w:left="1080"/>
        <w:contextualSpacing/>
        <w:jc w:val="both"/>
        <w:rPr>
          <w:rFonts w:ascii="Arial" w:hAnsi="Arial" w:cs="Arial"/>
          <w:b/>
          <w:shd w:val="clear" w:color="auto" w:fill="FFFFFF"/>
        </w:rPr>
      </w:pPr>
    </w:p>
    <w:p w14:paraId="7354334A" w14:textId="0526CE76" w:rsidR="006D3257" w:rsidRPr="00263292" w:rsidRDefault="00E04869" w:rsidP="00E00897">
      <w:pPr>
        <w:pStyle w:val="Prrafodelista"/>
        <w:numPr>
          <w:ilvl w:val="0"/>
          <w:numId w:val="46"/>
        </w:numPr>
        <w:contextualSpacing/>
        <w:jc w:val="both"/>
        <w:rPr>
          <w:rFonts w:ascii="Arial" w:hAnsi="Arial" w:cs="Arial"/>
          <w:b/>
          <w:color w:val="FF0000"/>
          <w:shd w:val="clear" w:color="auto" w:fill="FFFFFF"/>
        </w:rPr>
      </w:pPr>
      <w:r w:rsidRPr="00623F8F">
        <w:rPr>
          <w:rFonts w:ascii="Arial" w:hAnsi="Arial" w:cs="Arial"/>
          <w:b/>
          <w:shd w:val="clear" w:color="auto" w:fill="FFFFFF"/>
        </w:rPr>
        <w:t>Recorridos de reconocimiento del territorio a intervenir</w:t>
      </w:r>
      <w:r w:rsidR="00692DD7" w:rsidRPr="00623F8F">
        <w:rPr>
          <w:rFonts w:ascii="Arial" w:hAnsi="Arial" w:cs="Arial"/>
          <w:b/>
          <w:shd w:val="clear" w:color="auto" w:fill="FFFFFF"/>
        </w:rPr>
        <w:t>:</w:t>
      </w:r>
      <w:r w:rsidR="00692DD7" w:rsidRPr="00623F8F">
        <w:rPr>
          <w:rFonts w:ascii="Arial" w:hAnsi="Arial" w:cs="Arial"/>
        </w:rPr>
        <w:t xml:space="preserve"> </w:t>
      </w:r>
      <w:r w:rsidR="0073458F" w:rsidRPr="00623F8F">
        <w:rPr>
          <w:rFonts w:ascii="Arial" w:hAnsi="Arial" w:cs="Arial"/>
        </w:rPr>
        <w:t>Los recorridos en el territorio permitirán re</w:t>
      </w:r>
      <w:r w:rsidR="00692DD7" w:rsidRPr="00623F8F">
        <w:rPr>
          <w:rFonts w:ascii="Arial" w:hAnsi="Arial" w:cs="Arial"/>
        </w:rPr>
        <w:t xml:space="preserve">alizar una caracterización, social, política, económica y cultural del </w:t>
      </w:r>
      <w:r w:rsidR="007F0D08" w:rsidRPr="00623F8F">
        <w:rPr>
          <w:rFonts w:ascii="Arial" w:hAnsi="Arial" w:cs="Arial"/>
        </w:rPr>
        <w:t>territorio,</w:t>
      </w:r>
      <w:r w:rsidR="00692DD7" w:rsidRPr="00623F8F">
        <w:rPr>
          <w:rFonts w:ascii="Arial" w:hAnsi="Arial" w:cs="Arial"/>
        </w:rPr>
        <w:t xml:space="preserve"> </w:t>
      </w:r>
      <w:r w:rsidR="007A015A" w:rsidRPr="00623F8F">
        <w:rPr>
          <w:rFonts w:ascii="Arial" w:hAnsi="Arial" w:cs="Arial"/>
        </w:rPr>
        <w:t>así como</w:t>
      </w:r>
      <w:r w:rsidR="00692DD7" w:rsidRPr="00623F8F">
        <w:rPr>
          <w:rFonts w:ascii="Arial" w:hAnsi="Arial" w:cs="Arial"/>
        </w:rPr>
        <w:t xml:space="preserve"> de la</w:t>
      </w:r>
      <w:r w:rsidR="00692DD7" w:rsidRPr="0073458F">
        <w:rPr>
          <w:rFonts w:ascii="Arial" w:hAnsi="Arial" w:cs="Arial"/>
        </w:rPr>
        <w:t xml:space="preserve"> zona de intervención </w:t>
      </w:r>
      <w:r w:rsidR="007A015A">
        <w:rPr>
          <w:rFonts w:ascii="Arial" w:hAnsi="Arial" w:cs="Arial"/>
        </w:rPr>
        <w:t xml:space="preserve">generando insumos de contextualización sobre </w:t>
      </w:r>
      <w:r w:rsidR="007A015A" w:rsidRPr="007F0D08">
        <w:rPr>
          <w:rFonts w:ascii="Arial" w:hAnsi="Arial" w:cs="Arial"/>
        </w:rPr>
        <w:t>el</w:t>
      </w:r>
      <w:r w:rsidR="00692DD7" w:rsidRPr="007F0D08">
        <w:rPr>
          <w:rFonts w:ascii="Arial" w:hAnsi="Arial" w:cs="Arial"/>
        </w:rPr>
        <w:t xml:space="preserve"> territorio</w:t>
      </w:r>
      <w:r w:rsidR="007A015A" w:rsidRPr="007F0D08">
        <w:rPr>
          <w:rFonts w:ascii="Arial" w:hAnsi="Arial" w:cs="Arial"/>
        </w:rPr>
        <w:t xml:space="preserve"> en concordancia</w:t>
      </w:r>
      <w:r w:rsidR="00692DD7" w:rsidRPr="007F0D08">
        <w:rPr>
          <w:rFonts w:ascii="Arial" w:hAnsi="Arial" w:cs="Arial"/>
        </w:rPr>
        <w:t xml:space="preserve"> con el plan de desarrollo local.</w:t>
      </w:r>
      <w:r w:rsidR="007A015A" w:rsidRPr="007F0D08">
        <w:rPr>
          <w:rFonts w:ascii="Arial" w:hAnsi="Arial" w:cs="Arial"/>
        </w:rPr>
        <w:t xml:space="preserve"> </w:t>
      </w:r>
      <w:r w:rsidR="007A015A" w:rsidRPr="007F0D08">
        <w:rPr>
          <w:rFonts w:ascii="Arial" w:hAnsi="Arial" w:cs="Arial"/>
        </w:rPr>
        <w:lastRenderedPageBreak/>
        <w:t>Éstos deberán planearse pensando en las condiciones de seguridad que tendrán las personas que lo realizarán y de ser posible, socializar con actores estrat</w:t>
      </w:r>
      <w:r w:rsidR="002D0A11" w:rsidRPr="00263292">
        <w:rPr>
          <w:rFonts w:ascii="Arial" w:hAnsi="Arial" w:cs="Arial"/>
        </w:rPr>
        <w:t xml:space="preserve">égicos las fechas </w:t>
      </w:r>
      <w:r w:rsidR="007A015A" w:rsidRPr="007F0D08">
        <w:rPr>
          <w:rFonts w:ascii="Arial" w:hAnsi="Arial" w:cs="Arial"/>
        </w:rPr>
        <w:t>en las que se realizarán los recorridos</w:t>
      </w:r>
      <w:r w:rsidR="007A015A" w:rsidRPr="00263292">
        <w:rPr>
          <w:rFonts w:ascii="Arial" w:hAnsi="Arial" w:cs="Arial"/>
        </w:rPr>
        <w:t xml:space="preserve"> de reconocimiento. Los asistentes deberán estar plenamente identificados con los distintivos dispuestos para ello (</w:t>
      </w:r>
      <w:r w:rsidR="00B25D3D" w:rsidRPr="00263292">
        <w:rPr>
          <w:rFonts w:ascii="Arial" w:hAnsi="Arial" w:cs="Arial"/>
        </w:rPr>
        <w:t>carnet</w:t>
      </w:r>
      <w:r w:rsidR="007A015A" w:rsidRPr="00263292">
        <w:rPr>
          <w:rFonts w:ascii="Arial" w:hAnsi="Arial" w:cs="Arial"/>
        </w:rPr>
        <w:t>, chaleco, gorra)</w:t>
      </w:r>
      <w:r w:rsidR="007A015A" w:rsidRPr="007F0D08">
        <w:rPr>
          <w:rFonts w:ascii="Arial" w:hAnsi="Arial" w:cs="Arial"/>
        </w:rPr>
        <w:t>.</w:t>
      </w:r>
    </w:p>
    <w:p w14:paraId="79DCA110" w14:textId="77777777" w:rsidR="00DF66D9" w:rsidRPr="006D3257" w:rsidRDefault="00DF66D9" w:rsidP="00263292">
      <w:pPr>
        <w:pStyle w:val="Prrafodelista"/>
        <w:ind w:left="0"/>
        <w:contextualSpacing/>
        <w:jc w:val="both"/>
        <w:rPr>
          <w:rFonts w:ascii="Arial" w:hAnsi="Arial" w:cs="Arial"/>
          <w:b/>
          <w:shd w:val="clear" w:color="auto" w:fill="FFFFFF"/>
        </w:rPr>
      </w:pPr>
    </w:p>
    <w:p w14:paraId="0040852D" w14:textId="77777777" w:rsidR="0089553D" w:rsidRPr="00263292" w:rsidRDefault="00DE4F0D" w:rsidP="00E00897">
      <w:pPr>
        <w:pStyle w:val="Prrafodelista"/>
        <w:numPr>
          <w:ilvl w:val="0"/>
          <w:numId w:val="46"/>
        </w:numPr>
        <w:contextualSpacing/>
        <w:jc w:val="both"/>
        <w:rPr>
          <w:rFonts w:ascii="Arial" w:hAnsi="Arial" w:cs="Arial"/>
          <w:b/>
          <w:shd w:val="clear" w:color="auto" w:fill="FFFFFF"/>
        </w:rPr>
      </w:pPr>
      <w:r w:rsidRPr="00263292">
        <w:rPr>
          <w:rFonts w:ascii="Arial" w:hAnsi="Arial" w:cs="Arial"/>
          <w:b/>
          <w:shd w:val="clear" w:color="auto" w:fill="FFFFFF"/>
        </w:rPr>
        <w:t>P</w:t>
      </w:r>
      <w:r w:rsidR="00B371E9" w:rsidRPr="00263292">
        <w:rPr>
          <w:rFonts w:ascii="Arial" w:hAnsi="Arial" w:cs="Arial"/>
          <w:b/>
          <w:shd w:val="clear" w:color="auto" w:fill="FFFFFF"/>
        </w:rPr>
        <w:t xml:space="preserve">reparación </w:t>
      </w:r>
      <w:r w:rsidRPr="00263292">
        <w:rPr>
          <w:rFonts w:ascii="Arial" w:hAnsi="Arial" w:cs="Arial"/>
          <w:b/>
          <w:shd w:val="clear" w:color="auto" w:fill="FFFFFF"/>
        </w:rPr>
        <w:t>y</w:t>
      </w:r>
      <w:r w:rsidR="00B371E9" w:rsidRPr="00263292">
        <w:rPr>
          <w:rFonts w:ascii="Arial" w:hAnsi="Arial" w:cs="Arial"/>
          <w:b/>
          <w:shd w:val="clear" w:color="auto" w:fill="FFFFFF"/>
        </w:rPr>
        <w:t xml:space="preserve"> exploración</w:t>
      </w:r>
      <w:r w:rsidRPr="00263292">
        <w:rPr>
          <w:rFonts w:ascii="Arial" w:hAnsi="Arial" w:cs="Arial"/>
          <w:b/>
          <w:shd w:val="clear" w:color="auto" w:fill="FFFFFF"/>
        </w:rPr>
        <w:t xml:space="preserve"> del territorio</w:t>
      </w:r>
      <w:r w:rsidR="00692DD7" w:rsidRPr="00263292">
        <w:rPr>
          <w:rFonts w:ascii="Arial" w:hAnsi="Arial" w:cs="Arial"/>
          <w:b/>
          <w:shd w:val="clear" w:color="auto" w:fill="FFFFFF"/>
        </w:rPr>
        <w:t>:</w:t>
      </w:r>
      <w:r w:rsidR="00692DD7" w:rsidRPr="006D3257">
        <w:rPr>
          <w:rFonts w:ascii="Arial" w:hAnsi="Arial" w:cs="Arial"/>
          <w:shd w:val="clear" w:color="auto" w:fill="FFFFFF"/>
        </w:rPr>
        <w:t xml:space="preserve"> </w:t>
      </w:r>
      <w:r w:rsidR="006D3257">
        <w:rPr>
          <w:rFonts w:ascii="Arial" w:hAnsi="Arial" w:cs="Arial"/>
          <w:shd w:val="clear" w:color="auto" w:fill="FFFFFF"/>
        </w:rPr>
        <w:t xml:space="preserve">A través del desarrollo de </w:t>
      </w:r>
      <w:r w:rsidR="00E77417">
        <w:rPr>
          <w:rFonts w:ascii="Arial" w:hAnsi="Arial" w:cs="Arial"/>
          <w:shd w:val="clear" w:color="auto" w:fill="FFFFFF"/>
        </w:rPr>
        <w:t>encuentros con diferentes actores y</w:t>
      </w:r>
      <w:r w:rsidR="006D3257">
        <w:rPr>
          <w:rFonts w:ascii="Arial" w:hAnsi="Arial" w:cs="Arial"/>
          <w:shd w:val="clear" w:color="auto" w:fill="FFFFFF"/>
        </w:rPr>
        <w:t xml:space="preserve"> </w:t>
      </w:r>
      <w:r w:rsidR="00692DD7" w:rsidRPr="006D3257">
        <w:rPr>
          <w:rFonts w:ascii="Arial" w:hAnsi="Arial" w:cs="Arial"/>
        </w:rPr>
        <w:t xml:space="preserve">con la comunidad, </w:t>
      </w:r>
      <w:r w:rsidR="00E77417">
        <w:rPr>
          <w:rFonts w:ascii="Arial" w:hAnsi="Arial" w:cs="Arial"/>
        </w:rPr>
        <w:t>se conocerán s</w:t>
      </w:r>
      <w:r w:rsidR="00692DD7" w:rsidRPr="006D3257">
        <w:rPr>
          <w:rFonts w:ascii="Arial" w:hAnsi="Arial" w:cs="Arial"/>
        </w:rPr>
        <w:t xml:space="preserve">us expectativas </w:t>
      </w:r>
      <w:r w:rsidR="00E77417">
        <w:rPr>
          <w:rFonts w:ascii="Arial" w:hAnsi="Arial" w:cs="Arial"/>
        </w:rPr>
        <w:t>relacionadas con la ejecución del proyecto y se sensibilizará acerca de los modelos</w:t>
      </w:r>
      <w:r w:rsidR="00692DD7" w:rsidRPr="006D3257">
        <w:rPr>
          <w:rFonts w:ascii="Arial" w:hAnsi="Arial" w:cs="Arial"/>
        </w:rPr>
        <w:t xml:space="preserve"> de renovación urbana</w:t>
      </w:r>
      <w:r w:rsidR="00E77417">
        <w:rPr>
          <w:rFonts w:ascii="Arial" w:hAnsi="Arial" w:cs="Arial"/>
        </w:rPr>
        <w:t xml:space="preserve"> en la ciudad</w:t>
      </w:r>
      <w:r w:rsidR="00692DD7" w:rsidRPr="006D3257">
        <w:rPr>
          <w:rFonts w:ascii="Arial" w:hAnsi="Arial" w:cs="Arial"/>
        </w:rPr>
        <w:t>.</w:t>
      </w:r>
      <w:r w:rsidR="002D0A11">
        <w:rPr>
          <w:rFonts w:ascii="Arial" w:hAnsi="Arial" w:cs="Arial"/>
        </w:rPr>
        <w:t xml:space="preserve"> </w:t>
      </w:r>
    </w:p>
    <w:p w14:paraId="4641BEC7" w14:textId="77777777" w:rsidR="00333AD9" w:rsidRPr="0089553D" w:rsidRDefault="00333AD9" w:rsidP="00263292">
      <w:pPr>
        <w:pStyle w:val="Prrafodelista"/>
        <w:ind w:left="1080"/>
        <w:contextualSpacing/>
        <w:jc w:val="both"/>
        <w:rPr>
          <w:rFonts w:ascii="Arial" w:hAnsi="Arial" w:cs="Arial"/>
          <w:b/>
          <w:shd w:val="clear" w:color="auto" w:fill="FFFFFF"/>
        </w:rPr>
      </w:pPr>
    </w:p>
    <w:p w14:paraId="6340B14F" w14:textId="77777777" w:rsidR="0089553D" w:rsidRPr="00263292" w:rsidRDefault="00B371E9" w:rsidP="00E00897">
      <w:pPr>
        <w:pStyle w:val="Prrafodelista"/>
        <w:numPr>
          <w:ilvl w:val="0"/>
          <w:numId w:val="46"/>
        </w:numPr>
        <w:contextualSpacing/>
        <w:jc w:val="both"/>
        <w:rPr>
          <w:rFonts w:ascii="Arial" w:hAnsi="Arial" w:cs="Arial"/>
          <w:b/>
          <w:shd w:val="clear" w:color="auto" w:fill="FFFFFF"/>
        </w:rPr>
      </w:pPr>
      <w:r w:rsidRPr="00263292">
        <w:rPr>
          <w:rFonts w:ascii="Arial" w:hAnsi="Arial" w:cs="Arial"/>
          <w:b/>
          <w:shd w:val="clear" w:color="auto" w:fill="FFFFFF"/>
        </w:rPr>
        <w:t xml:space="preserve">Identificación </w:t>
      </w:r>
      <w:r w:rsidR="00692753" w:rsidRPr="00263292">
        <w:rPr>
          <w:rFonts w:ascii="Arial" w:hAnsi="Arial" w:cs="Arial"/>
          <w:b/>
          <w:shd w:val="clear" w:color="auto" w:fill="FFFFFF"/>
        </w:rPr>
        <w:t xml:space="preserve">de los </w:t>
      </w:r>
      <w:r w:rsidRPr="00263292">
        <w:rPr>
          <w:rFonts w:ascii="Arial" w:hAnsi="Arial" w:cs="Arial"/>
          <w:b/>
          <w:shd w:val="clear" w:color="auto" w:fill="FFFFFF"/>
        </w:rPr>
        <w:t>diferentes actores</w:t>
      </w:r>
      <w:r w:rsidR="00692DD7" w:rsidRPr="00263292">
        <w:rPr>
          <w:rFonts w:ascii="Arial" w:hAnsi="Arial" w:cs="Arial"/>
          <w:b/>
          <w:shd w:val="clear" w:color="auto" w:fill="FFFFFF"/>
        </w:rPr>
        <w:t>:</w:t>
      </w:r>
      <w:r w:rsidR="00692DD7" w:rsidRPr="0089553D">
        <w:rPr>
          <w:rFonts w:ascii="Arial" w:hAnsi="Arial" w:cs="Arial"/>
          <w:shd w:val="clear" w:color="auto" w:fill="FFFFFF"/>
        </w:rPr>
        <w:t xml:space="preserve"> </w:t>
      </w:r>
      <w:r w:rsidR="0089553D">
        <w:rPr>
          <w:rFonts w:ascii="Arial" w:hAnsi="Arial" w:cs="Arial"/>
        </w:rPr>
        <w:t xml:space="preserve">Es necesario la </w:t>
      </w:r>
      <w:r w:rsidR="00692DD7" w:rsidRPr="0089553D">
        <w:rPr>
          <w:rFonts w:ascii="Arial" w:hAnsi="Arial" w:cs="Arial"/>
        </w:rPr>
        <w:t xml:space="preserve">identificación de los diversos actores sociales, grupos de interés, organizaciones comunitarias y agremiaciones formales e informales de comercio, en el área de influencia directa e indirecta, con el fin de </w:t>
      </w:r>
      <w:r w:rsidR="00B25D3D">
        <w:rPr>
          <w:rFonts w:ascii="Arial" w:hAnsi="Arial" w:cs="Arial"/>
        </w:rPr>
        <w:t xml:space="preserve">socializar el proceso, </w:t>
      </w:r>
      <w:r w:rsidR="00692DD7" w:rsidRPr="0089553D">
        <w:rPr>
          <w:rFonts w:ascii="Arial" w:hAnsi="Arial" w:cs="Arial"/>
        </w:rPr>
        <w:t>interactuar con estos</w:t>
      </w:r>
      <w:r w:rsidR="0089553D">
        <w:rPr>
          <w:rFonts w:ascii="Arial" w:hAnsi="Arial" w:cs="Arial"/>
        </w:rPr>
        <w:t xml:space="preserve"> y establecer la ruta de atención. </w:t>
      </w:r>
    </w:p>
    <w:p w14:paraId="43DF03D5" w14:textId="77777777" w:rsidR="00333AD9" w:rsidRPr="0089553D" w:rsidRDefault="00333AD9" w:rsidP="00263292">
      <w:pPr>
        <w:pStyle w:val="Prrafodelista"/>
        <w:ind w:left="1080"/>
        <w:contextualSpacing/>
        <w:jc w:val="both"/>
        <w:rPr>
          <w:rFonts w:ascii="Arial" w:hAnsi="Arial" w:cs="Arial"/>
          <w:b/>
          <w:shd w:val="clear" w:color="auto" w:fill="FFFFFF"/>
        </w:rPr>
      </w:pPr>
    </w:p>
    <w:p w14:paraId="5C366716" w14:textId="5A54841D" w:rsidR="00DF66D9" w:rsidRPr="0060565A" w:rsidRDefault="00B371E9">
      <w:pPr>
        <w:pStyle w:val="Prrafodelista"/>
        <w:numPr>
          <w:ilvl w:val="0"/>
          <w:numId w:val="46"/>
        </w:numPr>
        <w:contextualSpacing/>
        <w:jc w:val="both"/>
        <w:rPr>
          <w:rFonts w:ascii="Arial" w:hAnsi="Arial" w:cs="Arial"/>
          <w:b/>
          <w:shd w:val="clear" w:color="auto" w:fill="FFFFFF"/>
        </w:rPr>
      </w:pPr>
      <w:r w:rsidRPr="00263292">
        <w:rPr>
          <w:rFonts w:ascii="Arial" w:hAnsi="Arial" w:cs="Arial"/>
          <w:b/>
          <w:shd w:val="clear" w:color="auto" w:fill="FFFFFF"/>
        </w:rPr>
        <w:t>Diseño</w:t>
      </w:r>
      <w:r w:rsidR="00692DD7" w:rsidRPr="00263292">
        <w:rPr>
          <w:rFonts w:ascii="Arial" w:hAnsi="Arial" w:cs="Arial"/>
          <w:b/>
          <w:shd w:val="clear" w:color="auto" w:fill="FFFFFF"/>
        </w:rPr>
        <w:t xml:space="preserve"> de </w:t>
      </w:r>
      <w:r w:rsidR="00B25D3D">
        <w:rPr>
          <w:rFonts w:ascii="Arial" w:hAnsi="Arial" w:cs="Arial"/>
          <w:b/>
          <w:shd w:val="clear" w:color="auto" w:fill="FFFFFF"/>
        </w:rPr>
        <w:t>e</w:t>
      </w:r>
      <w:r w:rsidR="00692DD7" w:rsidRPr="00263292">
        <w:rPr>
          <w:rFonts w:ascii="Arial" w:hAnsi="Arial" w:cs="Arial"/>
          <w:b/>
          <w:shd w:val="clear" w:color="auto" w:fill="FFFFFF"/>
        </w:rPr>
        <w:t xml:space="preserve">strategias de </w:t>
      </w:r>
      <w:r w:rsidR="00B25D3D">
        <w:rPr>
          <w:rFonts w:ascii="Arial" w:hAnsi="Arial" w:cs="Arial"/>
          <w:b/>
          <w:shd w:val="clear" w:color="auto" w:fill="FFFFFF"/>
        </w:rPr>
        <w:t>i</w:t>
      </w:r>
      <w:r w:rsidR="00692DD7" w:rsidRPr="00263292">
        <w:rPr>
          <w:rFonts w:ascii="Arial" w:hAnsi="Arial" w:cs="Arial"/>
          <w:b/>
          <w:shd w:val="clear" w:color="auto" w:fill="FFFFFF"/>
        </w:rPr>
        <w:t>ntervención</w:t>
      </w:r>
      <w:r w:rsidR="0089553D" w:rsidRPr="00263292">
        <w:rPr>
          <w:rFonts w:ascii="Arial" w:hAnsi="Arial" w:cs="Arial"/>
          <w:b/>
          <w:shd w:val="clear" w:color="auto" w:fill="FFFFFF"/>
        </w:rPr>
        <w:t xml:space="preserve"> y cronograma</w:t>
      </w:r>
      <w:r w:rsidR="00692DD7" w:rsidRPr="00263292">
        <w:rPr>
          <w:rFonts w:ascii="Arial" w:hAnsi="Arial" w:cs="Arial"/>
          <w:b/>
          <w:shd w:val="clear" w:color="auto" w:fill="FFFFFF"/>
        </w:rPr>
        <w:t>:</w:t>
      </w:r>
      <w:r w:rsidR="00692DD7" w:rsidRPr="0089553D">
        <w:rPr>
          <w:rFonts w:ascii="Arial" w:hAnsi="Arial" w:cs="Arial"/>
          <w:b/>
          <w:shd w:val="clear" w:color="auto" w:fill="FFFFFF"/>
        </w:rPr>
        <w:t xml:space="preserve"> </w:t>
      </w:r>
      <w:r w:rsidR="0089553D">
        <w:rPr>
          <w:rFonts w:ascii="Arial" w:hAnsi="Arial" w:cs="Arial"/>
          <w:shd w:val="clear" w:color="auto" w:fill="FFFFFF"/>
        </w:rPr>
        <w:t xml:space="preserve">Se establecerá el Plan de Gestión Social, con un </w:t>
      </w:r>
      <w:r w:rsidR="00FA0099" w:rsidRPr="0089553D">
        <w:rPr>
          <w:rFonts w:ascii="Arial" w:hAnsi="Arial" w:cs="Arial"/>
          <w:shd w:val="clear" w:color="auto" w:fill="FFFFFF"/>
        </w:rPr>
        <w:t xml:space="preserve">cronograma </w:t>
      </w:r>
      <w:r w:rsidR="0089553D">
        <w:rPr>
          <w:rFonts w:ascii="Arial" w:hAnsi="Arial" w:cs="Arial"/>
          <w:shd w:val="clear" w:color="auto" w:fill="FFFFFF"/>
        </w:rPr>
        <w:t xml:space="preserve">donde se detallen </w:t>
      </w:r>
      <w:r w:rsidR="00FA0099" w:rsidRPr="0089553D">
        <w:rPr>
          <w:rFonts w:ascii="Arial" w:hAnsi="Arial" w:cs="Arial"/>
          <w:shd w:val="clear" w:color="auto" w:fill="FFFFFF"/>
        </w:rPr>
        <w:t>las diferentes actividades y estrategias sociales que se desarrollarán durante el proceso</w:t>
      </w:r>
      <w:r w:rsidR="0089553D">
        <w:rPr>
          <w:rFonts w:ascii="Arial" w:hAnsi="Arial" w:cs="Arial"/>
          <w:shd w:val="clear" w:color="auto" w:fill="FFFFFF"/>
        </w:rPr>
        <w:t xml:space="preserve">. </w:t>
      </w:r>
      <w:r w:rsidR="00FA0099" w:rsidRPr="0089553D">
        <w:rPr>
          <w:rFonts w:ascii="Arial" w:hAnsi="Arial" w:cs="Arial"/>
          <w:shd w:val="clear" w:color="auto" w:fill="FFFFFF"/>
        </w:rPr>
        <w:t xml:space="preserve"> </w:t>
      </w:r>
    </w:p>
    <w:p w14:paraId="4C293F0A" w14:textId="77777777" w:rsidR="00FA0099" w:rsidRPr="000C3922" w:rsidRDefault="00FA0099" w:rsidP="00E00897">
      <w:pPr>
        <w:pStyle w:val="Prrafodelista"/>
        <w:spacing w:after="200"/>
        <w:ind w:left="1276"/>
        <w:contextualSpacing/>
        <w:jc w:val="both"/>
        <w:rPr>
          <w:rFonts w:ascii="Arial" w:hAnsi="Arial" w:cs="Arial"/>
          <w:b/>
          <w:shd w:val="clear" w:color="auto" w:fill="FFFFFF"/>
        </w:rPr>
      </w:pPr>
    </w:p>
    <w:p w14:paraId="4DE4B0BB" w14:textId="640491BA" w:rsidR="00DF66D9" w:rsidRPr="000C3922" w:rsidRDefault="003C0A7A" w:rsidP="00E00897">
      <w:pPr>
        <w:pStyle w:val="Prrafodelista"/>
        <w:numPr>
          <w:ilvl w:val="0"/>
          <w:numId w:val="4"/>
        </w:numPr>
        <w:ind w:left="567" w:hanging="425"/>
        <w:contextualSpacing/>
        <w:jc w:val="both"/>
        <w:rPr>
          <w:rFonts w:ascii="Arial" w:hAnsi="Arial" w:cs="Arial"/>
          <w:b/>
          <w:shd w:val="clear" w:color="auto" w:fill="FFFFFF"/>
        </w:rPr>
      </w:pPr>
      <w:r w:rsidRPr="000C3922">
        <w:rPr>
          <w:rFonts w:ascii="Arial" w:hAnsi="Arial" w:cs="Arial"/>
          <w:b/>
          <w:u w:val="single"/>
          <w:shd w:val="clear" w:color="auto" w:fill="FFFFFF"/>
        </w:rPr>
        <w:t>Etapa</w:t>
      </w:r>
      <w:r w:rsidR="00E04869" w:rsidRPr="000C3922">
        <w:rPr>
          <w:rFonts w:ascii="Arial" w:hAnsi="Arial" w:cs="Arial"/>
          <w:b/>
          <w:u w:val="single"/>
          <w:shd w:val="clear" w:color="auto" w:fill="FFFFFF"/>
        </w:rPr>
        <w:t xml:space="preserve"> de </w:t>
      </w:r>
      <w:r w:rsidR="00B25D3D">
        <w:rPr>
          <w:rFonts w:ascii="Arial" w:hAnsi="Arial" w:cs="Arial"/>
          <w:b/>
          <w:u w:val="single"/>
          <w:shd w:val="clear" w:color="auto" w:fill="FFFFFF"/>
        </w:rPr>
        <w:t>s</w:t>
      </w:r>
      <w:r w:rsidR="00E04869" w:rsidRPr="000C3922">
        <w:rPr>
          <w:rFonts w:ascii="Arial" w:hAnsi="Arial" w:cs="Arial"/>
          <w:b/>
          <w:u w:val="single"/>
          <w:shd w:val="clear" w:color="auto" w:fill="FFFFFF"/>
        </w:rPr>
        <w:t>ocialización y</w:t>
      </w:r>
      <w:r w:rsidR="0089553D">
        <w:rPr>
          <w:rFonts w:ascii="Arial" w:hAnsi="Arial" w:cs="Arial"/>
          <w:b/>
          <w:u w:val="single"/>
          <w:shd w:val="clear" w:color="auto" w:fill="FFFFFF"/>
        </w:rPr>
        <w:t xml:space="preserve"> </w:t>
      </w:r>
      <w:r w:rsidR="00B25D3D">
        <w:rPr>
          <w:rFonts w:ascii="Arial" w:hAnsi="Arial" w:cs="Arial"/>
          <w:b/>
          <w:u w:val="single"/>
          <w:shd w:val="clear" w:color="auto" w:fill="FFFFFF"/>
        </w:rPr>
        <w:t>c</w:t>
      </w:r>
      <w:r w:rsidR="00E04869" w:rsidRPr="000C3922">
        <w:rPr>
          <w:rFonts w:ascii="Arial" w:hAnsi="Arial" w:cs="Arial"/>
          <w:b/>
          <w:u w:val="single"/>
          <w:shd w:val="clear" w:color="auto" w:fill="FFFFFF"/>
        </w:rPr>
        <w:t>reación de sinergias</w:t>
      </w:r>
      <w:r w:rsidR="00F84EA6" w:rsidRPr="000C3922">
        <w:rPr>
          <w:rFonts w:ascii="Arial" w:hAnsi="Arial" w:cs="Arial"/>
          <w:b/>
          <w:shd w:val="clear" w:color="auto" w:fill="FFFFFF"/>
        </w:rPr>
        <w:t xml:space="preserve">: </w:t>
      </w:r>
      <w:r w:rsidR="00E04869" w:rsidRPr="000C3922">
        <w:rPr>
          <w:rFonts w:ascii="Arial" w:hAnsi="Arial" w:cs="Arial"/>
          <w:shd w:val="clear" w:color="auto" w:fill="FFFFFF"/>
        </w:rPr>
        <w:t xml:space="preserve">Una vez se hayan realizado los estudios de base y se hayan identificado los actores clave, es necesario la implementación de estrategias que permita aunar esfuerzos para abordar el proceso de reasentamiento desde </w:t>
      </w:r>
      <w:r w:rsidR="0089553D">
        <w:rPr>
          <w:rFonts w:ascii="Arial" w:hAnsi="Arial" w:cs="Arial"/>
          <w:shd w:val="clear" w:color="auto" w:fill="FFFFFF"/>
        </w:rPr>
        <w:t>los componentes jurídico, técnico, social y financiero</w:t>
      </w:r>
      <w:r w:rsidR="00692753" w:rsidRPr="000C3922">
        <w:rPr>
          <w:rFonts w:ascii="Arial" w:hAnsi="Arial" w:cs="Arial"/>
          <w:shd w:val="clear" w:color="auto" w:fill="FFFFFF"/>
        </w:rPr>
        <w:t>,</w:t>
      </w:r>
      <w:r w:rsidR="0089553D">
        <w:rPr>
          <w:rFonts w:ascii="Arial" w:hAnsi="Arial" w:cs="Arial"/>
          <w:shd w:val="clear" w:color="auto" w:fill="FFFFFF"/>
        </w:rPr>
        <w:t xml:space="preserve"> a partir de la articulación intra e interinstitucional, </w:t>
      </w:r>
      <w:r w:rsidR="00E04869" w:rsidRPr="000C3922">
        <w:rPr>
          <w:rFonts w:ascii="Arial" w:hAnsi="Arial" w:cs="Arial"/>
          <w:shd w:val="clear" w:color="auto" w:fill="FFFFFF"/>
        </w:rPr>
        <w:t>donde cada actor desarrolle</w:t>
      </w:r>
      <w:r w:rsidR="00692753" w:rsidRPr="000C3922">
        <w:rPr>
          <w:rFonts w:ascii="Arial" w:hAnsi="Arial" w:cs="Arial"/>
          <w:shd w:val="clear" w:color="auto" w:fill="FFFFFF"/>
        </w:rPr>
        <w:t xml:space="preserve"> las acciones </w:t>
      </w:r>
      <w:r w:rsidR="006D24DA" w:rsidRPr="000C3922">
        <w:rPr>
          <w:rFonts w:ascii="Arial" w:hAnsi="Arial" w:cs="Arial"/>
          <w:shd w:val="clear" w:color="auto" w:fill="FFFFFF"/>
        </w:rPr>
        <w:t>de acuerdo con</w:t>
      </w:r>
      <w:r w:rsidR="00692753" w:rsidRPr="000C3922">
        <w:rPr>
          <w:rFonts w:ascii="Arial" w:hAnsi="Arial" w:cs="Arial"/>
          <w:shd w:val="clear" w:color="auto" w:fill="FFFFFF"/>
        </w:rPr>
        <w:t xml:space="preserve"> sus competencias</w:t>
      </w:r>
      <w:r w:rsidR="00CE07E5">
        <w:rPr>
          <w:rFonts w:ascii="Arial" w:hAnsi="Arial" w:cs="Arial"/>
          <w:shd w:val="clear" w:color="auto" w:fill="FFFFFF"/>
        </w:rPr>
        <w:t xml:space="preserve">: </w:t>
      </w:r>
    </w:p>
    <w:p w14:paraId="546A7D5B" w14:textId="77777777" w:rsidR="00F84EA6" w:rsidRPr="00263292" w:rsidRDefault="00F84EA6" w:rsidP="00263292">
      <w:pPr>
        <w:pStyle w:val="Prrafodelista"/>
        <w:ind w:left="567"/>
        <w:contextualSpacing/>
        <w:jc w:val="both"/>
        <w:rPr>
          <w:rFonts w:ascii="Arial" w:hAnsi="Arial" w:cs="Arial"/>
          <w:b/>
          <w:shd w:val="clear" w:color="auto" w:fill="FFFFFF"/>
        </w:rPr>
      </w:pPr>
    </w:p>
    <w:p w14:paraId="0E1AF7B3" w14:textId="50A7B24B" w:rsidR="00333AD9" w:rsidRPr="006D24DA" w:rsidRDefault="00E04869" w:rsidP="00E00897">
      <w:pPr>
        <w:pStyle w:val="Prrafodelista"/>
        <w:numPr>
          <w:ilvl w:val="0"/>
          <w:numId w:val="46"/>
        </w:numPr>
        <w:jc w:val="both"/>
        <w:rPr>
          <w:rFonts w:ascii="Arial" w:hAnsi="Arial" w:cs="Arial"/>
          <w:shd w:val="clear" w:color="auto" w:fill="FFFFFF"/>
        </w:rPr>
      </w:pPr>
      <w:r w:rsidRPr="00263292">
        <w:rPr>
          <w:rFonts w:ascii="Arial" w:hAnsi="Arial" w:cs="Arial"/>
          <w:b/>
          <w:shd w:val="clear" w:color="auto" w:fill="FFFFFF"/>
        </w:rPr>
        <w:t xml:space="preserve">Actores </w:t>
      </w:r>
      <w:r w:rsidR="00333AD9">
        <w:rPr>
          <w:rFonts w:ascii="Arial" w:hAnsi="Arial" w:cs="Arial"/>
          <w:b/>
          <w:shd w:val="clear" w:color="auto" w:fill="FFFFFF"/>
        </w:rPr>
        <w:t>r</w:t>
      </w:r>
      <w:r w:rsidRPr="00263292">
        <w:rPr>
          <w:rFonts w:ascii="Arial" w:hAnsi="Arial" w:cs="Arial"/>
          <w:b/>
          <w:shd w:val="clear" w:color="auto" w:fill="FFFFFF"/>
        </w:rPr>
        <w:t xml:space="preserve">esponsables del </w:t>
      </w:r>
      <w:r w:rsidR="00333AD9">
        <w:rPr>
          <w:rFonts w:ascii="Arial" w:hAnsi="Arial" w:cs="Arial"/>
          <w:b/>
          <w:shd w:val="clear" w:color="auto" w:fill="FFFFFF"/>
        </w:rPr>
        <w:t>p</w:t>
      </w:r>
      <w:r w:rsidR="0046496A" w:rsidRPr="00263292">
        <w:rPr>
          <w:rFonts w:ascii="Arial" w:hAnsi="Arial" w:cs="Arial"/>
          <w:b/>
          <w:shd w:val="clear" w:color="auto" w:fill="FFFFFF"/>
        </w:rPr>
        <w:t>royecto</w:t>
      </w:r>
      <w:r w:rsidRPr="00263292">
        <w:rPr>
          <w:rFonts w:ascii="Arial" w:hAnsi="Arial" w:cs="Arial"/>
          <w:b/>
          <w:shd w:val="clear" w:color="auto" w:fill="FFFFFF"/>
        </w:rPr>
        <w:t>:</w:t>
      </w:r>
      <w:r w:rsidRPr="006D24DA">
        <w:rPr>
          <w:rFonts w:ascii="Arial" w:hAnsi="Arial" w:cs="Arial"/>
          <w:b/>
          <w:shd w:val="clear" w:color="auto" w:fill="FFFFFF"/>
        </w:rPr>
        <w:t xml:space="preserve"> </w:t>
      </w:r>
      <w:r w:rsidRPr="006D24DA">
        <w:rPr>
          <w:rFonts w:ascii="Arial" w:hAnsi="Arial" w:cs="Arial"/>
          <w:shd w:val="clear" w:color="auto" w:fill="FFFFFF"/>
        </w:rPr>
        <w:t xml:space="preserve">Son las </w:t>
      </w:r>
      <w:r w:rsidR="00B25D3D">
        <w:rPr>
          <w:rFonts w:ascii="Arial" w:hAnsi="Arial" w:cs="Arial"/>
          <w:shd w:val="clear" w:color="auto" w:fill="FFFFFF"/>
        </w:rPr>
        <w:t>e</w:t>
      </w:r>
      <w:r w:rsidRPr="006D24DA">
        <w:rPr>
          <w:rFonts w:ascii="Arial" w:hAnsi="Arial" w:cs="Arial"/>
          <w:shd w:val="clear" w:color="auto" w:fill="FFFFFF"/>
        </w:rPr>
        <w:t xml:space="preserve">ntidades </w:t>
      </w:r>
      <w:r w:rsidR="00B25D3D">
        <w:rPr>
          <w:rFonts w:ascii="Arial" w:hAnsi="Arial" w:cs="Arial"/>
          <w:shd w:val="clear" w:color="auto" w:fill="FFFFFF"/>
        </w:rPr>
        <w:t>e</w:t>
      </w:r>
      <w:r w:rsidRPr="006D24DA">
        <w:rPr>
          <w:rFonts w:ascii="Arial" w:hAnsi="Arial" w:cs="Arial"/>
          <w:shd w:val="clear" w:color="auto" w:fill="FFFFFF"/>
        </w:rPr>
        <w:t xml:space="preserve">jecutoras de la </w:t>
      </w:r>
      <w:r w:rsidR="00B25D3D">
        <w:rPr>
          <w:rFonts w:ascii="Arial" w:hAnsi="Arial" w:cs="Arial"/>
          <w:shd w:val="clear" w:color="auto" w:fill="FFFFFF"/>
        </w:rPr>
        <w:t>o</w:t>
      </w:r>
      <w:r w:rsidRPr="006D24DA">
        <w:rPr>
          <w:rFonts w:ascii="Arial" w:hAnsi="Arial" w:cs="Arial"/>
          <w:shd w:val="clear" w:color="auto" w:fill="FFFFFF"/>
        </w:rPr>
        <w:t>bra</w:t>
      </w:r>
      <w:r w:rsidR="00333AD9">
        <w:rPr>
          <w:rFonts w:ascii="Arial" w:hAnsi="Arial" w:cs="Arial"/>
          <w:shd w:val="clear" w:color="auto" w:fill="FFFFFF"/>
        </w:rPr>
        <w:t>,</w:t>
      </w:r>
      <w:r w:rsidRPr="006D24DA">
        <w:rPr>
          <w:rFonts w:ascii="Arial" w:hAnsi="Arial" w:cs="Arial"/>
          <w:shd w:val="clear" w:color="auto" w:fill="FFFFFF"/>
        </w:rPr>
        <w:t xml:space="preserve"> </w:t>
      </w:r>
      <w:r w:rsidR="0046496A">
        <w:rPr>
          <w:rFonts w:ascii="Arial" w:hAnsi="Arial" w:cs="Arial"/>
          <w:shd w:val="clear" w:color="auto" w:fill="FFFFFF"/>
        </w:rPr>
        <w:t>por tanto, son</w:t>
      </w:r>
      <w:r w:rsidRPr="006D24DA">
        <w:rPr>
          <w:rFonts w:ascii="Arial" w:hAnsi="Arial" w:cs="Arial"/>
          <w:shd w:val="clear" w:color="auto" w:fill="FFFFFF"/>
        </w:rPr>
        <w:t xml:space="preserve"> quienes deberán proveer los recursos para el desarrollo del reasentamiento</w:t>
      </w:r>
      <w:r w:rsidR="0046496A">
        <w:rPr>
          <w:rFonts w:ascii="Arial" w:hAnsi="Arial" w:cs="Arial"/>
          <w:shd w:val="clear" w:color="auto" w:fill="FFFFFF"/>
        </w:rPr>
        <w:t xml:space="preserve">, </w:t>
      </w:r>
      <w:r w:rsidRPr="006D24DA">
        <w:rPr>
          <w:rFonts w:ascii="Arial" w:hAnsi="Arial" w:cs="Arial"/>
          <w:shd w:val="clear" w:color="auto" w:fill="FFFFFF"/>
        </w:rPr>
        <w:t xml:space="preserve">de implementar las políticas que lo regirán y de planificar y ejecutar las acciones para el desarrollo del mismo. </w:t>
      </w:r>
    </w:p>
    <w:p w14:paraId="3B9D4D44" w14:textId="77777777" w:rsidR="00F84EA6" w:rsidRPr="00751E6C" w:rsidRDefault="00F84EA6" w:rsidP="00263292">
      <w:pPr>
        <w:pStyle w:val="Prrafodelista"/>
        <w:ind w:left="1080"/>
        <w:jc w:val="both"/>
        <w:rPr>
          <w:rFonts w:ascii="Arial" w:hAnsi="Arial" w:cs="Arial"/>
          <w:shd w:val="clear" w:color="auto" w:fill="FFFFFF"/>
        </w:rPr>
      </w:pPr>
    </w:p>
    <w:p w14:paraId="1CAA0F3C" w14:textId="381A2447" w:rsidR="00B63D47" w:rsidRDefault="00E04869" w:rsidP="00E00897">
      <w:pPr>
        <w:pStyle w:val="Prrafodelista"/>
        <w:numPr>
          <w:ilvl w:val="0"/>
          <w:numId w:val="46"/>
        </w:numPr>
        <w:jc w:val="both"/>
        <w:rPr>
          <w:rFonts w:ascii="Arial" w:hAnsi="Arial" w:cs="Arial"/>
          <w:shd w:val="clear" w:color="auto" w:fill="FFFFFF"/>
        </w:rPr>
      </w:pPr>
      <w:r w:rsidRPr="00263292">
        <w:rPr>
          <w:rFonts w:ascii="Arial" w:hAnsi="Arial" w:cs="Arial"/>
          <w:b/>
          <w:shd w:val="clear" w:color="auto" w:fill="FFFFFF"/>
        </w:rPr>
        <w:t xml:space="preserve">Actores de </w:t>
      </w:r>
      <w:r w:rsidR="00333AD9">
        <w:rPr>
          <w:rFonts w:ascii="Arial" w:hAnsi="Arial" w:cs="Arial"/>
          <w:b/>
          <w:shd w:val="clear" w:color="auto" w:fill="FFFFFF"/>
        </w:rPr>
        <w:t>a</w:t>
      </w:r>
      <w:r w:rsidRPr="00263292">
        <w:rPr>
          <w:rFonts w:ascii="Arial" w:hAnsi="Arial" w:cs="Arial"/>
          <w:b/>
          <w:shd w:val="clear" w:color="auto" w:fill="FFFFFF"/>
        </w:rPr>
        <w:t xml:space="preserve">poyo a la </w:t>
      </w:r>
      <w:r w:rsidR="00333AD9">
        <w:rPr>
          <w:rFonts w:ascii="Arial" w:hAnsi="Arial" w:cs="Arial"/>
          <w:b/>
          <w:shd w:val="clear" w:color="auto" w:fill="FFFFFF"/>
        </w:rPr>
        <w:t>g</w:t>
      </w:r>
      <w:r w:rsidRPr="00263292">
        <w:rPr>
          <w:rFonts w:ascii="Arial" w:hAnsi="Arial" w:cs="Arial"/>
          <w:b/>
          <w:shd w:val="clear" w:color="auto" w:fill="FFFFFF"/>
        </w:rPr>
        <w:t xml:space="preserve">estión </w:t>
      </w:r>
      <w:r w:rsidR="00333AD9">
        <w:rPr>
          <w:rFonts w:ascii="Arial" w:hAnsi="Arial" w:cs="Arial"/>
          <w:b/>
          <w:shd w:val="clear" w:color="auto" w:fill="FFFFFF"/>
        </w:rPr>
        <w:t>s</w:t>
      </w:r>
      <w:r w:rsidRPr="00263292">
        <w:rPr>
          <w:rFonts w:ascii="Arial" w:hAnsi="Arial" w:cs="Arial"/>
          <w:b/>
          <w:shd w:val="clear" w:color="auto" w:fill="FFFFFF"/>
        </w:rPr>
        <w:t xml:space="preserve">ocial, </w:t>
      </w:r>
      <w:r w:rsidR="00333AD9">
        <w:rPr>
          <w:rFonts w:ascii="Arial" w:hAnsi="Arial" w:cs="Arial"/>
          <w:b/>
          <w:shd w:val="clear" w:color="auto" w:fill="FFFFFF"/>
        </w:rPr>
        <w:t>e</w:t>
      </w:r>
      <w:r w:rsidRPr="00263292">
        <w:rPr>
          <w:rFonts w:ascii="Arial" w:hAnsi="Arial" w:cs="Arial"/>
          <w:b/>
          <w:shd w:val="clear" w:color="auto" w:fill="FFFFFF"/>
        </w:rPr>
        <w:t xml:space="preserve">conómica, </w:t>
      </w:r>
      <w:r w:rsidR="00333AD9">
        <w:rPr>
          <w:rFonts w:ascii="Arial" w:hAnsi="Arial" w:cs="Arial"/>
          <w:b/>
          <w:shd w:val="clear" w:color="auto" w:fill="FFFFFF"/>
        </w:rPr>
        <w:t>a</w:t>
      </w:r>
      <w:r w:rsidRPr="00263292">
        <w:rPr>
          <w:rFonts w:ascii="Arial" w:hAnsi="Arial" w:cs="Arial"/>
          <w:b/>
          <w:shd w:val="clear" w:color="auto" w:fill="FFFFFF"/>
        </w:rPr>
        <w:t xml:space="preserve">mbiental y </w:t>
      </w:r>
      <w:r w:rsidR="00333AD9">
        <w:rPr>
          <w:rFonts w:ascii="Arial" w:hAnsi="Arial" w:cs="Arial"/>
          <w:b/>
          <w:shd w:val="clear" w:color="auto" w:fill="FFFFFF"/>
        </w:rPr>
        <w:t>t</w:t>
      </w:r>
      <w:r w:rsidRPr="00263292">
        <w:rPr>
          <w:rFonts w:ascii="Arial" w:hAnsi="Arial" w:cs="Arial"/>
          <w:b/>
          <w:shd w:val="clear" w:color="auto" w:fill="FFFFFF"/>
        </w:rPr>
        <w:t xml:space="preserve">écnica durante el </w:t>
      </w:r>
      <w:r w:rsidR="00333AD9">
        <w:rPr>
          <w:rFonts w:ascii="Arial" w:hAnsi="Arial" w:cs="Arial"/>
          <w:b/>
          <w:shd w:val="clear" w:color="auto" w:fill="FFFFFF"/>
        </w:rPr>
        <w:t>r</w:t>
      </w:r>
      <w:r w:rsidRPr="00263292">
        <w:rPr>
          <w:rFonts w:ascii="Arial" w:hAnsi="Arial" w:cs="Arial"/>
          <w:b/>
          <w:shd w:val="clear" w:color="auto" w:fill="FFFFFF"/>
        </w:rPr>
        <w:t xml:space="preserve">easentamiento </w:t>
      </w:r>
      <w:r w:rsidR="00692753" w:rsidRPr="00263292">
        <w:rPr>
          <w:rFonts w:ascii="Arial" w:hAnsi="Arial" w:cs="Arial"/>
          <w:b/>
          <w:shd w:val="clear" w:color="auto" w:fill="FFFFFF"/>
        </w:rPr>
        <w:t>de los hogares</w:t>
      </w:r>
      <w:r w:rsidRPr="00263292">
        <w:rPr>
          <w:rFonts w:ascii="Arial" w:hAnsi="Arial" w:cs="Arial"/>
          <w:b/>
          <w:shd w:val="clear" w:color="auto" w:fill="FFFFFF"/>
        </w:rPr>
        <w:t>:</w:t>
      </w:r>
      <w:r w:rsidRPr="000C3922">
        <w:rPr>
          <w:rFonts w:ascii="Arial" w:hAnsi="Arial" w:cs="Arial"/>
          <w:shd w:val="clear" w:color="auto" w:fill="FFFFFF"/>
        </w:rPr>
        <w:t xml:space="preserve"> Independiente de las causas que generan un reasentamiento, se debe contar con las capacidades del gobierno en sus distintos niveles para atender los problemas vinculados al reasentamiento </w:t>
      </w:r>
      <w:r w:rsidRPr="000C3922">
        <w:rPr>
          <w:rFonts w:ascii="Arial" w:hAnsi="Arial" w:cs="Arial"/>
          <w:shd w:val="clear" w:color="auto" w:fill="FFFFFF"/>
        </w:rPr>
        <w:lastRenderedPageBreak/>
        <w:t xml:space="preserve">poblacional, se necesitan acciones que vayan más allá de brindar soluciones habitacionales, y que permitan una gestión integral para el restablecimiento del hábitat </w:t>
      </w:r>
      <w:r w:rsidR="00692753" w:rsidRPr="000C3922">
        <w:rPr>
          <w:rFonts w:ascii="Arial" w:hAnsi="Arial" w:cs="Arial"/>
          <w:shd w:val="clear" w:color="auto" w:fill="FFFFFF"/>
        </w:rPr>
        <w:t>de los hogares</w:t>
      </w:r>
      <w:r w:rsidR="00B63D47">
        <w:rPr>
          <w:rFonts w:ascii="Arial" w:hAnsi="Arial" w:cs="Arial"/>
          <w:shd w:val="clear" w:color="auto" w:fill="FFFFFF"/>
        </w:rPr>
        <w:t xml:space="preserve">. </w:t>
      </w:r>
    </w:p>
    <w:p w14:paraId="431728FE" w14:textId="77777777" w:rsidR="00333AD9" w:rsidRDefault="00333AD9" w:rsidP="00263292">
      <w:pPr>
        <w:pStyle w:val="Prrafodelista"/>
        <w:ind w:left="1080"/>
        <w:jc w:val="both"/>
        <w:rPr>
          <w:rFonts w:ascii="Arial" w:hAnsi="Arial" w:cs="Arial"/>
          <w:shd w:val="clear" w:color="auto" w:fill="FFFFFF"/>
        </w:rPr>
      </w:pPr>
    </w:p>
    <w:p w14:paraId="6A8C7AF4" w14:textId="2580B813" w:rsidR="00CC1AE3" w:rsidRDefault="00B63D47" w:rsidP="00E00897">
      <w:pPr>
        <w:pStyle w:val="Prrafodelista"/>
        <w:ind w:left="1080"/>
        <w:jc w:val="both"/>
        <w:rPr>
          <w:rFonts w:ascii="Arial" w:hAnsi="Arial" w:cs="Arial"/>
          <w:shd w:val="clear" w:color="auto" w:fill="FFFFFF"/>
        </w:rPr>
      </w:pPr>
      <w:r>
        <w:rPr>
          <w:rFonts w:ascii="Arial" w:hAnsi="Arial" w:cs="Arial"/>
          <w:shd w:val="clear" w:color="auto" w:fill="FFFFFF"/>
        </w:rPr>
        <w:t xml:space="preserve">Para dicha gestión integral se deberán tener en cuenta los siguientes aspectos: </w:t>
      </w:r>
      <w:r w:rsidR="00E04869" w:rsidRPr="00263292">
        <w:rPr>
          <w:rFonts w:ascii="Arial" w:hAnsi="Arial" w:cs="Arial"/>
          <w:b/>
          <w:shd w:val="clear" w:color="auto" w:fill="FFFFFF"/>
        </w:rPr>
        <w:t>Socio-económico</w:t>
      </w:r>
      <w:r w:rsidRPr="008E36C1">
        <w:rPr>
          <w:rFonts w:ascii="Arial" w:hAnsi="Arial" w:cs="Arial"/>
          <w:shd w:val="clear" w:color="auto" w:fill="FFFFFF"/>
        </w:rPr>
        <w:t xml:space="preserve"> </w:t>
      </w:r>
      <w:r w:rsidR="00E04869" w:rsidRPr="008E36C1">
        <w:rPr>
          <w:rFonts w:ascii="Arial" w:hAnsi="Arial" w:cs="Arial"/>
          <w:shd w:val="clear" w:color="auto" w:fill="FFFFFF"/>
        </w:rPr>
        <w:t xml:space="preserve">Traslado de Grupos Focales, Subsidiariedad para Población especial, </w:t>
      </w:r>
      <w:r w:rsidRPr="008E36C1">
        <w:rPr>
          <w:rFonts w:ascii="Arial" w:hAnsi="Arial" w:cs="Arial"/>
          <w:shd w:val="clear" w:color="auto" w:fill="FFFFFF"/>
        </w:rPr>
        <w:t xml:space="preserve">y atención de condiciones especiales, </w:t>
      </w:r>
      <w:r w:rsidR="00E04869" w:rsidRPr="008E36C1">
        <w:rPr>
          <w:rFonts w:ascii="Arial" w:hAnsi="Arial" w:cs="Arial"/>
          <w:shd w:val="clear" w:color="auto" w:fill="FFFFFF"/>
        </w:rPr>
        <w:t xml:space="preserve">entre otros); </w:t>
      </w:r>
      <w:r w:rsidR="00E04869" w:rsidRPr="00263292">
        <w:rPr>
          <w:rFonts w:ascii="Arial" w:hAnsi="Arial" w:cs="Arial"/>
          <w:b/>
          <w:shd w:val="clear" w:color="auto" w:fill="FFFFFF"/>
        </w:rPr>
        <w:t>Educativos</w:t>
      </w:r>
      <w:r w:rsidR="00E04869" w:rsidRPr="008E36C1">
        <w:rPr>
          <w:rFonts w:ascii="Arial" w:hAnsi="Arial" w:cs="Arial"/>
          <w:shd w:val="clear" w:color="auto" w:fill="FFFFFF"/>
        </w:rPr>
        <w:t xml:space="preserve"> (Inserción Escol</w:t>
      </w:r>
      <w:r w:rsidR="00692753" w:rsidRPr="008E36C1">
        <w:rPr>
          <w:rFonts w:ascii="Arial" w:hAnsi="Arial" w:cs="Arial"/>
          <w:shd w:val="clear" w:color="auto" w:fill="FFFFFF"/>
        </w:rPr>
        <w:t xml:space="preserve">ar de la población  estudiantil y traslado </w:t>
      </w:r>
      <w:r w:rsidR="00E04869" w:rsidRPr="008E36C1">
        <w:rPr>
          <w:rFonts w:ascii="Arial" w:hAnsi="Arial" w:cs="Arial"/>
          <w:shd w:val="clear" w:color="auto" w:fill="FFFFFF"/>
        </w:rPr>
        <w:t>cuando requieren cambio de institución</w:t>
      </w:r>
      <w:r w:rsidR="00E04869" w:rsidRPr="008E36C1">
        <w:rPr>
          <w:rFonts w:ascii="Arial" w:hAnsi="Arial" w:cs="Arial"/>
          <w:i/>
          <w:shd w:val="clear" w:color="auto" w:fill="FFFFFF"/>
        </w:rPr>
        <w:t xml:space="preserve">);  </w:t>
      </w:r>
      <w:r w:rsidR="00E04869" w:rsidRPr="00263292">
        <w:rPr>
          <w:rFonts w:ascii="Arial" w:hAnsi="Arial" w:cs="Arial"/>
          <w:b/>
          <w:shd w:val="clear" w:color="auto" w:fill="FFFFFF"/>
        </w:rPr>
        <w:t xml:space="preserve">Económicos </w:t>
      </w:r>
      <w:r w:rsidR="00E04869" w:rsidRPr="008E36C1">
        <w:rPr>
          <w:rFonts w:ascii="Arial" w:hAnsi="Arial" w:cs="Arial"/>
          <w:shd w:val="clear" w:color="auto" w:fill="FFFFFF"/>
        </w:rPr>
        <w:t xml:space="preserve">(Acompañamiento a </w:t>
      </w:r>
      <w:r w:rsidR="00692753" w:rsidRPr="008E36C1">
        <w:rPr>
          <w:rFonts w:ascii="Arial" w:hAnsi="Arial" w:cs="Arial"/>
          <w:shd w:val="clear" w:color="auto" w:fill="FFFFFF"/>
        </w:rPr>
        <w:t>los hogares</w:t>
      </w:r>
      <w:r w:rsidR="00E04869" w:rsidRPr="008E36C1">
        <w:rPr>
          <w:rFonts w:ascii="Arial" w:hAnsi="Arial" w:cs="Arial"/>
          <w:shd w:val="clear" w:color="auto" w:fill="FFFFFF"/>
        </w:rPr>
        <w:t xml:space="preserve"> con Unidades Económicas</w:t>
      </w:r>
      <w:r w:rsidR="00692753" w:rsidRPr="008E36C1">
        <w:rPr>
          <w:rFonts w:ascii="Arial" w:hAnsi="Arial" w:cs="Arial"/>
          <w:shd w:val="clear" w:color="auto" w:fill="FFFFFF"/>
        </w:rPr>
        <w:t xml:space="preserve"> y emprendimiento cuando se requiera</w:t>
      </w:r>
      <w:r w:rsidR="00E04869" w:rsidRPr="008E36C1">
        <w:rPr>
          <w:rFonts w:ascii="Arial" w:hAnsi="Arial" w:cs="Arial"/>
          <w:shd w:val="clear" w:color="auto" w:fill="FFFFFF"/>
        </w:rPr>
        <w:t xml:space="preserve">);  </w:t>
      </w:r>
      <w:r w:rsidR="00E04869" w:rsidRPr="00263292">
        <w:rPr>
          <w:rFonts w:ascii="Arial" w:hAnsi="Arial" w:cs="Arial"/>
          <w:b/>
          <w:shd w:val="clear" w:color="auto" w:fill="FFFFFF"/>
        </w:rPr>
        <w:t>Ambientales</w:t>
      </w:r>
      <w:r w:rsidR="00E04869" w:rsidRPr="008E36C1">
        <w:rPr>
          <w:rFonts w:ascii="Arial" w:hAnsi="Arial" w:cs="Arial"/>
          <w:i/>
          <w:shd w:val="clear" w:color="auto" w:fill="FFFFFF"/>
        </w:rPr>
        <w:t xml:space="preserve"> </w:t>
      </w:r>
      <w:r w:rsidR="00C34DD5" w:rsidRPr="008E36C1">
        <w:rPr>
          <w:rFonts w:ascii="Arial" w:hAnsi="Arial" w:cs="Arial"/>
          <w:shd w:val="clear" w:color="auto" w:fill="FFFFFF"/>
        </w:rPr>
        <w:t xml:space="preserve"> </w:t>
      </w:r>
      <w:r w:rsidRPr="008E36C1">
        <w:rPr>
          <w:rFonts w:ascii="Arial" w:hAnsi="Arial" w:cs="Arial"/>
          <w:shd w:val="clear" w:color="auto" w:fill="FFFFFF"/>
        </w:rPr>
        <w:t>(P</w:t>
      </w:r>
      <w:r w:rsidR="00C34DD5" w:rsidRPr="008E36C1">
        <w:rPr>
          <w:rFonts w:ascii="Arial" w:hAnsi="Arial" w:cs="Arial"/>
          <w:shd w:val="clear" w:color="auto" w:fill="FFFFFF"/>
        </w:rPr>
        <w:t>revenir, mitigar y controlar los impactos en el territorio intervenido</w:t>
      </w:r>
      <w:r w:rsidR="00E04869" w:rsidRPr="008E36C1">
        <w:rPr>
          <w:rFonts w:ascii="Arial" w:hAnsi="Arial" w:cs="Arial"/>
          <w:shd w:val="clear" w:color="auto" w:fill="FFFFFF"/>
        </w:rPr>
        <w:t xml:space="preserve">); </w:t>
      </w:r>
      <w:r w:rsidR="00E04869" w:rsidRPr="00263292">
        <w:rPr>
          <w:rFonts w:ascii="Arial" w:hAnsi="Arial" w:cs="Arial"/>
          <w:b/>
          <w:shd w:val="clear" w:color="auto" w:fill="FFFFFF"/>
        </w:rPr>
        <w:t>Técnicos</w:t>
      </w:r>
      <w:r w:rsidR="00E04869" w:rsidRPr="008E36C1">
        <w:rPr>
          <w:rFonts w:ascii="Arial" w:hAnsi="Arial" w:cs="Arial"/>
          <w:i/>
          <w:shd w:val="clear" w:color="auto" w:fill="FFFFFF"/>
        </w:rPr>
        <w:t xml:space="preserve"> </w:t>
      </w:r>
      <w:r w:rsidR="00C34DD5" w:rsidRPr="008E36C1">
        <w:rPr>
          <w:rFonts w:ascii="Arial" w:hAnsi="Arial" w:cs="Arial"/>
          <w:shd w:val="clear" w:color="auto" w:fill="FFFFFF"/>
        </w:rPr>
        <w:t>(Establecimiento de r</w:t>
      </w:r>
      <w:r w:rsidR="00E04869" w:rsidRPr="008E36C1">
        <w:rPr>
          <w:rFonts w:ascii="Arial" w:hAnsi="Arial" w:cs="Arial"/>
          <w:shd w:val="clear" w:color="auto" w:fill="FFFFFF"/>
        </w:rPr>
        <w:t>uta</w:t>
      </w:r>
      <w:r w:rsidR="00C34DD5" w:rsidRPr="008E36C1">
        <w:rPr>
          <w:rFonts w:ascii="Arial" w:hAnsi="Arial" w:cs="Arial"/>
          <w:shd w:val="clear" w:color="auto" w:fill="FFFFFF"/>
        </w:rPr>
        <w:t>s de atención para desconexión</w:t>
      </w:r>
      <w:r w:rsidR="00DE4F0D" w:rsidRPr="008E36C1">
        <w:rPr>
          <w:rFonts w:ascii="Arial" w:hAnsi="Arial" w:cs="Arial"/>
          <w:shd w:val="clear" w:color="auto" w:fill="FFFFFF"/>
        </w:rPr>
        <w:t xml:space="preserve"> de servicios p</w:t>
      </w:r>
      <w:r w:rsidR="00E04869" w:rsidRPr="008E36C1">
        <w:rPr>
          <w:rFonts w:ascii="Arial" w:hAnsi="Arial" w:cs="Arial"/>
          <w:shd w:val="clear" w:color="auto" w:fill="FFFFFF"/>
        </w:rPr>
        <w:t>úblicos</w:t>
      </w:r>
      <w:r w:rsidR="00C34DD5" w:rsidRPr="008E36C1">
        <w:rPr>
          <w:rFonts w:ascii="Arial" w:hAnsi="Arial" w:cs="Arial"/>
          <w:shd w:val="clear" w:color="auto" w:fill="FFFFFF"/>
        </w:rPr>
        <w:t xml:space="preserve"> domiciliarios</w:t>
      </w:r>
      <w:r w:rsidR="00E04869" w:rsidRPr="008E36C1">
        <w:rPr>
          <w:rFonts w:ascii="Arial" w:hAnsi="Arial" w:cs="Arial"/>
          <w:shd w:val="clear" w:color="auto" w:fill="FFFFFF"/>
        </w:rPr>
        <w:t xml:space="preserve"> y alternativas </w:t>
      </w:r>
      <w:r w:rsidR="00C34DD5" w:rsidRPr="008E36C1">
        <w:rPr>
          <w:rFonts w:ascii="Arial" w:hAnsi="Arial" w:cs="Arial"/>
          <w:shd w:val="clear" w:color="auto" w:fill="FFFFFF"/>
        </w:rPr>
        <w:t xml:space="preserve">para </w:t>
      </w:r>
      <w:r w:rsidR="00DE4F0D" w:rsidRPr="008E36C1">
        <w:rPr>
          <w:rFonts w:ascii="Arial" w:hAnsi="Arial" w:cs="Arial"/>
          <w:shd w:val="clear" w:color="auto" w:fill="FFFFFF"/>
        </w:rPr>
        <w:t>traslado de deudas y descargue catastral</w:t>
      </w:r>
      <w:r w:rsidR="00C34DD5" w:rsidRPr="008E36C1">
        <w:rPr>
          <w:rFonts w:ascii="Arial" w:hAnsi="Arial" w:cs="Arial"/>
          <w:shd w:val="clear" w:color="auto" w:fill="FFFFFF"/>
        </w:rPr>
        <w:t>)</w:t>
      </w:r>
      <w:r w:rsidR="008E36C1">
        <w:rPr>
          <w:rFonts w:ascii="Arial" w:hAnsi="Arial" w:cs="Arial"/>
          <w:shd w:val="clear" w:color="auto" w:fill="FFFFFF"/>
        </w:rPr>
        <w:t>;</w:t>
      </w:r>
      <w:r w:rsidR="00C34DD5" w:rsidRPr="008E36C1">
        <w:rPr>
          <w:rFonts w:ascii="Arial" w:hAnsi="Arial" w:cs="Arial"/>
          <w:shd w:val="clear" w:color="auto" w:fill="FFFFFF"/>
        </w:rPr>
        <w:t xml:space="preserve"> </w:t>
      </w:r>
      <w:r w:rsidR="00C34DD5" w:rsidRPr="00263292">
        <w:rPr>
          <w:rFonts w:ascii="Arial" w:hAnsi="Arial" w:cs="Arial"/>
          <w:b/>
          <w:shd w:val="clear" w:color="auto" w:fill="FFFFFF"/>
        </w:rPr>
        <w:t>Salud</w:t>
      </w:r>
      <w:r w:rsidRPr="00263292">
        <w:rPr>
          <w:rFonts w:ascii="Arial" w:hAnsi="Arial" w:cs="Arial"/>
          <w:b/>
          <w:shd w:val="clear" w:color="auto" w:fill="FFFFFF"/>
        </w:rPr>
        <w:t xml:space="preserve"> </w:t>
      </w:r>
      <w:r w:rsidR="00C34DD5" w:rsidRPr="008E36C1">
        <w:rPr>
          <w:rFonts w:ascii="Arial" w:hAnsi="Arial" w:cs="Arial"/>
          <w:shd w:val="clear" w:color="auto" w:fill="FFFFFF"/>
        </w:rPr>
        <w:t>(Inserción</w:t>
      </w:r>
      <w:r w:rsidR="00C34DD5" w:rsidRPr="000C3922">
        <w:rPr>
          <w:rFonts w:ascii="Arial" w:hAnsi="Arial" w:cs="Arial"/>
          <w:shd w:val="clear" w:color="auto" w:fill="FFFFFF"/>
        </w:rPr>
        <w:t xml:space="preserve"> al sistema de salud público y traslado cuando requiera)</w:t>
      </w:r>
      <w:r>
        <w:rPr>
          <w:rFonts w:ascii="Arial" w:hAnsi="Arial" w:cs="Arial"/>
          <w:shd w:val="clear" w:color="auto" w:fill="FFFFFF"/>
        </w:rPr>
        <w:t xml:space="preserve">. </w:t>
      </w:r>
    </w:p>
    <w:p w14:paraId="2A55C4F3" w14:textId="77777777" w:rsidR="00333AD9" w:rsidRDefault="00333AD9" w:rsidP="00E00897">
      <w:pPr>
        <w:pStyle w:val="Prrafodelista"/>
        <w:ind w:left="1080"/>
        <w:jc w:val="both"/>
        <w:rPr>
          <w:rFonts w:ascii="Arial" w:hAnsi="Arial" w:cs="Arial"/>
          <w:shd w:val="clear" w:color="auto" w:fill="FFFFFF"/>
        </w:rPr>
      </w:pPr>
    </w:p>
    <w:p w14:paraId="37715DBE" w14:textId="77777777" w:rsidR="00CC1AE3" w:rsidRDefault="00CC1AE3" w:rsidP="00E00897">
      <w:pPr>
        <w:pStyle w:val="Prrafodelista"/>
        <w:ind w:left="1080"/>
        <w:jc w:val="both"/>
        <w:rPr>
          <w:rFonts w:ascii="Arial" w:hAnsi="Arial" w:cs="Arial"/>
          <w:shd w:val="clear" w:color="auto" w:fill="FFFFFF"/>
        </w:rPr>
      </w:pPr>
      <w:r>
        <w:rPr>
          <w:rFonts w:ascii="Arial" w:hAnsi="Arial" w:cs="Arial"/>
          <w:shd w:val="clear" w:color="auto" w:fill="FFFFFF"/>
        </w:rPr>
        <w:t xml:space="preserve">Se soportará esta acción, con la </w:t>
      </w:r>
      <w:r w:rsidRPr="005148BF">
        <w:rPr>
          <w:rFonts w:ascii="Arial" w:hAnsi="Arial" w:cs="Arial"/>
          <w:shd w:val="clear" w:color="auto" w:fill="FFFFFF"/>
        </w:rPr>
        <w:t>realización de un acta de compromisos y delegación de un representante por institución para que participe activamente en las mesas de trabajo que operarán durante el proceso de reasentamiento</w:t>
      </w:r>
      <w:r>
        <w:rPr>
          <w:rFonts w:ascii="Arial" w:hAnsi="Arial" w:cs="Arial"/>
          <w:shd w:val="clear" w:color="auto" w:fill="FFFFFF"/>
        </w:rPr>
        <w:t>.</w:t>
      </w:r>
    </w:p>
    <w:p w14:paraId="13261619" w14:textId="77777777" w:rsidR="00333AD9" w:rsidRDefault="00333AD9" w:rsidP="00E00897">
      <w:pPr>
        <w:pStyle w:val="Prrafodelista"/>
        <w:ind w:left="1080"/>
        <w:jc w:val="both"/>
        <w:rPr>
          <w:rFonts w:ascii="Arial" w:hAnsi="Arial" w:cs="Arial"/>
          <w:shd w:val="clear" w:color="auto" w:fill="FFFFFF"/>
        </w:rPr>
      </w:pPr>
    </w:p>
    <w:p w14:paraId="372A68EA" w14:textId="562283B2" w:rsidR="00DE4F0D" w:rsidRPr="00263292" w:rsidRDefault="00DE4F0D" w:rsidP="00E00897">
      <w:pPr>
        <w:pStyle w:val="Prrafodelista"/>
        <w:numPr>
          <w:ilvl w:val="0"/>
          <w:numId w:val="46"/>
        </w:numPr>
        <w:jc w:val="both"/>
        <w:rPr>
          <w:rFonts w:ascii="Arial" w:hAnsi="Arial" w:cs="Arial"/>
          <w:shd w:val="clear" w:color="auto" w:fill="FFFFFF"/>
        </w:rPr>
      </w:pPr>
      <w:r w:rsidRPr="00263292">
        <w:rPr>
          <w:rFonts w:ascii="Arial" w:hAnsi="Arial" w:cs="Arial"/>
          <w:b/>
        </w:rPr>
        <w:t xml:space="preserve">Acompañamiento permanente y personalizado para los </w:t>
      </w:r>
      <w:r w:rsidR="00ED6D16">
        <w:rPr>
          <w:rFonts w:ascii="Arial" w:hAnsi="Arial" w:cs="Arial"/>
          <w:b/>
        </w:rPr>
        <w:t>h</w:t>
      </w:r>
      <w:r w:rsidRPr="00263292">
        <w:rPr>
          <w:rFonts w:ascii="Arial" w:hAnsi="Arial" w:cs="Arial"/>
          <w:b/>
        </w:rPr>
        <w:t>ogares:</w:t>
      </w:r>
      <w:r w:rsidRPr="00050202">
        <w:rPr>
          <w:rFonts w:ascii="Arial" w:hAnsi="Arial" w:cs="Arial"/>
          <w:u w:val="single"/>
        </w:rPr>
        <w:t xml:space="preserve"> </w:t>
      </w:r>
      <w:r w:rsidRPr="00050202">
        <w:rPr>
          <w:rFonts w:ascii="Arial" w:hAnsi="Arial" w:cs="Arial"/>
        </w:rPr>
        <w:t xml:space="preserve">mientras se lleva a cabo el proceso de compra de los inmuebles y / o mejoras y el reasentamiento definitivo, se brindará un acompañamiento a través de una estrategia </w:t>
      </w:r>
      <w:r w:rsidR="00050202">
        <w:rPr>
          <w:rFonts w:ascii="Arial" w:hAnsi="Arial" w:cs="Arial"/>
        </w:rPr>
        <w:t>de intervención social</w:t>
      </w:r>
      <w:r w:rsidRPr="00050202">
        <w:rPr>
          <w:rFonts w:ascii="Arial" w:hAnsi="Arial" w:cs="Arial"/>
        </w:rPr>
        <w:t xml:space="preserve"> que mitigue los impactos causados por el desplazamiento involuntario. </w:t>
      </w:r>
    </w:p>
    <w:p w14:paraId="7107BCCF" w14:textId="77777777" w:rsidR="00ED6D16" w:rsidRPr="00050202" w:rsidRDefault="00ED6D16" w:rsidP="00263292">
      <w:pPr>
        <w:pStyle w:val="Prrafodelista"/>
        <w:ind w:left="1080"/>
        <w:jc w:val="both"/>
        <w:rPr>
          <w:rFonts w:ascii="Arial" w:hAnsi="Arial" w:cs="Arial"/>
          <w:shd w:val="clear" w:color="auto" w:fill="FFFFFF"/>
        </w:rPr>
      </w:pPr>
    </w:p>
    <w:p w14:paraId="50E34F4E" w14:textId="3348E055" w:rsidR="0071447E" w:rsidRDefault="0071447E" w:rsidP="00E00897">
      <w:pPr>
        <w:pStyle w:val="Prrafodelista"/>
        <w:numPr>
          <w:ilvl w:val="0"/>
          <w:numId w:val="46"/>
        </w:numPr>
        <w:jc w:val="both"/>
        <w:rPr>
          <w:rFonts w:ascii="Arial" w:hAnsi="Arial" w:cs="Arial"/>
          <w:shd w:val="clear" w:color="auto" w:fill="FFFFFF"/>
        </w:rPr>
      </w:pPr>
      <w:r w:rsidRPr="00263292">
        <w:rPr>
          <w:rFonts w:ascii="Arial" w:hAnsi="Arial" w:cs="Arial"/>
          <w:b/>
          <w:shd w:val="clear" w:color="auto" w:fill="FFFFFF"/>
        </w:rPr>
        <w:t>Socialización del proceso de reasentamiento con la comunidad a intervenir:</w:t>
      </w:r>
      <w:r>
        <w:rPr>
          <w:rFonts w:ascii="Arial" w:hAnsi="Arial" w:cs="Arial"/>
          <w:shd w:val="clear" w:color="auto" w:fill="FFFFFF"/>
        </w:rPr>
        <w:t xml:space="preserve"> teniendo claro </w:t>
      </w:r>
      <w:r w:rsidRPr="005148BF">
        <w:rPr>
          <w:rFonts w:ascii="Arial" w:hAnsi="Arial" w:cs="Arial"/>
          <w:shd w:val="clear" w:color="auto" w:fill="FFFFFF"/>
        </w:rPr>
        <w:t>el cronograma de trabajo, especialmente del levantamiento del censo poblacional para que las comunidades puedan prepararse y tener la documentación</w:t>
      </w:r>
      <w:r w:rsidR="00ED6D16">
        <w:rPr>
          <w:rFonts w:ascii="Arial" w:hAnsi="Arial" w:cs="Arial"/>
          <w:shd w:val="clear" w:color="auto" w:fill="FFFFFF"/>
        </w:rPr>
        <w:t xml:space="preserve"> </w:t>
      </w:r>
      <w:r w:rsidRPr="005148BF">
        <w:rPr>
          <w:rFonts w:ascii="Arial" w:hAnsi="Arial" w:cs="Arial"/>
          <w:shd w:val="clear" w:color="auto" w:fill="FFFFFF"/>
        </w:rPr>
        <w:t xml:space="preserve">que deben </w:t>
      </w:r>
      <w:r w:rsidR="00ED6D16">
        <w:rPr>
          <w:rFonts w:ascii="Arial" w:hAnsi="Arial" w:cs="Arial"/>
          <w:shd w:val="clear" w:color="auto" w:fill="FFFFFF"/>
        </w:rPr>
        <w:t>aportar</w:t>
      </w:r>
      <w:r w:rsidR="00ED6D16" w:rsidRPr="005148BF">
        <w:rPr>
          <w:rFonts w:ascii="Arial" w:hAnsi="Arial" w:cs="Arial"/>
          <w:shd w:val="clear" w:color="auto" w:fill="FFFFFF"/>
        </w:rPr>
        <w:t xml:space="preserve"> </w:t>
      </w:r>
      <w:r w:rsidRPr="005148BF">
        <w:rPr>
          <w:rFonts w:ascii="Arial" w:hAnsi="Arial" w:cs="Arial"/>
          <w:shd w:val="clear" w:color="auto" w:fill="FFFFFF"/>
        </w:rPr>
        <w:t xml:space="preserve">en el momento de la visita, así mismo deben estar definidas las políticas y estrategias de intervención que serán aplicadas durante el proceso. </w:t>
      </w:r>
    </w:p>
    <w:p w14:paraId="5A90CCAD" w14:textId="77777777" w:rsidR="00CC1AE3" w:rsidRDefault="00CC1AE3" w:rsidP="00263292">
      <w:pPr>
        <w:pStyle w:val="Prrafodelista"/>
        <w:ind w:left="0"/>
        <w:jc w:val="both"/>
        <w:rPr>
          <w:rFonts w:ascii="Arial" w:hAnsi="Arial" w:cs="Arial"/>
          <w:shd w:val="clear" w:color="auto" w:fill="FFFFFF"/>
        </w:rPr>
      </w:pPr>
    </w:p>
    <w:p w14:paraId="0008EED4" w14:textId="6ED15DB2" w:rsidR="0071447E" w:rsidRPr="00263292" w:rsidRDefault="00E04869" w:rsidP="00E00897">
      <w:pPr>
        <w:pStyle w:val="Prrafodelista"/>
        <w:numPr>
          <w:ilvl w:val="0"/>
          <w:numId w:val="21"/>
        </w:numPr>
        <w:ind w:left="426" w:hanging="426"/>
        <w:contextualSpacing/>
        <w:jc w:val="both"/>
        <w:rPr>
          <w:rFonts w:ascii="Arial" w:hAnsi="Arial" w:cs="Arial"/>
          <w:b/>
          <w:u w:val="single"/>
          <w:shd w:val="clear" w:color="auto" w:fill="FFFFFF"/>
        </w:rPr>
      </w:pPr>
      <w:r w:rsidRPr="00263292">
        <w:rPr>
          <w:rFonts w:ascii="Arial" w:hAnsi="Arial" w:cs="Arial"/>
          <w:b/>
          <w:color w:val="000000"/>
          <w:u w:val="single"/>
          <w:shd w:val="clear" w:color="auto" w:fill="FFFFFF"/>
        </w:rPr>
        <w:t xml:space="preserve">Etapa de </w:t>
      </w:r>
      <w:r w:rsidR="00ED6D16" w:rsidRPr="006D0CFE">
        <w:rPr>
          <w:rFonts w:ascii="Arial" w:hAnsi="Arial" w:cs="Arial"/>
          <w:b/>
          <w:color w:val="000000"/>
          <w:u w:val="single"/>
          <w:shd w:val="clear" w:color="auto" w:fill="FFFFFF"/>
        </w:rPr>
        <w:t>r</w:t>
      </w:r>
      <w:r w:rsidRPr="00263292">
        <w:rPr>
          <w:rFonts w:ascii="Arial" w:hAnsi="Arial" w:cs="Arial"/>
          <w:b/>
          <w:color w:val="000000"/>
          <w:u w:val="single"/>
          <w:shd w:val="clear" w:color="auto" w:fill="FFFFFF"/>
        </w:rPr>
        <w:t xml:space="preserve">ealización del </w:t>
      </w:r>
      <w:r w:rsidR="00ED6D16" w:rsidRPr="006D0CFE">
        <w:rPr>
          <w:rFonts w:ascii="Arial" w:hAnsi="Arial" w:cs="Arial"/>
          <w:b/>
          <w:color w:val="000000"/>
          <w:u w:val="single"/>
          <w:shd w:val="clear" w:color="auto" w:fill="FFFFFF"/>
        </w:rPr>
        <w:t>c</w:t>
      </w:r>
      <w:r w:rsidRPr="00263292">
        <w:rPr>
          <w:rFonts w:ascii="Arial" w:hAnsi="Arial" w:cs="Arial"/>
          <w:b/>
          <w:color w:val="000000"/>
          <w:u w:val="single"/>
          <w:shd w:val="clear" w:color="auto" w:fill="FFFFFF"/>
        </w:rPr>
        <w:t xml:space="preserve">enso </w:t>
      </w:r>
      <w:r w:rsidR="00ED6D16" w:rsidRPr="006D0CFE">
        <w:rPr>
          <w:rFonts w:ascii="Arial" w:hAnsi="Arial" w:cs="Arial"/>
          <w:b/>
          <w:color w:val="000000"/>
          <w:u w:val="single"/>
          <w:shd w:val="clear" w:color="auto" w:fill="FFFFFF"/>
        </w:rPr>
        <w:t>p</w:t>
      </w:r>
      <w:r w:rsidRPr="00263292">
        <w:rPr>
          <w:rFonts w:ascii="Arial" w:hAnsi="Arial" w:cs="Arial"/>
          <w:b/>
          <w:color w:val="000000"/>
          <w:u w:val="single"/>
          <w:shd w:val="clear" w:color="auto" w:fill="FFFFFF"/>
        </w:rPr>
        <w:t>oblacional</w:t>
      </w:r>
      <w:r w:rsidR="00FF063C" w:rsidRPr="00263292">
        <w:rPr>
          <w:rFonts w:ascii="Arial" w:hAnsi="Arial" w:cs="Arial"/>
          <w:b/>
          <w:color w:val="000000"/>
          <w:u w:val="single"/>
          <w:shd w:val="clear" w:color="auto" w:fill="FFFFFF"/>
        </w:rPr>
        <w:t>:</w:t>
      </w:r>
      <w:r w:rsidR="00FF063C" w:rsidRPr="00263292">
        <w:rPr>
          <w:rFonts w:ascii="Arial" w:hAnsi="Arial" w:cs="Arial"/>
          <w:b/>
          <w:color w:val="000000"/>
          <w:shd w:val="clear" w:color="auto" w:fill="FFFFFF"/>
        </w:rPr>
        <w:t xml:space="preserve"> </w:t>
      </w:r>
      <w:r w:rsidR="00FF063C" w:rsidRPr="00263292">
        <w:rPr>
          <w:rFonts w:ascii="Arial" w:hAnsi="Arial" w:cs="Arial"/>
          <w:color w:val="000000"/>
          <w:shd w:val="clear" w:color="auto" w:fill="FFFFFF"/>
        </w:rPr>
        <w:t>El</w:t>
      </w:r>
      <w:r w:rsidRPr="000C3922">
        <w:rPr>
          <w:rFonts w:ascii="Arial" w:hAnsi="Arial" w:cs="Arial"/>
          <w:shd w:val="clear" w:color="auto" w:fill="FFFFFF"/>
        </w:rPr>
        <w:t xml:space="preserve"> censo sirve para determinar el período de elegibilidad (fecha límite) a los beneficios del reasentamiento e incluso se puede combinar con el registro de los bienes afectados. El censo completo debe ser riguroso y verificable y hay que notificar oficialmente a la población </w:t>
      </w:r>
      <w:r w:rsidR="002360ED" w:rsidRPr="000C3922">
        <w:rPr>
          <w:rFonts w:ascii="Arial" w:hAnsi="Arial" w:cs="Arial"/>
          <w:shd w:val="clear" w:color="auto" w:fill="FFFFFF"/>
        </w:rPr>
        <w:t>sujeto</w:t>
      </w:r>
      <w:r w:rsidRPr="000C3922">
        <w:rPr>
          <w:rFonts w:ascii="Arial" w:hAnsi="Arial" w:cs="Arial"/>
          <w:shd w:val="clear" w:color="auto" w:fill="FFFFFF"/>
        </w:rPr>
        <w:t xml:space="preserve"> de intervención que </w:t>
      </w:r>
      <w:r w:rsidRPr="000C3922">
        <w:rPr>
          <w:rFonts w:ascii="Arial" w:hAnsi="Arial" w:cs="Arial"/>
          <w:shd w:val="clear" w:color="auto" w:fill="FFFFFF"/>
        </w:rPr>
        <w:lastRenderedPageBreak/>
        <w:t xml:space="preserve">será utilizado para determinar sus derechos a los beneficios del proyecto o a una compensación. </w:t>
      </w:r>
    </w:p>
    <w:p w14:paraId="71BEF6A8" w14:textId="77777777" w:rsidR="00ED6D16" w:rsidRPr="0071447E" w:rsidRDefault="00ED6D16" w:rsidP="00263292">
      <w:pPr>
        <w:pStyle w:val="Prrafodelista"/>
        <w:ind w:left="426"/>
        <w:contextualSpacing/>
        <w:jc w:val="both"/>
        <w:rPr>
          <w:rFonts w:ascii="Arial" w:hAnsi="Arial" w:cs="Arial"/>
          <w:b/>
          <w:u w:val="single"/>
          <w:shd w:val="clear" w:color="auto" w:fill="FFFFFF"/>
        </w:rPr>
      </w:pPr>
    </w:p>
    <w:p w14:paraId="46097B5A" w14:textId="77777777" w:rsidR="00E04869" w:rsidRDefault="00E04869" w:rsidP="00E00897">
      <w:pPr>
        <w:pStyle w:val="Prrafodelista"/>
        <w:ind w:left="426"/>
        <w:contextualSpacing/>
        <w:jc w:val="both"/>
        <w:rPr>
          <w:rFonts w:ascii="Arial" w:hAnsi="Arial" w:cs="Arial"/>
          <w:shd w:val="clear" w:color="auto" w:fill="FFFFFF"/>
        </w:rPr>
      </w:pPr>
      <w:r w:rsidRPr="000C3922">
        <w:rPr>
          <w:rFonts w:ascii="Arial" w:hAnsi="Arial" w:cs="Arial"/>
          <w:shd w:val="clear" w:color="auto" w:fill="FFFFFF"/>
        </w:rPr>
        <w:t>Es importante que todos entiendan bien las definiciones fundamentales, como qué constituye una unidad familiar, qué grupos o personas tienen derecho a qué beneficios</w:t>
      </w:r>
      <w:r w:rsidR="00FF063C">
        <w:rPr>
          <w:rFonts w:ascii="Arial" w:hAnsi="Arial" w:cs="Arial"/>
          <w:shd w:val="clear" w:color="auto" w:fill="FFFFFF"/>
        </w:rPr>
        <w:t xml:space="preserve">, entre otros aspectos. </w:t>
      </w:r>
    </w:p>
    <w:p w14:paraId="74CDF798" w14:textId="77777777" w:rsidR="00FF063C" w:rsidRPr="000C3922" w:rsidRDefault="00FF063C" w:rsidP="00E00897">
      <w:pPr>
        <w:pStyle w:val="Prrafodelista"/>
        <w:ind w:left="426"/>
        <w:contextualSpacing/>
        <w:jc w:val="both"/>
        <w:rPr>
          <w:rFonts w:ascii="Arial" w:hAnsi="Arial" w:cs="Arial"/>
          <w:b/>
          <w:u w:val="single"/>
          <w:shd w:val="clear" w:color="auto" w:fill="FFFFFF"/>
        </w:rPr>
      </w:pPr>
    </w:p>
    <w:p w14:paraId="1CA08280" w14:textId="77777777" w:rsidR="00E04869" w:rsidRPr="000C3922" w:rsidRDefault="00F84EA6" w:rsidP="00E00897">
      <w:pPr>
        <w:spacing w:line="240" w:lineRule="auto"/>
        <w:jc w:val="both"/>
        <w:rPr>
          <w:rFonts w:ascii="Arial" w:hAnsi="Arial" w:cs="Arial"/>
          <w:sz w:val="24"/>
          <w:szCs w:val="24"/>
          <w:shd w:val="clear" w:color="auto" w:fill="FFFFFF"/>
        </w:rPr>
      </w:pPr>
      <w:r w:rsidRPr="000C3922">
        <w:rPr>
          <w:rFonts w:ascii="Arial" w:hAnsi="Arial" w:cs="Arial"/>
          <w:sz w:val="24"/>
          <w:szCs w:val="24"/>
          <w:shd w:val="clear" w:color="auto" w:fill="FFFFFF"/>
        </w:rPr>
        <w:t xml:space="preserve">       </w:t>
      </w:r>
      <w:r w:rsidR="00E04869" w:rsidRPr="000C3922">
        <w:rPr>
          <w:rFonts w:ascii="Arial" w:hAnsi="Arial" w:cs="Arial"/>
          <w:sz w:val="24"/>
          <w:szCs w:val="24"/>
          <w:shd w:val="clear" w:color="auto" w:fill="FFFFFF"/>
        </w:rPr>
        <w:t xml:space="preserve">Categorías de análisis de la ficha censal: </w:t>
      </w:r>
    </w:p>
    <w:p w14:paraId="54BB1AC7"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Características demográficas</w:t>
      </w:r>
      <w:r w:rsidR="00FF063C">
        <w:rPr>
          <w:rFonts w:ascii="Arial" w:hAnsi="Arial" w:cs="Arial"/>
          <w:shd w:val="clear" w:color="auto" w:fill="FFFFFF"/>
        </w:rPr>
        <w:t>.</w:t>
      </w:r>
    </w:p>
    <w:p w14:paraId="28FF1990"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Información socioeconómica</w:t>
      </w:r>
      <w:r w:rsidR="00FF063C">
        <w:rPr>
          <w:rFonts w:ascii="Arial" w:hAnsi="Arial" w:cs="Arial"/>
          <w:shd w:val="clear" w:color="auto" w:fill="FFFFFF"/>
        </w:rPr>
        <w:t>.</w:t>
      </w:r>
    </w:p>
    <w:p w14:paraId="5D8477E9"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Situación jurídica de la tenencia del predio</w:t>
      </w:r>
      <w:r w:rsidR="00FF063C">
        <w:rPr>
          <w:rFonts w:ascii="Arial" w:hAnsi="Arial" w:cs="Arial"/>
          <w:shd w:val="clear" w:color="auto" w:fill="FFFFFF"/>
        </w:rPr>
        <w:t>.</w:t>
      </w:r>
      <w:r w:rsidRPr="000C3922">
        <w:rPr>
          <w:rFonts w:ascii="Arial" w:hAnsi="Arial" w:cs="Arial"/>
          <w:shd w:val="clear" w:color="auto" w:fill="FFFFFF"/>
        </w:rPr>
        <w:t xml:space="preserve"> </w:t>
      </w:r>
    </w:p>
    <w:p w14:paraId="3DF9143D"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La vivienda, la infraestructura y acceso a los servicios públicos</w:t>
      </w:r>
      <w:r w:rsidR="00FF063C">
        <w:rPr>
          <w:rFonts w:ascii="Arial" w:hAnsi="Arial" w:cs="Arial"/>
          <w:shd w:val="clear" w:color="auto" w:fill="FFFFFF"/>
        </w:rPr>
        <w:t>.</w:t>
      </w:r>
    </w:p>
    <w:p w14:paraId="178A45E6"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Los indicadores de salud y los riesgos posibles</w:t>
      </w:r>
      <w:r w:rsidR="00FF063C">
        <w:rPr>
          <w:rFonts w:ascii="Arial" w:hAnsi="Arial" w:cs="Arial"/>
          <w:shd w:val="clear" w:color="auto" w:fill="FFFFFF"/>
        </w:rPr>
        <w:t>.</w:t>
      </w:r>
    </w:p>
    <w:p w14:paraId="2EA844F3"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Las redes sociales y de organización de la comunidad</w:t>
      </w:r>
      <w:r w:rsidR="00FF063C">
        <w:rPr>
          <w:rFonts w:ascii="Arial" w:hAnsi="Arial" w:cs="Arial"/>
          <w:shd w:val="clear" w:color="auto" w:fill="FFFFFF"/>
        </w:rPr>
        <w:t>.</w:t>
      </w:r>
    </w:p>
    <w:p w14:paraId="0869E131" w14:textId="77777777" w:rsidR="00E04869" w:rsidRPr="000C3922" w:rsidRDefault="00E04869" w:rsidP="00E00897">
      <w:pPr>
        <w:pStyle w:val="Prrafodelista"/>
        <w:numPr>
          <w:ilvl w:val="0"/>
          <w:numId w:val="47"/>
        </w:numPr>
        <w:spacing w:after="200"/>
        <w:contextualSpacing/>
        <w:jc w:val="both"/>
        <w:rPr>
          <w:rFonts w:ascii="Arial" w:hAnsi="Arial" w:cs="Arial"/>
          <w:shd w:val="clear" w:color="auto" w:fill="FFFFFF"/>
        </w:rPr>
      </w:pPr>
      <w:r w:rsidRPr="000C3922">
        <w:rPr>
          <w:rFonts w:ascii="Arial" w:hAnsi="Arial" w:cs="Arial"/>
          <w:shd w:val="clear" w:color="auto" w:fill="FFFFFF"/>
        </w:rPr>
        <w:t xml:space="preserve">Expectativas de la comunidad frente al </w:t>
      </w:r>
      <w:r w:rsidR="00FF063C">
        <w:rPr>
          <w:rFonts w:ascii="Arial" w:hAnsi="Arial" w:cs="Arial"/>
          <w:shd w:val="clear" w:color="auto" w:fill="FFFFFF"/>
        </w:rPr>
        <w:t>r</w:t>
      </w:r>
      <w:r w:rsidRPr="000C3922">
        <w:rPr>
          <w:rFonts w:ascii="Arial" w:hAnsi="Arial" w:cs="Arial"/>
          <w:shd w:val="clear" w:color="auto" w:fill="FFFFFF"/>
        </w:rPr>
        <w:t>easentamiento</w:t>
      </w:r>
      <w:r w:rsidR="00FF063C">
        <w:rPr>
          <w:rFonts w:ascii="Arial" w:hAnsi="Arial" w:cs="Arial"/>
          <w:shd w:val="clear" w:color="auto" w:fill="FFFFFF"/>
        </w:rPr>
        <w:t>.</w:t>
      </w:r>
      <w:r w:rsidRPr="000C3922">
        <w:rPr>
          <w:rFonts w:ascii="Arial" w:hAnsi="Arial" w:cs="Arial"/>
          <w:shd w:val="clear" w:color="auto" w:fill="FFFFFF"/>
        </w:rPr>
        <w:t xml:space="preserve"> </w:t>
      </w:r>
    </w:p>
    <w:p w14:paraId="60F0D024" w14:textId="77777777" w:rsidR="00E04869" w:rsidRDefault="00E04869" w:rsidP="00E00897">
      <w:pPr>
        <w:spacing w:line="240" w:lineRule="auto"/>
        <w:jc w:val="both"/>
        <w:rPr>
          <w:rFonts w:ascii="Arial" w:hAnsi="Arial" w:cs="Arial"/>
          <w:sz w:val="24"/>
          <w:szCs w:val="24"/>
          <w:shd w:val="clear" w:color="auto" w:fill="FFFFFF"/>
        </w:rPr>
      </w:pPr>
      <w:r w:rsidRPr="000C3922">
        <w:rPr>
          <w:rFonts w:ascii="Arial" w:hAnsi="Arial" w:cs="Arial"/>
          <w:sz w:val="24"/>
          <w:szCs w:val="24"/>
          <w:shd w:val="clear" w:color="auto" w:fill="FFFFFF"/>
        </w:rPr>
        <w:t xml:space="preserve">La ficha que se aplica para el levantamiento del censo </w:t>
      </w:r>
      <w:r w:rsidR="00FF063C" w:rsidRPr="000C3922">
        <w:rPr>
          <w:rFonts w:ascii="Arial" w:hAnsi="Arial" w:cs="Arial"/>
          <w:sz w:val="24"/>
          <w:szCs w:val="24"/>
          <w:shd w:val="clear" w:color="auto" w:fill="FFFFFF"/>
        </w:rPr>
        <w:t>poblacional</w:t>
      </w:r>
      <w:r w:rsidR="0016344C">
        <w:rPr>
          <w:rStyle w:val="Refdenotaalpie"/>
          <w:rFonts w:ascii="Arial" w:hAnsi="Arial" w:cs="Arial"/>
          <w:sz w:val="24"/>
          <w:szCs w:val="24"/>
          <w:shd w:val="clear" w:color="auto" w:fill="FFFFFF"/>
        </w:rPr>
        <w:footnoteReference w:id="1"/>
      </w:r>
      <w:r w:rsidRPr="000C3922">
        <w:rPr>
          <w:rFonts w:ascii="Arial" w:hAnsi="Arial" w:cs="Arial"/>
          <w:sz w:val="24"/>
          <w:szCs w:val="24"/>
          <w:shd w:val="clear" w:color="auto" w:fill="FFFFFF"/>
        </w:rPr>
        <w:t xml:space="preserve"> está establecida desde la Secretaría de </w:t>
      </w:r>
      <w:r w:rsidR="002360ED" w:rsidRPr="000C3922">
        <w:rPr>
          <w:rFonts w:ascii="Arial" w:hAnsi="Arial" w:cs="Arial"/>
          <w:sz w:val="24"/>
          <w:szCs w:val="24"/>
          <w:shd w:val="clear" w:color="auto" w:fill="FFFFFF"/>
        </w:rPr>
        <w:t>Suministros y Servicios</w:t>
      </w:r>
      <w:r w:rsidRPr="000C3922">
        <w:rPr>
          <w:rFonts w:ascii="Arial" w:hAnsi="Arial" w:cs="Arial"/>
          <w:sz w:val="24"/>
          <w:szCs w:val="24"/>
          <w:shd w:val="clear" w:color="auto" w:fill="FFFFFF"/>
        </w:rPr>
        <w:t>, la cual fue construida en conjunto con las entidades que participan en procesos de reasentamiento en la ciudad de Medellín</w:t>
      </w:r>
      <w:r w:rsidR="00FF063C">
        <w:rPr>
          <w:rFonts w:ascii="Arial" w:hAnsi="Arial" w:cs="Arial"/>
          <w:sz w:val="24"/>
          <w:szCs w:val="24"/>
          <w:shd w:val="clear" w:color="auto" w:fill="FFFFFF"/>
        </w:rPr>
        <w:t>:</w:t>
      </w:r>
      <w:r w:rsidRPr="000C3922">
        <w:rPr>
          <w:rFonts w:ascii="Arial" w:hAnsi="Arial" w:cs="Arial"/>
          <w:sz w:val="24"/>
          <w:szCs w:val="24"/>
          <w:shd w:val="clear" w:color="auto" w:fill="FFFFFF"/>
        </w:rPr>
        <w:t xml:space="preserve"> ISVIMED, EDU, METRO</w:t>
      </w:r>
      <w:r w:rsidR="002E186D">
        <w:rPr>
          <w:rFonts w:ascii="Arial" w:hAnsi="Arial" w:cs="Arial"/>
          <w:sz w:val="24"/>
          <w:szCs w:val="24"/>
          <w:shd w:val="clear" w:color="auto" w:fill="FFFFFF"/>
        </w:rPr>
        <w:t xml:space="preserve">, entre otras. </w:t>
      </w:r>
    </w:p>
    <w:p w14:paraId="116DEFE4" w14:textId="77777777" w:rsidR="00E04869" w:rsidRPr="000C3922" w:rsidRDefault="00E04869" w:rsidP="00E00897">
      <w:pPr>
        <w:spacing w:line="240" w:lineRule="auto"/>
        <w:jc w:val="both"/>
        <w:rPr>
          <w:rFonts w:ascii="Arial" w:hAnsi="Arial" w:cs="Arial"/>
          <w:sz w:val="24"/>
          <w:szCs w:val="24"/>
          <w:shd w:val="clear" w:color="auto" w:fill="FFFFFF"/>
        </w:rPr>
      </w:pPr>
      <w:r w:rsidRPr="000C3922">
        <w:rPr>
          <w:rFonts w:ascii="Arial" w:hAnsi="Arial" w:cs="Arial"/>
          <w:sz w:val="24"/>
          <w:szCs w:val="24"/>
          <w:shd w:val="clear" w:color="auto" w:fill="FFFFFF"/>
        </w:rPr>
        <w:t xml:space="preserve">Las </w:t>
      </w:r>
      <w:r w:rsidR="002360ED" w:rsidRPr="000C3922">
        <w:rPr>
          <w:rFonts w:ascii="Arial" w:hAnsi="Arial" w:cs="Arial"/>
          <w:sz w:val="24"/>
          <w:szCs w:val="24"/>
          <w:shd w:val="clear" w:color="auto" w:fill="FFFFFF"/>
        </w:rPr>
        <w:t xml:space="preserve">fichas socioeconómicas </w:t>
      </w:r>
      <w:r w:rsidRPr="000C3922">
        <w:rPr>
          <w:rFonts w:ascii="Arial" w:hAnsi="Arial" w:cs="Arial"/>
          <w:sz w:val="24"/>
          <w:szCs w:val="24"/>
          <w:shd w:val="clear" w:color="auto" w:fill="FFFFFF"/>
        </w:rPr>
        <w:t xml:space="preserve">deben ser aplicadas por profesionales del área social con experiencia en adquisición y reasentamiento y que previamente hayan recibido la capacitación para el diligenciamiento de </w:t>
      </w:r>
      <w:r w:rsidR="00A60647">
        <w:rPr>
          <w:rFonts w:ascii="Arial" w:hAnsi="Arial" w:cs="Arial"/>
          <w:sz w:val="24"/>
          <w:szCs w:val="24"/>
          <w:shd w:val="clear" w:color="auto" w:fill="FFFFFF"/>
        </w:rPr>
        <w:t>é</w:t>
      </w:r>
      <w:r w:rsidR="00A60647" w:rsidRPr="000C3922">
        <w:rPr>
          <w:rFonts w:ascii="Arial" w:hAnsi="Arial" w:cs="Arial"/>
          <w:sz w:val="24"/>
          <w:szCs w:val="24"/>
          <w:shd w:val="clear" w:color="auto" w:fill="FFFFFF"/>
        </w:rPr>
        <w:t>stas</w:t>
      </w:r>
      <w:r w:rsidRPr="000C3922">
        <w:rPr>
          <w:rFonts w:ascii="Arial" w:hAnsi="Arial" w:cs="Arial"/>
          <w:sz w:val="24"/>
          <w:szCs w:val="24"/>
          <w:shd w:val="clear" w:color="auto" w:fill="FFFFFF"/>
        </w:rPr>
        <w:t xml:space="preserve">. </w:t>
      </w:r>
    </w:p>
    <w:p w14:paraId="4198A624" w14:textId="50D4B24B" w:rsidR="00E04869" w:rsidRPr="000C3922" w:rsidRDefault="00E04869" w:rsidP="00E00897">
      <w:pPr>
        <w:pStyle w:val="Prrafodelista"/>
        <w:numPr>
          <w:ilvl w:val="0"/>
          <w:numId w:val="22"/>
        </w:numPr>
        <w:ind w:left="0"/>
        <w:contextualSpacing/>
        <w:jc w:val="both"/>
        <w:rPr>
          <w:rFonts w:ascii="Arial" w:hAnsi="Arial" w:cs="Arial"/>
          <w:b/>
          <w:u w:val="single"/>
          <w:shd w:val="clear" w:color="auto" w:fill="FFFFFF"/>
        </w:rPr>
      </w:pPr>
      <w:r w:rsidRPr="000C3922">
        <w:rPr>
          <w:rFonts w:ascii="Arial" w:hAnsi="Arial" w:cs="Arial"/>
          <w:b/>
          <w:u w:val="single"/>
          <w:shd w:val="clear" w:color="auto" w:fill="FFFFFF"/>
        </w:rPr>
        <w:t xml:space="preserve">Etapa de </w:t>
      </w:r>
      <w:r w:rsidR="00C22F9A" w:rsidRPr="000C3922">
        <w:rPr>
          <w:rFonts w:ascii="Arial" w:hAnsi="Arial" w:cs="Arial"/>
          <w:b/>
          <w:u w:val="single"/>
          <w:shd w:val="clear" w:color="auto" w:fill="FFFFFF"/>
        </w:rPr>
        <w:t>r</w:t>
      </w:r>
      <w:r w:rsidRPr="000C3922">
        <w:rPr>
          <w:rFonts w:ascii="Arial" w:hAnsi="Arial" w:cs="Arial"/>
          <w:b/>
          <w:u w:val="single"/>
          <w:shd w:val="clear" w:color="auto" w:fill="FFFFFF"/>
        </w:rPr>
        <w:t>ecolección de documento</w:t>
      </w:r>
      <w:r w:rsidR="002E2FB7">
        <w:rPr>
          <w:rFonts w:ascii="Arial" w:hAnsi="Arial" w:cs="Arial"/>
          <w:b/>
          <w:u w:val="single"/>
          <w:shd w:val="clear" w:color="auto" w:fill="FFFFFF"/>
        </w:rPr>
        <w:t>s</w:t>
      </w:r>
      <w:r w:rsidRPr="000C3922">
        <w:rPr>
          <w:rFonts w:ascii="Arial" w:hAnsi="Arial" w:cs="Arial"/>
          <w:b/>
          <w:u w:val="single"/>
          <w:shd w:val="clear" w:color="auto" w:fill="FFFFFF"/>
        </w:rPr>
        <w:t xml:space="preserve"> y cierre de censo: </w:t>
      </w:r>
      <w:r w:rsidRPr="000C3922">
        <w:rPr>
          <w:rFonts w:ascii="Arial" w:hAnsi="Arial" w:cs="Arial"/>
          <w:shd w:val="clear" w:color="auto" w:fill="FFFFFF"/>
        </w:rPr>
        <w:t xml:space="preserve">Después de realizar el </w:t>
      </w:r>
      <w:r w:rsidR="00ED6D16">
        <w:rPr>
          <w:rFonts w:ascii="Arial" w:hAnsi="Arial" w:cs="Arial"/>
          <w:shd w:val="clear" w:color="auto" w:fill="FFFFFF"/>
        </w:rPr>
        <w:t>c</w:t>
      </w:r>
      <w:r w:rsidRPr="000C3922">
        <w:rPr>
          <w:rFonts w:ascii="Arial" w:hAnsi="Arial" w:cs="Arial"/>
          <w:shd w:val="clear" w:color="auto" w:fill="FFFFFF"/>
        </w:rPr>
        <w:t xml:space="preserve">enso </w:t>
      </w:r>
      <w:r w:rsidR="00ED6D16">
        <w:rPr>
          <w:rFonts w:ascii="Arial" w:hAnsi="Arial" w:cs="Arial"/>
          <w:shd w:val="clear" w:color="auto" w:fill="FFFFFF"/>
        </w:rPr>
        <w:t>p</w:t>
      </w:r>
      <w:r w:rsidRPr="000C3922">
        <w:rPr>
          <w:rFonts w:ascii="Arial" w:hAnsi="Arial" w:cs="Arial"/>
          <w:shd w:val="clear" w:color="auto" w:fill="FFFFFF"/>
        </w:rPr>
        <w:t xml:space="preserve">oblacional, </w:t>
      </w:r>
      <w:r w:rsidR="009D7F20">
        <w:rPr>
          <w:rFonts w:ascii="Arial" w:hAnsi="Arial" w:cs="Arial"/>
          <w:shd w:val="clear" w:color="auto" w:fill="FFFFFF"/>
        </w:rPr>
        <w:t xml:space="preserve">es necesario </w:t>
      </w:r>
      <w:r w:rsidR="00692DD7" w:rsidRPr="000C3922">
        <w:rPr>
          <w:rFonts w:ascii="Arial" w:hAnsi="Arial" w:cs="Arial"/>
          <w:shd w:val="clear" w:color="auto" w:fill="FFFFFF"/>
        </w:rPr>
        <w:t>recopilar</w:t>
      </w:r>
      <w:r w:rsidRPr="000C3922">
        <w:rPr>
          <w:rFonts w:ascii="Arial" w:hAnsi="Arial" w:cs="Arial"/>
          <w:shd w:val="clear" w:color="auto" w:fill="FFFFFF"/>
        </w:rPr>
        <w:t xml:space="preserve"> toda la documentación necesaria para realizar el proceso de adquisición de predios</w:t>
      </w:r>
      <w:r w:rsidR="002E2FB7">
        <w:rPr>
          <w:rFonts w:ascii="Arial" w:hAnsi="Arial" w:cs="Arial"/>
          <w:shd w:val="clear" w:color="auto" w:fill="FFFFFF"/>
        </w:rPr>
        <w:t>,</w:t>
      </w:r>
      <w:r w:rsidRPr="000C3922">
        <w:rPr>
          <w:rFonts w:ascii="Arial" w:hAnsi="Arial" w:cs="Arial"/>
          <w:shd w:val="clear" w:color="auto" w:fill="FFFFFF"/>
        </w:rPr>
        <w:t xml:space="preserve"> y para viabilizar la atención con subsidios de vivienda</w:t>
      </w:r>
      <w:r w:rsidR="002E2FB7">
        <w:rPr>
          <w:rFonts w:ascii="Arial" w:hAnsi="Arial" w:cs="Arial"/>
          <w:shd w:val="clear" w:color="auto" w:fill="FFFFFF"/>
        </w:rPr>
        <w:t>:</w:t>
      </w:r>
    </w:p>
    <w:p w14:paraId="182A8248" w14:textId="77777777" w:rsidR="00E04869" w:rsidRPr="000C3922" w:rsidRDefault="00E04869" w:rsidP="00E00897">
      <w:pPr>
        <w:pStyle w:val="Prrafodelista"/>
        <w:numPr>
          <w:ilvl w:val="0"/>
          <w:numId w:val="48"/>
        </w:numPr>
        <w:spacing w:after="200"/>
        <w:contextualSpacing/>
        <w:jc w:val="both"/>
        <w:rPr>
          <w:rFonts w:ascii="Arial" w:hAnsi="Arial" w:cs="Arial"/>
          <w:shd w:val="clear" w:color="auto" w:fill="FFFFFF"/>
        </w:rPr>
      </w:pPr>
      <w:r w:rsidRPr="000C3922">
        <w:rPr>
          <w:rFonts w:ascii="Arial" w:hAnsi="Arial" w:cs="Arial"/>
          <w:shd w:val="clear" w:color="auto" w:fill="FFFFFF"/>
        </w:rPr>
        <w:t>Documentos de Titularidad del Predio</w:t>
      </w:r>
    </w:p>
    <w:p w14:paraId="31D4B769" w14:textId="77777777" w:rsidR="00E04869" w:rsidRPr="000C3922" w:rsidRDefault="00E04869" w:rsidP="00E00897">
      <w:pPr>
        <w:pStyle w:val="Prrafodelista"/>
        <w:numPr>
          <w:ilvl w:val="0"/>
          <w:numId w:val="48"/>
        </w:numPr>
        <w:spacing w:after="200"/>
        <w:contextualSpacing/>
        <w:jc w:val="both"/>
        <w:rPr>
          <w:rFonts w:ascii="Arial" w:hAnsi="Arial" w:cs="Arial"/>
          <w:shd w:val="clear" w:color="auto" w:fill="FFFFFF"/>
        </w:rPr>
      </w:pPr>
      <w:r w:rsidRPr="000C3922">
        <w:rPr>
          <w:rFonts w:ascii="Arial" w:hAnsi="Arial" w:cs="Arial"/>
          <w:shd w:val="clear" w:color="auto" w:fill="FFFFFF"/>
        </w:rPr>
        <w:t xml:space="preserve">Documentos Catastrales </w:t>
      </w:r>
    </w:p>
    <w:p w14:paraId="488CF3E9" w14:textId="77777777" w:rsidR="00E04869" w:rsidRPr="000C3922" w:rsidRDefault="00E04869" w:rsidP="00E00897">
      <w:pPr>
        <w:pStyle w:val="Prrafodelista"/>
        <w:numPr>
          <w:ilvl w:val="0"/>
          <w:numId w:val="48"/>
        </w:numPr>
        <w:spacing w:after="200"/>
        <w:contextualSpacing/>
        <w:jc w:val="both"/>
        <w:rPr>
          <w:rFonts w:ascii="Arial" w:hAnsi="Arial" w:cs="Arial"/>
          <w:shd w:val="clear" w:color="auto" w:fill="FFFFFF"/>
        </w:rPr>
      </w:pPr>
      <w:r w:rsidRPr="000C3922">
        <w:rPr>
          <w:rFonts w:ascii="Arial" w:hAnsi="Arial" w:cs="Arial"/>
          <w:shd w:val="clear" w:color="auto" w:fill="FFFFFF"/>
        </w:rPr>
        <w:t>Documentos Soportes Unidades Económicas</w:t>
      </w:r>
    </w:p>
    <w:p w14:paraId="62761765" w14:textId="77777777" w:rsidR="00E04869" w:rsidRPr="000C3922" w:rsidRDefault="00692DD7" w:rsidP="00E00897">
      <w:pPr>
        <w:pStyle w:val="Prrafodelista"/>
        <w:numPr>
          <w:ilvl w:val="0"/>
          <w:numId w:val="48"/>
        </w:numPr>
        <w:spacing w:after="200"/>
        <w:contextualSpacing/>
        <w:jc w:val="both"/>
        <w:rPr>
          <w:rFonts w:ascii="Arial" w:hAnsi="Arial" w:cs="Arial"/>
          <w:shd w:val="clear" w:color="auto" w:fill="FFFFFF"/>
        </w:rPr>
      </w:pPr>
      <w:r w:rsidRPr="000C3922">
        <w:rPr>
          <w:rFonts w:ascii="Arial" w:hAnsi="Arial" w:cs="Arial"/>
          <w:shd w:val="clear" w:color="auto" w:fill="FFFFFF"/>
        </w:rPr>
        <w:t>Documentos de los integrantes del hogar</w:t>
      </w:r>
    </w:p>
    <w:p w14:paraId="463DE1D9" w14:textId="4BA9E87F" w:rsidR="00523D2E" w:rsidRDefault="00E04869" w:rsidP="00623F8F">
      <w:pPr>
        <w:pStyle w:val="Prrafodelista"/>
        <w:numPr>
          <w:ilvl w:val="0"/>
          <w:numId w:val="48"/>
        </w:numPr>
        <w:spacing w:after="200"/>
        <w:contextualSpacing/>
        <w:jc w:val="both"/>
        <w:rPr>
          <w:rFonts w:ascii="Arial" w:hAnsi="Arial" w:cs="Arial"/>
          <w:shd w:val="clear" w:color="auto" w:fill="FFFFFF"/>
        </w:rPr>
      </w:pPr>
      <w:r w:rsidRPr="000C3922">
        <w:rPr>
          <w:rFonts w:ascii="Arial" w:hAnsi="Arial" w:cs="Arial"/>
          <w:shd w:val="clear" w:color="auto" w:fill="FFFFFF"/>
        </w:rPr>
        <w:t xml:space="preserve">Otros documentos soporte de la información consignada en la </w:t>
      </w:r>
      <w:r w:rsidR="00692DD7" w:rsidRPr="000C3922">
        <w:rPr>
          <w:rFonts w:ascii="Arial" w:hAnsi="Arial" w:cs="Arial"/>
          <w:shd w:val="clear" w:color="auto" w:fill="FFFFFF"/>
        </w:rPr>
        <w:t>ficha socioeconómica</w:t>
      </w:r>
      <w:r w:rsidRPr="000C3922">
        <w:rPr>
          <w:rFonts w:ascii="Arial" w:hAnsi="Arial" w:cs="Arial"/>
          <w:shd w:val="clear" w:color="auto" w:fill="FFFFFF"/>
        </w:rPr>
        <w:t>.</w:t>
      </w:r>
    </w:p>
    <w:p w14:paraId="504932E4" w14:textId="77777777" w:rsidR="00EB6AD0" w:rsidRPr="00623F8F" w:rsidRDefault="00EB6AD0" w:rsidP="00EB6AD0">
      <w:pPr>
        <w:pStyle w:val="Prrafodelista"/>
        <w:spacing w:after="200"/>
        <w:ind w:left="1068"/>
        <w:contextualSpacing/>
        <w:jc w:val="both"/>
        <w:rPr>
          <w:rFonts w:ascii="Arial" w:hAnsi="Arial" w:cs="Arial"/>
          <w:shd w:val="clear" w:color="auto" w:fill="FFFFFF"/>
        </w:rPr>
      </w:pPr>
    </w:p>
    <w:p w14:paraId="4F0E2543" w14:textId="3A089848" w:rsidR="00E04869" w:rsidRPr="00EE09F4" w:rsidRDefault="00E04869" w:rsidP="00E00897">
      <w:pPr>
        <w:pStyle w:val="Prrafodelista"/>
        <w:numPr>
          <w:ilvl w:val="0"/>
          <w:numId w:val="6"/>
        </w:numPr>
        <w:tabs>
          <w:tab w:val="left" w:pos="142"/>
        </w:tabs>
        <w:ind w:left="0"/>
        <w:contextualSpacing/>
        <w:jc w:val="both"/>
        <w:rPr>
          <w:rFonts w:ascii="Arial" w:hAnsi="Arial" w:cs="Arial"/>
          <w:b/>
          <w:u w:val="single"/>
          <w:shd w:val="clear" w:color="auto" w:fill="FFFFFF"/>
        </w:rPr>
      </w:pPr>
      <w:r w:rsidRPr="000C3922">
        <w:rPr>
          <w:rFonts w:ascii="Arial" w:hAnsi="Arial" w:cs="Arial"/>
          <w:b/>
          <w:u w:val="single"/>
          <w:shd w:val="clear" w:color="auto" w:fill="FFFFFF"/>
        </w:rPr>
        <w:t xml:space="preserve">Etapa de </w:t>
      </w:r>
      <w:r w:rsidR="007F3D48">
        <w:rPr>
          <w:rFonts w:ascii="Arial" w:hAnsi="Arial" w:cs="Arial"/>
          <w:b/>
          <w:u w:val="single"/>
          <w:shd w:val="clear" w:color="auto" w:fill="FFFFFF"/>
        </w:rPr>
        <w:t>s</w:t>
      </w:r>
      <w:r w:rsidRPr="000C3922">
        <w:rPr>
          <w:rFonts w:ascii="Arial" w:hAnsi="Arial" w:cs="Arial"/>
          <w:b/>
          <w:u w:val="single"/>
          <w:shd w:val="clear" w:color="auto" w:fill="FFFFFF"/>
        </w:rPr>
        <w:t xml:space="preserve">istematización y </w:t>
      </w:r>
      <w:r w:rsidR="007F3D48">
        <w:rPr>
          <w:rFonts w:ascii="Arial" w:hAnsi="Arial" w:cs="Arial"/>
          <w:b/>
          <w:u w:val="single"/>
          <w:shd w:val="clear" w:color="auto" w:fill="FFFFFF"/>
        </w:rPr>
        <w:t>a</w:t>
      </w:r>
      <w:r w:rsidRPr="000C3922">
        <w:rPr>
          <w:rFonts w:ascii="Arial" w:hAnsi="Arial" w:cs="Arial"/>
          <w:b/>
          <w:u w:val="single"/>
          <w:shd w:val="clear" w:color="auto" w:fill="FFFFFF"/>
        </w:rPr>
        <w:t xml:space="preserve">nálisis de la </w:t>
      </w:r>
      <w:r w:rsidR="007F3D48">
        <w:rPr>
          <w:rFonts w:ascii="Arial" w:hAnsi="Arial" w:cs="Arial"/>
          <w:b/>
          <w:u w:val="single"/>
          <w:shd w:val="clear" w:color="auto" w:fill="FFFFFF"/>
        </w:rPr>
        <w:t>i</w:t>
      </w:r>
      <w:r w:rsidRPr="000C3922">
        <w:rPr>
          <w:rFonts w:ascii="Arial" w:hAnsi="Arial" w:cs="Arial"/>
          <w:b/>
          <w:u w:val="single"/>
          <w:shd w:val="clear" w:color="auto" w:fill="FFFFFF"/>
        </w:rPr>
        <w:t xml:space="preserve">nformación: </w:t>
      </w:r>
      <w:r w:rsidRPr="009D7F20">
        <w:rPr>
          <w:rFonts w:ascii="Arial" w:hAnsi="Arial" w:cs="Arial"/>
          <w:shd w:val="clear" w:color="auto" w:fill="FFFFFF"/>
        </w:rPr>
        <w:t xml:space="preserve">Una vez se tengan las fichas diligenciadas </w:t>
      </w:r>
      <w:r w:rsidR="009D7F20">
        <w:rPr>
          <w:rFonts w:ascii="Arial" w:hAnsi="Arial" w:cs="Arial"/>
          <w:shd w:val="clear" w:color="auto" w:fill="FFFFFF"/>
        </w:rPr>
        <w:t xml:space="preserve">y los documentos recopilados, </w:t>
      </w:r>
      <w:r w:rsidRPr="009D7F20">
        <w:rPr>
          <w:rFonts w:ascii="Arial" w:hAnsi="Arial" w:cs="Arial"/>
          <w:shd w:val="clear" w:color="auto" w:fill="FFFFFF"/>
        </w:rPr>
        <w:t>se procede a agrupar la información que facilite su sistematización</w:t>
      </w:r>
      <w:r w:rsidR="009D7F20">
        <w:rPr>
          <w:rFonts w:ascii="Arial" w:hAnsi="Arial" w:cs="Arial"/>
          <w:shd w:val="clear" w:color="auto" w:fill="FFFFFF"/>
        </w:rPr>
        <w:t xml:space="preserve"> </w:t>
      </w:r>
      <w:r w:rsidR="009D7F20" w:rsidRPr="009D7F20">
        <w:rPr>
          <w:rFonts w:ascii="Arial" w:hAnsi="Arial" w:cs="Arial"/>
          <w:shd w:val="clear" w:color="auto" w:fill="FFFFFF"/>
        </w:rPr>
        <w:t xml:space="preserve">en </w:t>
      </w:r>
      <w:r w:rsidR="009D7F20">
        <w:rPr>
          <w:rFonts w:ascii="Arial" w:hAnsi="Arial" w:cs="Arial"/>
          <w:shd w:val="clear" w:color="auto" w:fill="FFFFFF"/>
        </w:rPr>
        <w:t>el Sistema de Información Institucional del ISVIMED-</w:t>
      </w:r>
      <w:r w:rsidR="009D7F20" w:rsidRPr="009D7F20">
        <w:rPr>
          <w:rFonts w:ascii="Arial" w:hAnsi="Arial" w:cs="Arial"/>
          <w:shd w:val="clear" w:color="auto" w:fill="FFFFFF"/>
        </w:rPr>
        <w:t>SIFI</w:t>
      </w:r>
      <w:r w:rsidRPr="009D7F20">
        <w:rPr>
          <w:rFonts w:ascii="Arial" w:hAnsi="Arial" w:cs="Arial"/>
          <w:shd w:val="clear" w:color="auto" w:fill="FFFFFF"/>
        </w:rPr>
        <w:t xml:space="preserve">. Posteriormente se realiza el análisis de la misma para caracterizar la población a intervenir </w:t>
      </w:r>
      <w:r w:rsidR="003E2F44" w:rsidRPr="009D7F20">
        <w:rPr>
          <w:rFonts w:ascii="Arial" w:hAnsi="Arial" w:cs="Arial"/>
          <w:shd w:val="clear" w:color="auto" w:fill="FFFFFF"/>
        </w:rPr>
        <w:t xml:space="preserve">de acuerdo </w:t>
      </w:r>
      <w:r w:rsidR="003E2F44" w:rsidRPr="009D7F20">
        <w:rPr>
          <w:rFonts w:ascii="Arial" w:hAnsi="Arial" w:cs="Arial"/>
          <w:shd w:val="clear" w:color="auto" w:fill="FFFFFF"/>
        </w:rPr>
        <w:lastRenderedPageBreak/>
        <w:t>con</w:t>
      </w:r>
      <w:r w:rsidRPr="009D7F20">
        <w:rPr>
          <w:rFonts w:ascii="Arial" w:hAnsi="Arial" w:cs="Arial"/>
          <w:shd w:val="clear" w:color="auto" w:fill="FFFFFF"/>
        </w:rPr>
        <w:t xml:space="preserve"> las categorías de análisis </w:t>
      </w:r>
      <w:r w:rsidR="00EE09F4">
        <w:rPr>
          <w:rFonts w:ascii="Arial" w:hAnsi="Arial" w:cs="Arial"/>
          <w:shd w:val="clear" w:color="auto" w:fill="FFFFFF"/>
        </w:rPr>
        <w:t>de la ficha censal</w:t>
      </w:r>
      <w:r w:rsidRPr="009D7F20">
        <w:rPr>
          <w:rFonts w:ascii="Arial" w:hAnsi="Arial" w:cs="Arial"/>
          <w:shd w:val="clear" w:color="auto" w:fill="FFFFFF"/>
        </w:rPr>
        <w:t xml:space="preserve"> y que dará la línea base para determinar las formas de atención según la calidad de hogares dentro del proceso (ver más adelante proceso de negociación y formas de atención).</w:t>
      </w:r>
    </w:p>
    <w:p w14:paraId="6CB8569A" w14:textId="77777777" w:rsidR="00EE09F4" w:rsidRPr="009D7F20" w:rsidRDefault="00EE09F4" w:rsidP="00E00897">
      <w:pPr>
        <w:pStyle w:val="Prrafodelista"/>
        <w:tabs>
          <w:tab w:val="left" w:pos="142"/>
        </w:tabs>
        <w:ind w:left="0"/>
        <w:contextualSpacing/>
        <w:jc w:val="both"/>
        <w:rPr>
          <w:rFonts w:ascii="Arial" w:hAnsi="Arial" w:cs="Arial"/>
          <w:b/>
          <w:u w:val="single"/>
          <w:shd w:val="clear" w:color="auto" w:fill="FFFFFF"/>
        </w:rPr>
      </w:pPr>
    </w:p>
    <w:p w14:paraId="6BFE3FFC" w14:textId="5A3E9E7A" w:rsidR="00FF063C" w:rsidRDefault="00E04869" w:rsidP="00E00897">
      <w:pPr>
        <w:spacing w:line="240" w:lineRule="auto"/>
        <w:jc w:val="both"/>
        <w:rPr>
          <w:rFonts w:ascii="Arial" w:hAnsi="Arial" w:cs="Arial"/>
          <w:sz w:val="24"/>
          <w:szCs w:val="24"/>
          <w:shd w:val="clear" w:color="auto" w:fill="FFFFFF"/>
        </w:rPr>
      </w:pPr>
      <w:r w:rsidRPr="000C3922">
        <w:rPr>
          <w:rFonts w:ascii="Arial" w:hAnsi="Arial" w:cs="Arial"/>
          <w:sz w:val="24"/>
          <w:szCs w:val="24"/>
          <w:shd w:val="clear" w:color="auto" w:fill="FFFFFF"/>
        </w:rPr>
        <w:t>Durante esta etapa se realiza</w:t>
      </w:r>
      <w:r w:rsidR="00D42604">
        <w:rPr>
          <w:rFonts w:ascii="Arial" w:hAnsi="Arial" w:cs="Arial"/>
          <w:sz w:val="24"/>
          <w:szCs w:val="24"/>
          <w:shd w:val="clear" w:color="auto" w:fill="FFFFFF"/>
        </w:rPr>
        <w:t xml:space="preserve"> además</w:t>
      </w:r>
      <w:r w:rsidRPr="000C3922">
        <w:rPr>
          <w:rFonts w:ascii="Arial" w:hAnsi="Arial" w:cs="Arial"/>
          <w:sz w:val="24"/>
          <w:szCs w:val="24"/>
          <w:shd w:val="clear" w:color="auto" w:fill="FFFFFF"/>
        </w:rPr>
        <w:t xml:space="preserve"> los cruces de las cédulas de los mayores de edad</w:t>
      </w:r>
      <w:r w:rsidR="003A15D6">
        <w:rPr>
          <w:rFonts w:ascii="Arial" w:hAnsi="Arial" w:cs="Arial"/>
          <w:sz w:val="24"/>
          <w:szCs w:val="24"/>
          <w:shd w:val="clear" w:color="auto" w:fill="FFFFFF"/>
        </w:rPr>
        <w:t>, con el fin de v</w:t>
      </w:r>
      <w:r w:rsidRPr="000C3922">
        <w:rPr>
          <w:rFonts w:ascii="Arial" w:hAnsi="Arial" w:cs="Arial"/>
          <w:sz w:val="24"/>
          <w:szCs w:val="24"/>
          <w:shd w:val="clear" w:color="auto" w:fill="FFFFFF"/>
        </w:rPr>
        <w:t xml:space="preserve">erificar cumplimiento de requisitos </w:t>
      </w:r>
      <w:r w:rsidR="003A15D6">
        <w:rPr>
          <w:rFonts w:ascii="Arial" w:hAnsi="Arial" w:cs="Arial"/>
          <w:sz w:val="24"/>
          <w:szCs w:val="24"/>
          <w:shd w:val="clear" w:color="auto" w:fill="FFFFFF"/>
        </w:rPr>
        <w:t xml:space="preserve">establecidos en el Decreto </w:t>
      </w:r>
      <w:r w:rsidR="00EE2CD1">
        <w:rPr>
          <w:rFonts w:ascii="Arial" w:hAnsi="Arial" w:cs="Arial"/>
          <w:sz w:val="24"/>
          <w:szCs w:val="24"/>
          <w:shd w:val="clear" w:color="auto" w:fill="FFFFFF"/>
        </w:rPr>
        <w:t>1053 de 2020</w:t>
      </w:r>
      <w:r w:rsidR="003A15D6">
        <w:rPr>
          <w:rFonts w:ascii="Arial" w:hAnsi="Arial" w:cs="Arial"/>
          <w:sz w:val="24"/>
          <w:szCs w:val="24"/>
          <w:shd w:val="clear" w:color="auto" w:fill="FFFFFF"/>
        </w:rPr>
        <w:t xml:space="preserve">, para </w:t>
      </w:r>
      <w:r w:rsidRPr="000C3922">
        <w:rPr>
          <w:rFonts w:ascii="Arial" w:hAnsi="Arial" w:cs="Arial"/>
          <w:sz w:val="24"/>
          <w:szCs w:val="24"/>
          <w:shd w:val="clear" w:color="auto" w:fill="FFFFFF"/>
        </w:rPr>
        <w:t xml:space="preserve">acceder </w:t>
      </w:r>
      <w:r w:rsidR="003A15D6">
        <w:rPr>
          <w:rFonts w:ascii="Arial" w:hAnsi="Arial" w:cs="Arial"/>
          <w:sz w:val="24"/>
          <w:szCs w:val="24"/>
          <w:shd w:val="clear" w:color="auto" w:fill="FFFFFF"/>
        </w:rPr>
        <w:t xml:space="preserve">al subsidio municipal de vivienda. </w:t>
      </w:r>
    </w:p>
    <w:p w14:paraId="13E9A94D" w14:textId="4787E513" w:rsidR="00EB2640" w:rsidRPr="00B41480" w:rsidRDefault="00E04869">
      <w:pPr>
        <w:pStyle w:val="Prrafodelista"/>
        <w:numPr>
          <w:ilvl w:val="0"/>
          <w:numId w:val="23"/>
        </w:numPr>
        <w:ind w:left="0"/>
        <w:jc w:val="both"/>
        <w:rPr>
          <w:rFonts w:ascii="Arial" w:hAnsi="Arial" w:cs="Arial"/>
          <w:u w:val="single"/>
          <w:shd w:val="clear" w:color="auto" w:fill="FFFFFF"/>
        </w:rPr>
      </w:pPr>
      <w:r w:rsidRPr="00B41480">
        <w:rPr>
          <w:rFonts w:ascii="Arial" w:hAnsi="Arial" w:cs="Arial"/>
          <w:b/>
          <w:u w:val="single"/>
          <w:shd w:val="clear" w:color="auto" w:fill="FFFFFF"/>
        </w:rPr>
        <w:t xml:space="preserve">Etapa de </w:t>
      </w:r>
      <w:r w:rsidR="007F3D48">
        <w:rPr>
          <w:rFonts w:ascii="Arial" w:hAnsi="Arial" w:cs="Arial"/>
          <w:b/>
          <w:u w:val="single"/>
          <w:shd w:val="clear" w:color="auto" w:fill="FFFFFF"/>
        </w:rPr>
        <w:t>a</w:t>
      </w:r>
      <w:r w:rsidRPr="00B41480">
        <w:rPr>
          <w:rFonts w:ascii="Arial" w:hAnsi="Arial" w:cs="Arial"/>
          <w:b/>
          <w:u w:val="single"/>
          <w:shd w:val="clear" w:color="auto" w:fill="FFFFFF"/>
        </w:rPr>
        <w:t xml:space="preserve">dquisición de los predios y reubicación </w:t>
      </w:r>
      <w:r w:rsidR="00FA0099" w:rsidRPr="00B41480">
        <w:rPr>
          <w:rFonts w:ascii="Arial" w:hAnsi="Arial" w:cs="Arial"/>
          <w:b/>
          <w:u w:val="single"/>
          <w:shd w:val="clear" w:color="auto" w:fill="FFFFFF"/>
        </w:rPr>
        <w:t>de los hogares:</w:t>
      </w:r>
      <w:r w:rsidR="00C97D77" w:rsidRPr="00B41480">
        <w:rPr>
          <w:rFonts w:ascii="Arial" w:hAnsi="Arial" w:cs="Arial"/>
          <w:b/>
          <w:shd w:val="clear" w:color="auto" w:fill="FFFFFF"/>
        </w:rPr>
        <w:t xml:space="preserve"> </w:t>
      </w:r>
      <w:r w:rsidRPr="00B41480">
        <w:rPr>
          <w:rFonts w:ascii="Arial" w:hAnsi="Arial" w:cs="Arial"/>
          <w:shd w:val="clear" w:color="auto" w:fill="FFFFFF"/>
        </w:rPr>
        <w:t>En esta etapa se inicia el proceso de adquisición de los predios que se requieren para la ejecución del proyecto de utilidad pública; para este momento se debe contar con toda la información predial y jurídica de los inmuebles o mejoras</w:t>
      </w:r>
      <w:r w:rsidR="00C97D77" w:rsidRPr="00B41480">
        <w:rPr>
          <w:rFonts w:ascii="Arial" w:hAnsi="Arial" w:cs="Arial"/>
          <w:shd w:val="clear" w:color="auto" w:fill="FFFFFF"/>
        </w:rPr>
        <w:t xml:space="preserve">, así como </w:t>
      </w:r>
      <w:r w:rsidRPr="00B41480">
        <w:rPr>
          <w:rFonts w:ascii="Arial" w:hAnsi="Arial" w:cs="Arial"/>
          <w:shd w:val="clear" w:color="auto" w:fill="FFFFFF"/>
        </w:rPr>
        <w:t xml:space="preserve">la documentación de </w:t>
      </w:r>
      <w:r w:rsidR="00FA0099" w:rsidRPr="00B41480">
        <w:rPr>
          <w:rFonts w:ascii="Arial" w:hAnsi="Arial" w:cs="Arial"/>
          <w:shd w:val="clear" w:color="auto" w:fill="FFFFFF"/>
        </w:rPr>
        <w:t>los hogares a intervenir</w:t>
      </w:r>
      <w:r w:rsidRPr="00B41480">
        <w:rPr>
          <w:rFonts w:ascii="Arial" w:hAnsi="Arial" w:cs="Arial"/>
          <w:shd w:val="clear" w:color="auto" w:fill="FFFFFF"/>
        </w:rPr>
        <w:t xml:space="preserve">. </w:t>
      </w:r>
    </w:p>
    <w:p w14:paraId="0610A11B" w14:textId="77777777" w:rsidR="00B41480" w:rsidRDefault="00B41480">
      <w:pPr>
        <w:pStyle w:val="Default"/>
        <w:jc w:val="both"/>
        <w:rPr>
          <w:bCs/>
        </w:rPr>
      </w:pPr>
    </w:p>
    <w:p w14:paraId="12AC8E23" w14:textId="5C6BA448" w:rsidR="007F3D48" w:rsidRPr="000C3922" w:rsidRDefault="00B41480">
      <w:pPr>
        <w:pStyle w:val="Default"/>
        <w:jc w:val="both"/>
        <w:rPr>
          <w:bCs/>
        </w:rPr>
      </w:pPr>
      <w:r w:rsidRPr="000C3922">
        <w:rPr>
          <w:bCs/>
        </w:rPr>
        <w:t xml:space="preserve">El esquema metodológico que se utiliza para </w:t>
      </w:r>
      <w:r>
        <w:rPr>
          <w:bCs/>
        </w:rPr>
        <w:t xml:space="preserve">la </w:t>
      </w:r>
      <w:r w:rsidRPr="000C3922">
        <w:rPr>
          <w:bCs/>
        </w:rPr>
        <w:t>adquisición de predios</w:t>
      </w:r>
      <w:r>
        <w:rPr>
          <w:bCs/>
        </w:rPr>
        <w:t xml:space="preserve"> por el desarrollo de proyectos de obra pública al interior del ISVIMED</w:t>
      </w:r>
      <w:r w:rsidRPr="000C3922">
        <w:rPr>
          <w:bCs/>
        </w:rPr>
        <w:t xml:space="preserve">, será el establecido </w:t>
      </w:r>
      <w:r>
        <w:rPr>
          <w:bCs/>
        </w:rPr>
        <w:t>en el I</w:t>
      </w:r>
      <w:r w:rsidRPr="000C3922">
        <w:rPr>
          <w:bCs/>
        </w:rPr>
        <w:t>nstructivo para la adquisición de predios por motivos de utilidad pública</w:t>
      </w:r>
      <w:r>
        <w:rPr>
          <w:bCs/>
        </w:rPr>
        <w:t xml:space="preserve"> </w:t>
      </w:r>
      <w:r w:rsidRPr="000C3922">
        <w:rPr>
          <w:bCs/>
        </w:rPr>
        <w:t xml:space="preserve">I-GJ-08 y el </w:t>
      </w:r>
      <w:r>
        <w:rPr>
          <w:bCs/>
        </w:rPr>
        <w:t>P</w:t>
      </w:r>
      <w:r w:rsidRPr="000C3922">
        <w:rPr>
          <w:bCs/>
        </w:rPr>
        <w:t xml:space="preserve">rocedimiento para la adquisición de </w:t>
      </w:r>
      <w:r w:rsidR="00702F5B" w:rsidRPr="000C3922">
        <w:rPr>
          <w:bCs/>
        </w:rPr>
        <w:t>predios</w:t>
      </w:r>
      <w:r w:rsidR="00702F5B">
        <w:rPr>
          <w:bCs/>
        </w:rPr>
        <w:t xml:space="preserve"> P</w:t>
      </w:r>
      <w:r w:rsidRPr="000C3922">
        <w:rPr>
          <w:bCs/>
        </w:rPr>
        <w:t>-GJ-01.</w:t>
      </w:r>
    </w:p>
    <w:p w14:paraId="00D59C33" w14:textId="77777777" w:rsidR="00B41480" w:rsidRPr="00B41480" w:rsidRDefault="00B41480" w:rsidP="00263292">
      <w:pPr>
        <w:pStyle w:val="Default"/>
        <w:jc w:val="both"/>
      </w:pPr>
    </w:p>
    <w:p w14:paraId="1DD60EF2" w14:textId="06F60E18" w:rsidR="00B41480" w:rsidRDefault="00B41480" w:rsidP="00DF66D9">
      <w:pPr>
        <w:spacing w:after="0" w:line="240" w:lineRule="auto"/>
        <w:jc w:val="both"/>
        <w:rPr>
          <w:rFonts w:ascii="Arial" w:hAnsi="Arial" w:cs="Arial"/>
          <w:bCs/>
          <w:color w:val="000000"/>
          <w:sz w:val="24"/>
          <w:szCs w:val="24"/>
        </w:rPr>
      </w:pPr>
      <w:r w:rsidRPr="00B41480">
        <w:rPr>
          <w:rFonts w:ascii="Arial" w:hAnsi="Arial" w:cs="Arial"/>
          <w:bCs/>
          <w:color w:val="000000"/>
          <w:sz w:val="24"/>
          <w:szCs w:val="24"/>
        </w:rPr>
        <w:t xml:space="preserve">De otro lado, el </w:t>
      </w:r>
      <w:r w:rsidR="007F3D48">
        <w:rPr>
          <w:rFonts w:ascii="Arial" w:hAnsi="Arial" w:cs="Arial"/>
          <w:bCs/>
          <w:color w:val="000000"/>
          <w:sz w:val="24"/>
          <w:szCs w:val="24"/>
        </w:rPr>
        <w:t>e</w:t>
      </w:r>
      <w:r w:rsidRPr="00B41480">
        <w:rPr>
          <w:rFonts w:ascii="Arial" w:hAnsi="Arial" w:cs="Arial"/>
          <w:bCs/>
          <w:color w:val="000000"/>
          <w:sz w:val="24"/>
          <w:szCs w:val="24"/>
        </w:rPr>
        <w:t xml:space="preserve">quipo </w:t>
      </w:r>
      <w:r w:rsidR="007F3D48">
        <w:rPr>
          <w:rFonts w:ascii="Arial" w:hAnsi="Arial" w:cs="Arial"/>
          <w:bCs/>
          <w:color w:val="000000"/>
          <w:sz w:val="24"/>
          <w:szCs w:val="24"/>
        </w:rPr>
        <w:t>s</w:t>
      </w:r>
      <w:r w:rsidRPr="00B41480">
        <w:rPr>
          <w:rFonts w:ascii="Arial" w:hAnsi="Arial" w:cs="Arial"/>
          <w:bCs/>
          <w:color w:val="000000"/>
          <w:sz w:val="24"/>
          <w:szCs w:val="24"/>
        </w:rPr>
        <w:t xml:space="preserve">ocial de cada uno de los proyectos de reasentamiento por obra pública, </w:t>
      </w:r>
      <w:r>
        <w:rPr>
          <w:rFonts w:ascii="Arial" w:hAnsi="Arial" w:cs="Arial"/>
          <w:bCs/>
          <w:color w:val="000000"/>
          <w:sz w:val="24"/>
          <w:szCs w:val="24"/>
        </w:rPr>
        <w:t xml:space="preserve">diseñará y aplicará las estrategias de intervención social, acorde a </w:t>
      </w:r>
      <w:r w:rsidR="008C1999">
        <w:rPr>
          <w:rFonts w:ascii="Arial" w:hAnsi="Arial" w:cs="Arial"/>
          <w:bCs/>
          <w:color w:val="000000"/>
          <w:sz w:val="24"/>
          <w:szCs w:val="24"/>
        </w:rPr>
        <w:t xml:space="preserve">los diagnósticos socioeconómicos y contexto territorial, </w:t>
      </w:r>
      <w:r w:rsidR="00A02A9A">
        <w:rPr>
          <w:rFonts w:ascii="Arial" w:hAnsi="Arial" w:cs="Arial"/>
          <w:bCs/>
          <w:color w:val="000000"/>
          <w:sz w:val="24"/>
          <w:szCs w:val="24"/>
        </w:rPr>
        <w:t xml:space="preserve">político, social y cultural de los hogares. </w:t>
      </w:r>
    </w:p>
    <w:p w14:paraId="004DF3BC" w14:textId="77777777" w:rsidR="008A1702" w:rsidRPr="00B41480" w:rsidRDefault="008A1702" w:rsidP="00263292">
      <w:pPr>
        <w:spacing w:after="0" w:line="240" w:lineRule="auto"/>
        <w:jc w:val="both"/>
        <w:rPr>
          <w:rFonts w:ascii="Arial" w:hAnsi="Arial" w:cs="Arial"/>
          <w:bCs/>
          <w:color w:val="000000"/>
          <w:sz w:val="24"/>
          <w:szCs w:val="24"/>
        </w:rPr>
      </w:pPr>
    </w:p>
    <w:p w14:paraId="38081928" w14:textId="77777777" w:rsidR="00B41480" w:rsidRDefault="00B41480" w:rsidP="00B41480">
      <w:pPr>
        <w:pStyle w:val="Prrafodelista"/>
        <w:ind w:left="0"/>
        <w:jc w:val="both"/>
        <w:rPr>
          <w:rFonts w:ascii="Arial" w:hAnsi="Arial" w:cs="Arial"/>
          <w:shd w:val="clear" w:color="auto" w:fill="FFFFFF"/>
        </w:rPr>
      </w:pPr>
    </w:p>
    <w:p w14:paraId="29B9DE33" w14:textId="4A9905D1" w:rsidR="003C2932" w:rsidRPr="003C2932" w:rsidRDefault="0099734D" w:rsidP="0099734D">
      <w:pPr>
        <w:pStyle w:val="Prrafodelista"/>
        <w:numPr>
          <w:ilvl w:val="1"/>
          <w:numId w:val="49"/>
        </w:numPr>
        <w:jc w:val="center"/>
        <w:rPr>
          <w:rFonts w:ascii="Arial" w:hAnsi="Arial" w:cs="Arial"/>
          <w:b/>
          <w:shd w:val="clear" w:color="auto" w:fill="FFFFFF"/>
        </w:rPr>
      </w:pPr>
      <w:r w:rsidRPr="003C2932">
        <w:rPr>
          <w:rFonts w:ascii="Arial" w:hAnsi="Arial" w:cs="Arial"/>
          <w:b/>
          <w:shd w:val="clear" w:color="auto" w:fill="FFFFFF"/>
        </w:rPr>
        <w:t>REQUISITOS PARA LA ATENCIÓN CON EL SUBSIDIO MUNICIPAL DE VIVIENDA</w:t>
      </w:r>
    </w:p>
    <w:p w14:paraId="173EBC8B" w14:textId="77777777" w:rsidR="007F3D48" w:rsidRDefault="007F3D48" w:rsidP="00263292">
      <w:pPr>
        <w:pBdr>
          <w:top w:val="nil"/>
          <w:left w:val="nil"/>
          <w:bottom w:val="nil"/>
          <w:right w:val="nil"/>
          <w:between w:val="nil"/>
        </w:pBdr>
        <w:spacing w:after="0" w:line="240" w:lineRule="auto"/>
        <w:mirrorIndents/>
        <w:jc w:val="both"/>
        <w:rPr>
          <w:rFonts w:ascii="Arial" w:hAnsi="Arial" w:cs="Arial"/>
          <w:sz w:val="24"/>
          <w:szCs w:val="24"/>
          <w:shd w:val="clear" w:color="auto" w:fill="FFFFFF"/>
        </w:rPr>
      </w:pPr>
    </w:p>
    <w:p w14:paraId="466C1E23" w14:textId="7CA10B8E" w:rsidR="00D14ACD" w:rsidRDefault="00D14ACD" w:rsidP="00263292">
      <w:pPr>
        <w:pBdr>
          <w:top w:val="nil"/>
          <w:left w:val="nil"/>
          <w:bottom w:val="nil"/>
          <w:right w:val="nil"/>
          <w:between w:val="nil"/>
        </w:pBdr>
        <w:spacing w:after="0" w:line="240" w:lineRule="auto"/>
        <w:mirrorIndents/>
        <w:jc w:val="both"/>
        <w:rPr>
          <w:rFonts w:ascii="Arial" w:hAnsi="Arial" w:cs="Arial"/>
          <w:sz w:val="24"/>
          <w:szCs w:val="24"/>
          <w:shd w:val="clear" w:color="auto" w:fill="FFFFFF"/>
        </w:rPr>
      </w:pPr>
      <w:r w:rsidRPr="00D14ACD">
        <w:rPr>
          <w:rFonts w:ascii="Arial" w:hAnsi="Arial" w:cs="Arial"/>
          <w:sz w:val="24"/>
          <w:szCs w:val="24"/>
          <w:shd w:val="clear" w:color="auto" w:fill="FFFFFF"/>
        </w:rPr>
        <w:t>Los hogares</w:t>
      </w:r>
      <w:r>
        <w:rPr>
          <w:rFonts w:ascii="Arial" w:hAnsi="Arial" w:cs="Arial"/>
          <w:sz w:val="24"/>
          <w:szCs w:val="24"/>
          <w:shd w:val="clear" w:color="auto" w:fill="FFFFFF"/>
        </w:rPr>
        <w:t xml:space="preserve"> </w:t>
      </w:r>
      <w:r w:rsidR="002A6FF8">
        <w:rPr>
          <w:rFonts w:ascii="Arial" w:hAnsi="Arial" w:cs="Arial"/>
          <w:sz w:val="24"/>
          <w:szCs w:val="24"/>
          <w:shd w:val="clear" w:color="auto" w:fill="FFFFFF"/>
        </w:rPr>
        <w:t xml:space="preserve">reasentados por la </w:t>
      </w:r>
      <w:r w:rsidR="00265650">
        <w:rPr>
          <w:rFonts w:ascii="Arial" w:hAnsi="Arial" w:cs="Arial"/>
          <w:sz w:val="24"/>
          <w:szCs w:val="24"/>
          <w:shd w:val="clear" w:color="auto" w:fill="FFFFFF"/>
        </w:rPr>
        <w:t>ejecución de una</w:t>
      </w:r>
      <w:r w:rsidRPr="00D14ACD">
        <w:rPr>
          <w:rFonts w:ascii="Arial" w:hAnsi="Arial" w:cs="Arial"/>
          <w:sz w:val="24"/>
          <w:szCs w:val="24"/>
          <w:shd w:val="clear" w:color="auto" w:fill="FFFFFF"/>
        </w:rPr>
        <w:t xml:space="preserve"> obra pública, serán atendidos con el subsidio municipal de vivienda, si cumplen con los requisitos establecidos en el Decreto </w:t>
      </w:r>
      <w:r w:rsidR="00827428">
        <w:rPr>
          <w:rFonts w:ascii="Arial" w:hAnsi="Arial" w:cs="Arial"/>
          <w:sz w:val="24"/>
          <w:szCs w:val="24"/>
          <w:shd w:val="clear" w:color="auto" w:fill="FFFFFF"/>
        </w:rPr>
        <w:t xml:space="preserve">Municipal </w:t>
      </w:r>
      <w:r w:rsidR="00836C12">
        <w:rPr>
          <w:rFonts w:ascii="Arial" w:hAnsi="Arial" w:cs="Arial"/>
          <w:sz w:val="24"/>
          <w:szCs w:val="24"/>
          <w:shd w:val="clear" w:color="auto" w:fill="FFFFFF"/>
        </w:rPr>
        <w:t>1053</w:t>
      </w:r>
      <w:r w:rsidRPr="00D14ACD">
        <w:rPr>
          <w:rFonts w:ascii="Arial" w:hAnsi="Arial" w:cs="Arial"/>
          <w:sz w:val="24"/>
          <w:szCs w:val="24"/>
          <w:shd w:val="clear" w:color="auto" w:fill="FFFFFF"/>
        </w:rPr>
        <w:t xml:space="preserve"> de </w:t>
      </w:r>
      <w:r w:rsidR="002A6FF8">
        <w:rPr>
          <w:rFonts w:ascii="Arial" w:hAnsi="Arial" w:cs="Arial"/>
          <w:sz w:val="24"/>
          <w:szCs w:val="24"/>
          <w:shd w:val="clear" w:color="auto" w:fill="FFFFFF"/>
        </w:rPr>
        <w:t>2020 “</w:t>
      </w:r>
      <w:r w:rsidR="002A6FF8" w:rsidRPr="00816561">
        <w:rPr>
          <w:rFonts w:ascii="Arial" w:eastAsia="Arial" w:hAnsi="Arial" w:cs="Arial"/>
          <w:b/>
          <w:i/>
          <w:color w:val="000000"/>
          <w:sz w:val="24"/>
          <w:szCs w:val="24"/>
        </w:rPr>
        <w:t>POR EL CUAL SE REGLAMENTA EL ACUERDO MUNICIPAL 05 DE 2020 SOBRE LA ADMINISTRACIÓN DEL SUBSIDIO MUNICIPAL DE VIVIENDA</w:t>
      </w:r>
      <w:r w:rsidR="002A6FF8">
        <w:rPr>
          <w:rFonts w:ascii="Arial" w:eastAsia="Arial" w:hAnsi="Arial" w:cs="Arial"/>
          <w:b/>
          <w:i/>
          <w:color w:val="000000"/>
          <w:sz w:val="24"/>
          <w:szCs w:val="24"/>
        </w:rPr>
        <w:t>”</w:t>
      </w:r>
      <w:r w:rsidR="007F3D48">
        <w:rPr>
          <w:rFonts w:ascii="Arial" w:eastAsia="Arial" w:hAnsi="Arial" w:cs="Arial"/>
          <w:b/>
          <w:i/>
          <w:color w:val="000000"/>
          <w:sz w:val="24"/>
          <w:szCs w:val="24"/>
        </w:rPr>
        <w:t xml:space="preserve"> </w:t>
      </w:r>
      <w:r w:rsidR="007F3D48" w:rsidRPr="00263292">
        <w:rPr>
          <w:rFonts w:ascii="Arial" w:eastAsia="Arial" w:hAnsi="Arial" w:cs="Arial"/>
          <w:color w:val="000000"/>
          <w:sz w:val="24"/>
          <w:szCs w:val="24"/>
        </w:rPr>
        <w:t>en el cual se indica lo siguiente</w:t>
      </w:r>
      <w:r w:rsidRPr="00D14ACD">
        <w:rPr>
          <w:rFonts w:ascii="Arial" w:hAnsi="Arial" w:cs="Arial"/>
          <w:sz w:val="24"/>
          <w:szCs w:val="24"/>
          <w:shd w:val="clear" w:color="auto" w:fill="FFFFFF"/>
        </w:rPr>
        <w:t>:</w:t>
      </w:r>
    </w:p>
    <w:p w14:paraId="3CCCF916" w14:textId="77777777" w:rsidR="007F3D48" w:rsidRPr="00D14ACD" w:rsidRDefault="007F3D48" w:rsidP="00263292">
      <w:pPr>
        <w:pBdr>
          <w:top w:val="nil"/>
          <w:left w:val="nil"/>
          <w:bottom w:val="nil"/>
          <w:right w:val="nil"/>
          <w:between w:val="nil"/>
        </w:pBdr>
        <w:spacing w:after="0" w:line="240" w:lineRule="auto"/>
        <w:mirrorIndents/>
        <w:jc w:val="both"/>
        <w:rPr>
          <w:rFonts w:ascii="Arial" w:hAnsi="Arial" w:cs="Arial"/>
          <w:sz w:val="24"/>
          <w:szCs w:val="24"/>
          <w:shd w:val="clear" w:color="auto" w:fill="FFFFFF"/>
        </w:rPr>
      </w:pPr>
    </w:p>
    <w:p w14:paraId="5DBE3C44" w14:textId="25B4F79B" w:rsidR="00DF66D9" w:rsidRPr="0099734D" w:rsidRDefault="0099734D" w:rsidP="0099734D">
      <w:pPr>
        <w:pStyle w:val="Prrafodelista"/>
        <w:ind w:left="0"/>
        <w:jc w:val="both"/>
        <w:rPr>
          <w:rFonts w:ascii="Arial" w:hAnsi="Arial" w:cs="Arial"/>
          <w:b/>
          <w:shd w:val="clear" w:color="auto" w:fill="FFFFFF"/>
        </w:rPr>
      </w:pPr>
      <w:r w:rsidRPr="0099734D">
        <w:rPr>
          <w:rFonts w:ascii="Arial" w:hAnsi="Arial" w:cs="Arial"/>
          <w:b/>
          <w:shd w:val="clear" w:color="auto" w:fill="FFFFFF"/>
        </w:rPr>
        <w:t>5.3.1</w:t>
      </w:r>
      <w:r>
        <w:rPr>
          <w:rFonts w:ascii="Arial" w:hAnsi="Arial" w:cs="Arial"/>
          <w:b/>
          <w:shd w:val="clear" w:color="auto" w:fill="FFFFFF"/>
        </w:rPr>
        <w:t xml:space="preserve"> </w:t>
      </w:r>
      <w:r w:rsidR="00D14ACD" w:rsidRPr="0099734D">
        <w:rPr>
          <w:rFonts w:ascii="Arial" w:hAnsi="Arial" w:cs="Arial"/>
          <w:b/>
          <w:shd w:val="clear" w:color="auto" w:fill="FFFFFF"/>
        </w:rPr>
        <w:t>Requisitos generales:</w:t>
      </w:r>
    </w:p>
    <w:p w14:paraId="2A950E59" w14:textId="77777777" w:rsidR="00D14ACD" w:rsidRPr="00263292" w:rsidRDefault="00D14ACD" w:rsidP="00263292">
      <w:pPr>
        <w:pStyle w:val="Prrafodelista"/>
        <w:ind w:left="720"/>
        <w:jc w:val="both"/>
        <w:rPr>
          <w:rFonts w:ascii="Arial" w:hAnsi="Arial" w:cs="Arial"/>
          <w:i/>
        </w:rPr>
      </w:pPr>
    </w:p>
    <w:p w14:paraId="33544593" w14:textId="05585F91" w:rsidR="007B248C" w:rsidRDefault="007F3D48" w:rsidP="00263292">
      <w:pPr>
        <w:spacing w:line="240" w:lineRule="auto"/>
        <w:ind w:left="708"/>
        <w:mirrorIndents/>
        <w:jc w:val="both"/>
        <w:rPr>
          <w:rFonts w:ascii="Arial" w:eastAsia="Arial" w:hAnsi="Arial" w:cs="Arial"/>
          <w:sz w:val="24"/>
          <w:szCs w:val="24"/>
        </w:rPr>
      </w:pPr>
      <w:r>
        <w:rPr>
          <w:rFonts w:ascii="Arial" w:eastAsia="Arial" w:hAnsi="Arial" w:cs="Arial"/>
          <w:b/>
          <w:sz w:val="24"/>
          <w:szCs w:val="24"/>
        </w:rPr>
        <w:t>“…</w:t>
      </w:r>
      <w:r w:rsidR="002A6FF8" w:rsidRPr="00816561">
        <w:rPr>
          <w:rFonts w:ascii="Arial" w:eastAsia="Arial" w:hAnsi="Arial" w:cs="Arial"/>
          <w:b/>
          <w:sz w:val="24"/>
          <w:szCs w:val="24"/>
        </w:rPr>
        <w:t>ARTÍCULO 15. REQUISITOS GENERALES PARA LA</w:t>
      </w:r>
      <w:r w:rsidR="007B248C">
        <w:rPr>
          <w:rFonts w:ascii="Arial" w:eastAsia="Arial" w:hAnsi="Arial" w:cs="Arial"/>
          <w:b/>
          <w:sz w:val="24"/>
          <w:szCs w:val="24"/>
        </w:rPr>
        <w:t xml:space="preserve"> </w:t>
      </w:r>
      <w:r w:rsidR="002A6FF8" w:rsidRPr="00816561">
        <w:rPr>
          <w:rFonts w:ascii="Arial" w:eastAsia="Arial" w:hAnsi="Arial" w:cs="Arial"/>
          <w:b/>
          <w:sz w:val="24"/>
          <w:szCs w:val="24"/>
        </w:rPr>
        <w:t xml:space="preserve">POSTULACIÓN AL </w:t>
      </w:r>
      <w:r w:rsidR="002A6FF8" w:rsidRPr="00816561">
        <w:rPr>
          <w:rFonts w:ascii="Arial" w:eastAsia="Arial" w:hAnsi="Arial" w:cs="Arial"/>
          <w:b/>
          <w:color w:val="000000"/>
          <w:sz w:val="24"/>
          <w:szCs w:val="24"/>
        </w:rPr>
        <w:t xml:space="preserve">SUBSIDIO MUNICIPAL DE VIVIENDA </w:t>
      </w:r>
      <w:r w:rsidR="007B248C">
        <w:rPr>
          <w:rFonts w:ascii="Arial" w:eastAsia="Arial" w:hAnsi="Arial" w:cs="Arial"/>
          <w:b/>
          <w:color w:val="000000"/>
          <w:sz w:val="24"/>
          <w:szCs w:val="24"/>
        </w:rPr>
        <w:t>(</w:t>
      </w:r>
      <w:r w:rsidR="002A6FF8" w:rsidRPr="00816561">
        <w:rPr>
          <w:rFonts w:ascii="Arial" w:eastAsia="Arial" w:hAnsi="Arial" w:cs="Arial"/>
          <w:b/>
          <w:sz w:val="24"/>
          <w:szCs w:val="24"/>
        </w:rPr>
        <w:t>SMV</w:t>
      </w:r>
      <w:r w:rsidR="007B248C">
        <w:rPr>
          <w:rFonts w:ascii="Arial" w:eastAsia="Arial" w:hAnsi="Arial" w:cs="Arial"/>
          <w:b/>
          <w:sz w:val="24"/>
          <w:szCs w:val="24"/>
        </w:rPr>
        <w:t>)</w:t>
      </w:r>
      <w:r w:rsidR="002A6FF8" w:rsidRPr="00816561">
        <w:rPr>
          <w:rFonts w:ascii="Arial" w:eastAsia="Arial" w:hAnsi="Arial" w:cs="Arial"/>
          <w:b/>
          <w:sz w:val="24"/>
          <w:szCs w:val="24"/>
        </w:rPr>
        <w:t>.</w:t>
      </w:r>
    </w:p>
    <w:p w14:paraId="42FDD8B1" w14:textId="2A56F37A" w:rsidR="002A6FF8" w:rsidRPr="00816561" w:rsidRDefault="002A6FF8" w:rsidP="00751E6C">
      <w:pPr>
        <w:spacing w:line="240" w:lineRule="auto"/>
        <w:mirrorIndents/>
        <w:jc w:val="both"/>
        <w:rPr>
          <w:rFonts w:ascii="Arial" w:eastAsia="Arial" w:hAnsi="Arial" w:cs="Arial"/>
          <w:sz w:val="24"/>
          <w:szCs w:val="24"/>
        </w:rPr>
      </w:pPr>
      <w:r w:rsidRPr="00816561">
        <w:rPr>
          <w:rFonts w:ascii="Arial" w:eastAsia="Arial" w:hAnsi="Arial" w:cs="Arial"/>
          <w:sz w:val="24"/>
          <w:szCs w:val="24"/>
        </w:rPr>
        <w:lastRenderedPageBreak/>
        <w:t>La postulación al SMV, requerirá la acreditación de los siguientes requisitos generales:</w:t>
      </w:r>
    </w:p>
    <w:p w14:paraId="1F6ED24C" w14:textId="77777777" w:rsidR="002A6FF8" w:rsidRPr="00816561" w:rsidRDefault="002A6FF8" w:rsidP="00263292">
      <w:pPr>
        <w:pStyle w:val="Prrafodelista"/>
        <w:numPr>
          <w:ilvl w:val="0"/>
          <w:numId w:val="52"/>
        </w:numPr>
        <w:pBdr>
          <w:top w:val="nil"/>
          <w:left w:val="nil"/>
          <w:bottom w:val="nil"/>
          <w:right w:val="nil"/>
          <w:between w:val="nil"/>
        </w:pBdr>
        <w:ind w:left="708"/>
        <w:mirrorIndents/>
        <w:jc w:val="both"/>
        <w:rPr>
          <w:rFonts w:ascii="Arial" w:eastAsia="Arial" w:hAnsi="Arial" w:cs="Arial"/>
          <w:b/>
          <w:vanish/>
        </w:rPr>
      </w:pPr>
    </w:p>
    <w:p w14:paraId="798678D6" w14:textId="77777777" w:rsidR="002A6FF8" w:rsidRPr="00816561" w:rsidRDefault="002A6FF8" w:rsidP="00263292">
      <w:pPr>
        <w:pStyle w:val="Prrafodelista"/>
        <w:numPr>
          <w:ilvl w:val="0"/>
          <w:numId w:val="52"/>
        </w:numPr>
        <w:pBdr>
          <w:top w:val="nil"/>
          <w:left w:val="nil"/>
          <w:bottom w:val="nil"/>
          <w:right w:val="nil"/>
          <w:between w:val="nil"/>
        </w:pBdr>
        <w:ind w:left="708"/>
        <w:mirrorIndents/>
        <w:jc w:val="both"/>
        <w:rPr>
          <w:rFonts w:ascii="Arial" w:eastAsia="Arial" w:hAnsi="Arial" w:cs="Arial"/>
          <w:b/>
          <w:vanish/>
        </w:rPr>
      </w:pPr>
    </w:p>
    <w:p w14:paraId="36D691AB" w14:textId="4DC1821B" w:rsidR="002A6FF8" w:rsidRPr="00816561" w:rsidRDefault="002A6FF8" w:rsidP="00263292">
      <w:pPr>
        <w:pStyle w:val="Prrafodelista"/>
        <w:numPr>
          <w:ilvl w:val="1"/>
          <w:numId w:val="51"/>
        </w:numPr>
        <w:pBdr>
          <w:top w:val="nil"/>
          <w:left w:val="nil"/>
          <w:bottom w:val="nil"/>
          <w:right w:val="nil"/>
          <w:between w:val="nil"/>
        </w:pBdr>
        <w:ind w:left="426"/>
        <w:contextualSpacing/>
        <w:mirrorIndents/>
        <w:jc w:val="both"/>
        <w:rPr>
          <w:rFonts w:ascii="Arial" w:eastAsia="Arial" w:hAnsi="Arial" w:cs="Arial"/>
        </w:rPr>
      </w:pPr>
      <w:r w:rsidRPr="00816561">
        <w:rPr>
          <w:rFonts w:ascii="Arial" w:eastAsia="Arial" w:hAnsi="Arial" w:cs="Arial"/>
        </w:rPr>
        <w:t xml:space="preserve">Conformación de un hogar de acuerdo con lo establecido en el presente decreto, en cuyo caso el </w:t>
      </w:r>
      <w:r w:rsidR="007F3D48">
        <w:rPr>
          <w:rFonts w:ascii="Arial" w:eastAsia="Arial" w:hAnsi="Arial" w:cs="Arial"/>
        </w:rPr>
        <w:t>j</w:t>
      </w:r>
      <w:r w:rsidRPr="00816561">
        <w:rPr>
          <w:rFonts w:ascii="Arial" w:eastAsia="Arial" w:hAnsi="Arial" w:cs="Arial"/>
        </w:rPr>
        <w:t xml:space="preserve">efe de </w:t>
      </w:r>
      <w:r w:rsidR="007F3D48">
        <w:rPr>
          <w:rFonts w:ascii="Arial" w:eastAsia="Arial" w:hAnsi="Arial" w:cs="Arial"/>
        </w:rPr>
        <w:t>h</w:t>
      </w:r>
      <w:r w:rsidRPr="00816561">
        <w:rPr>
          <w:rFonts w:ascii="Arial" w:eastAsia="Arial" w:hAnsi="Arial" w:cs="Arial"/>
        </w:rPr>
        <w:t>ogar deberá ser mayor de edad.</w:t>
      </w:r>
    </w:p>
    <w:p w14:paraId="609F2490" w14:textId="13A91FA7" w:rsidR="002A6FF8" w:rsidRPr="00816561" w:rsidRDefault="002A6FF8" w:rsidP="00263292">
      <w:pPr>
        <w:pStyle w:val="Prrafodelista"/>
        <w:numPr>
          <w:ilvl w:val="1"/>
          <w:numId w:val="51"/>
        </w:numPr>
        <w:pBdr>
          <w:top w:val="nil"/>
          <w:left w:val="nil"/>
          <w:bottom w:val="nil"/>
          <w:right w:val="nil"/>
          <w:between w:val="nil"/>
        </w:pBdr>
        <w:ind w:left="426"/>
        <w:contextualSpacing/>
        <w:mirrorIndents/>
        <w:jc w:val="both"/>
        <w:rPr>
          <w:rFonts w:ascii="Arial" w:eastAsia="Arial" w:hAnsi="Arial" w:cs="Arial"/>
        </w:rPr>
      </w:pPr>
      <w:r w:rsidRPr="00816561">
        <w:rPr>
          <w:rFonts w:ascii="Arial" w:eastAsia="Arial" w:hAnsi="Arial" w:cs="Arial"/>
        </w:rPr>
        <w:t xml:space="preserve">El </w:t>
      </w:r>
      <w:r w:rsidR="007F3D48">
        <w:rPr>
          <w:rFonts w:ascii="Arial" w:eastAsia="Arial" w:hAnsi="Arial" w:cs="Arial"/>
        </w:rPr>
        <w:t>h</w:t>
      </w:r>
      <w:r w:rsidRPr="00816561">
        <w:rPr>
          <w:rFonts w:ascii="Arial" w:eastAsia="Arial" w:hAnsi="Arial" w:cs="Arial"/>
        </w:rPr>
        <w:t>ogar deberá acreditar ingresos familiares iguales o inferiores a dos (2) SMMLV.</w:t>
      </w:r>
    </w:p>
    <w:p w14:paraId="494A8585" w14:textId="370689D8" w:rsidR="002A6FF8" w:rsidRPr="00751E6C" w:rsidRDefault="002A6FF8" w:rsidP="00263292">
      <w:pPr>
        <w:pStyle w:val="Prrafodelista"/>
        <w:numPr>
          <w:ilvl w:val="1"/>
          <w:numId w:val="51"/>
        </w:numPr>
        <w:pBdr>
          <w:top w:val="nil"/>
          <w:left w:val="nil"/>
          <w:bottom w:val="nil"/>
          <w:right w:val="nil"/>
          <w:between w:val="nil"/>
        </w:pBdr>
        <w:ind w:left="426"/>
        <w:contextualSpacing/>
        <w:mirrorIndents/>
        <w:jc w:val="both"/>
        <w:rPr>
          <w:rFonts w:ascii="Arial" w:eastAsia="Arial" w:hAnsi="Arial" w:cs="Arial"/>
        </w:rPr>
      </w:pPr>
      <w:r w:rsidRPr="00751E6C">
        <w:rPr>
          <w:rFonts w:ascii="Arial" w:eastAsia="Arial" w:hAnsi="Arial" w:cs="Arial"/>
        </w:rPr>
        <w:t xml:space="preserve">El </w:t>
      </w:r>
      <w:r w:rsidR="007F3D48">
        <w:rPr>
          <w:rFonts w:ascii="Arial" w:eastAsia="Arial" w:hAnsi="Arial" w:cs="Arial"/>
        </w:rPr>
        <w:t>j</w:t>
      </w:r>
      <w:r w:rsidRPr="00751E6C">
        <w:rPr>
          <w:rFonts w:ascii="Arial" w:eastAsia="Arial" w:hAnsi="Arial" w:cs="Arial"/>
        </w:rPr>
        <w:t xml:space="preserve">efe de </w:t>
      </w:r>
      <w:r w:rsidR="007F3D48">
        <w:rPr>
          <w:rFonts w:ascii="Arial" w:eastAsia="Arial" w:hAnsi="Arial" w:cs="Arial"/>
        </w:rPr>
        <w:t>h</w:t>
      </w:r>
      <w:r w:rsidRPr="00751E6C">
        <w:rPr>
          <w:rFonts w:ascii="Arial" w:eastAsia="Arial" w:hAnsi="Arial" w:cs="Arial"/>
        </w:rPr>
        <w:t>ogar, deberá acreditar su última residencia en el Municipio de Medellín por un periodo no inferior a seis (6) años ininterrumpidos. Para la modalidad de Mejoramiento, de los seis (6) años de residencia antes descritos, deberá acreditar mínimo un periodo de cinco (5) años de residencia en la vivienda a mejorar.</w:t>
      </w:r>
    </w:p>
    <w:p w14:paraId="4AF127EA" w14:textId="77777777" w:rsidR="002A6FF8" w:rsidRPr="00816561" w:rsidRDefault="002A6FF8" w:rsidP="00263292">
      <w:pPr>
        <w:pStyle w:val="Prrafodelista"/>
        <w:numPr>
          <w:ilvl w:val="1"/>
          <w:numId w:val="51"/>
        </w:numPr>
        <w:pBdr>
          <w:top w:val="nil"/>
          <w:left w:val="nil"/>
          <w:bottom w:val="nil"/>
          <w:right w:val="nil"/>
          <w:between w:val="nil"/>
        </w:pBdr>
        <w:ind w:left="426"/>
        <w:contextualSpacing/>
        <w:mirrorIndents/>
        <w:jc w:val="both"/>
        <w:rPr>
          <w:rFonts w:ascii="Arial" w:eastAsia="Arial" w:hAnsi="Arial" w:cs="Arial"/>
        </w:rPr>
      </w:pPr>
      <w:r w:rsidRPr="00816561">
        <w:rPr>
          <w:rFonts w:ascii="Arial" w:eastAsia="Arial" w:hAnsi="Arial" w:cs="Arial"/>
        </w:rPr>
        <w:t>Disponer del aporte mínimo dispuesto para la solución habitacional conforme lo establecido en el presente decreto, salvo que por disposición legal se encuentren exentos.</w:t>
      </w:r>
    </w:p>
    <w:p w14:paraId="33665A2A" w14:textId="665B3B10" w:rsidR="008368BB" w:rsidRPr="008368BB" w:rsidRDefault="002A6FF8" w:rsidP="008368BB">
      <w:pPr>
        <w:pStyle w:val="Prrafodelista"/>
        <w:numPr>
          <w:ilvl w:val="1"/>
          <w:numId w:val="51"/>
        </w:numPr>
        <w:pBdr>
          <w:top w:val="nil"/>
          <w:left w:val="nil"/>
          <w:bottom w:val="nil"/>
          <w:right w:val="nil"/>
          <w:between w:val="nil"/>
        </w:pBdr>
        <w:ind w:left="426"/>
        <w:contextualSpacing/>
        <w:mirrorIndents/>
        <w:jc w:val="both"/>
        <w:rPr>
          <w:rFonts w:ascii="Arial" w:eastAsia="Arial" w:hAnsi="Arial" w:cs="Arial"/>
        </w:rPr>
      </w:pPr>
      <w:r w:rsidRPr="00816561">
        <w:rPr>
          <w:rFonts w:ascii="Arial" w:eastAsia="Arial" w:hAnsi="Arial" w:cs="Arial"/>
        </w:rPr>
        <w:t>Los demás establecidos para cada una de las modalidades y poblaciones señaladas en la reglamentación de dicho decreto.</w:t>
      </w:r>
      <w:r w:rsidR="00623F8F">
        <w:rPr>
          <w:rFonts w:ascii="Arial" w:eastAsia="Arial" w:hAnsi="Arial" w:cs="Arial"/>
        </w:rPr>
        <w:t>”</w:t>
      </w:r>
    </w:p>
    <w:p w14:paraId="303D9A39" w14:textId="6F2960C8" w:rsidR="008368BB" w:rsidRDefault="008368BB" w:rsidP="008368BB">
      <w:pPr>
        <w:pStyle w:val="Sinespaciado"/>
        <w:jc w:val="both"/>
        <w:rPr>
          <w:rStyle w:val="Ttulo4Car"/>
          <w:rFonts w:ascii="Arial" w:eastAsia="Calibri" w:hAnsi="Arial" w:cs="Arial"/>
          <w:b w:val="0"/>
          <w:i/>
          <w:szCs w:val="24"/>
        </w:rPr>
      </w:pPr>
    </w:p>
    <w:p w14:paraId="49CBD193" w14:textId="7B798795" w:rsidR="008368BB" w:rsidRPr="00DC75B3" w:rsidRDefault="008368BB" w:rsidP="008368BB">
      <w:pPr>
        <w:pStyle w:val="Sinespaciado"/>
        <w:jc w:val="both"/>
        <w:rPr>
          <w:rFonts w:eastAsia="Times New Roman" w:cs="Arial"/>
          <w:bCs/>
          <w:lang w:val="es-MX" w:eastAsia="es-MX"/>
        </w:rPr>
      </w:pPr>
      <w:r w:rsidRPr="00DC75B3">
        <w:rPr>
          <w:rFonts w:eastAsia="Times New Roman" w:cs="Arial"/>
          <w:bCs/>
          <w:lang w:val="es-MX" w:eastAsia="es-MX"/>
        </w:rPr>
        <w:t xml:space="preserve">A continuación, se describe </w:t>
      </w:r>
      <w:r>
        <w:rPr>
          <w:rFonts w:eastAsia="Times New Roman" w:cs="Arial"/>
          <w:bCs/>
          <w:lang w:val="es-MX" w:eastAsia="es-MX"/>
        </w:rPr>
        <w:t xml:space="preserve">como se debe validar el cumplimiento de </w:t>
      </w:r>
      <w:r w:rsidRPr="00DC75B3">
        <w:rPr>
          <w:rFonts w:eastAsia="Times New Roman" w:cs="Arial"/>
          <w:bCs/>
          <w:lang w:val="es-MX" w:eastAsia="es-MX"/>
        </w:rPr>
        <w:t>requisitos</w:t>
      </w:r>
      <w:r>
        <w:rPr>
          <w:rFonts w:eastAsia="Times New Roman" w:cs="Arial"/>
          <w:bCs/>
          <w:lang w:val="es-MX" w:eastAsia="es-MX"/>
        </w:rPr>
        <w:t xml:space="preserve"> generales.</w:t>
      </w:r>
    </w:p>
    <w:p w14:paraId="2172BD10" w14:textId="77777777" w:rsidR="008368BB" w:rsidRPr="00DC75B3" w:rsidRDefault="008368BB" w:rsidP="008368BB">
      <w:pPr>
        <w:pStyle w:val="Sinespaciado"/>
        <w:jc w:val="both"/>
        <w:rPr>
          <w:rStyle w:val="Ttulo4Car"/>
          <w:rFonts w:ascii="Arial" w:eastAsia="Calibri" w:hAnsi="Arial" w:cs="Arial"/>
          <w:b w:val="0"/>
          <w:i/>
          <w:szCs w:val="24"/>
        </w:rPr>
      </w:pPr>
    </w:p>
    <w:p w14:paraId="11527FBC" w14:textId="4DFA30A4" w:rsidR="008368BB" w:rsidRPr="008368BB" w:rsidRDefault="008368BB" w:rsidP="008368BB">
      <w:pPr>
        <w:pStyle w:val="Sinespaciado"/>
        <w:numPr>
          <w:ilvl w:val="0"/>
          <w:numId w:val="88"/>
        </w:numPr>
        <w:jc w:val="both"/>
        <w:rPr>
          <w:rFonts w:cs="Arial"/>
          <w:b/>
          <w:bCs/>
          <w:szCs w:val="24"/>
        </w:rPr>
      </w:pPr>
      <w:r w:rsidRPr="00DC75B3">
        <w:rPr>
          <w:rStyle w:val="Ttulo4Car"/>
          <w:rFonts w:ascii="Arial" w:eastAsia="Calibri" w:hAnsi="Arial" w:cs="Arial"/>
          <w:sz w:val="24"/>
          <w:szCs w:val="24"/>
        </w:rPr>
        <w:t>Documentos de identidad del hogar:</w:t>
      </w:r>
      <w:r>
        <w:rPr>
          <w:rStyle w:val="Ttulo4Car"/>
          <w:rFonts w:ascii="Arial" w:eastAsia="Calibri" w:hAnsi="Arial" w:cs="Arial"/>
          <w:sz w:val="24"/>
          <w:szCs w:val="24"/>
        </w:rPr>
        <w:t xml:space="preserve"> </w:t>
      </w:r>
      <w:r w:rsidRPr="008368BB">
        <w:rPr>
          <w:rFonts w:eastAsia="Times New Roman" w:cs="Arial"/>
          <w:bCs/>
          <w:lang w:val="es-MX" w:eastAsia="es-MX"/>
        </w:rPr>
        <w:t xml:space="preserve">Se deberán aportar todos los documentos de identidad legibles de los integrantes del hogar remitido. </w:t>
      </w:r>
    </w:p>
    <w:p w14:paraId="24FAF80F" w14:textId="77777777" w:rsidR="008368BB" w:rsidRPr="00DC75B3" w:rsidRDefault="008368BB" w:rsidP="008368BB">
      <w:pPr>
        <w:pStyle w:val="Sinespaciado"/>
        <w:jc w:val="both"/>
        <w:rPr>
          <w:rFonts w:eastAsia="Times New Roman" w:cs="Arial"/>
          <w:bCs/>
          <w:lang w:val="es-MX" w:eastAsia="es-MX"/>
        </w:rPr>
      </w:pPr>
    </w:p>
    <w:p w14:paraId="4B0B2A18" w14:textId="77777777" w:rsidR="008368BB" w:rsidRPr="00DC75B3" w:rsidRDefault="008368BB" w:rsidP="008368BB">
      <w:pPr>
        <w:pStyle w:val="Sinespaciado"/>
        <w:numPr>
          <w:ilvl w:val="0"/>
          <w:numId w:val="89"/>
        </w:numPr>
        <w:jc w:val="both"/>
        <w:rPr>
          <w:rFonts w:eastAsia="Times New Roman" w:cs="Arial"/>
          <w:bCs/>
          <w:lang w:val="es-MX" w:eastAsia="es-MX"/>
        </w:rPr>
      </w:pPr>
      <w:r w:rsidRPr="00DC75B3">
        <w:rPr>
          <w:rFonts w:eastAsia="Times New Roman" w:cs="Arial"/>
          <w:bCs/>
          <w:lang w:val="es-MX" w:eastAsia="es-MX"/>
        </w:rPr>
        <w:t xml:space="preserve">Cédulas de ciudadanía para mayores de edad. </w:t>
      </w:r>
    </w:p>
    <w:p w14:paraId="065AC1F9" w14:textId="77777777" w:rsidR="008368BB" w:rsidRPr="00DC75B3" w:rsidRDefault="008368BB" w:rsidP="008368BB">
      <w:pPr>
        <w:pStyle w:val="Sinespaciado"/>
        <w:numPr>
          <w:ilvl w:val="0"/>
          <w:numId w:val="89"/>
        </w:numPr>
        <w:jc w:val="both"/>
        <w:rPr>
          <w:rFonts w:eastAsia="Times New Roman" w:cs="Arial"/>
          <w:bCs/>
          <w:lang w:val="es-MX" w:eastAsia="es-MX"/>
        </w:rPr>
      </w:pPr>
      <w:r w:rsidRPr="00DC75B3">
        <w:rPr>
          <w:rFonts w:eastAsia="Times New Roman" w:cs="Arial"/>
          <w:bCs/>
          <w:lang w:val="es-MX" w:eastAsia="es-MX"/>
        </w:rPr>
        <w:t>Registro civil de nacimiento con NUIP para los menores de edad.</w:t>
      </w:r>
    </w:p>
    <w:p w14:paraId="62D02C78" w14:textId="77777777" w:rsidR="008368BB" w:rsidRPr="00DC75B3" w:rsidRDefault="008368BB" w:rsidP="008368BB">
      <w:pPr>
        <w:pStyle w:val="Sinespaciado"/>
        <w:numPr>
          <w:ilvl w:val="0"/>
          <w:numId w:val="89"/>
        </w:numPr>
        <w:jc w:val="both"/>
        <w:rPr>
          <w:rFonts w:eastAsia="Times New Roman" w:cs="Arial"/>
          <w:bCs/>
          <w:lang w:val="es-MX" w:eastAsia="es-MX"/>
        </w:rPr>
      </w:pPr>
      <w:r w:rsidRPr="00DC75B3">
        <w:rPr>
          <w:rFonts w:eastAsia="Times New Roman" w:cs="Arial"/>
          <w:bCs/>
          <w:lang w:val="es-MX" w:eastAsia="es-MX"/>
        </w:rPr>
        <w:t xml:space="preserve">Tarjeta de identidad para los menores de edad entre los 7 y 17 años. </w:t>
      </w:r>
    </w:p>
    <w:p w14:paraId="6746EE94" w14:textId="77777777" w:rsidR="008368BB" w:rsidRPr="00DC75B3" w:rsidRDefault="008368BB" w:rsidP="008368BB">
      <w:pPr>
        <w:pStyle w:val="Sinespaciado"/>
        <w:numPr>
          <w:ilvl w:val="0"/>
          <w:numId w:val="89"/>
        </w:numPr>
        <w:jc w:val="both"/>
        <w:rPr>
          <w:rFonts w:eastAsia="Times New Roman" w:cs="Arial"/>
          <w:bCs/>
          <w:lang w:val="es-MX" w:eastAsia="es-MX"/>
        </w:rPr>
      </w:pPr>
      <w:r w:rsidRPr="00DC75B3">
        <w:rPr>
          <w:rFonts w:eastAsia="Times New Roman" w:cs="Arial"/>
          <w:bCs/>
          <w:lang w:val="es-MX" w:eastAsia="es-MX"/>
        </w:rPr>
        <w:t>Registro civil de defunción en caso de fallecimiento de alguno de los integrantes del hogar.</w:t>
      </w:r>
    </w:p>
    <w:p w14:paraId="273B8EB1" w14:textId="77777777" w:rsidR="008368BB" w:rsidRPr="00DC75B3" w:rsidRDefault="008368BB" w:rsidP="008368BB">
      <w:pPr>
        <w:pStyle w:val="Sinespaciado"/>
        <w:jc w:val="both"/>
        <w:rPr>
          <w:rFonts w:eastAsia="Times New Roman" w:cs="Arial"/>
          <w:bCs/>
          <w:lang w:val="es-MX" w:eastAsia="es-MX"/>
        </w:rPr>
      </w:pPr>
    </w:p>
    <w:p w14:paraId="32DDD77F"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lang w:val="es-MX" w:eastAsia="es-MX"/>
        </w:rPr>
        <w:t>En caso de que el hogar no tenga alguno de los documentos descritos anteriormente, se recibirán de manera provisional para el ingreso los siguientes:</w:t>
      </w:r>
    </w:p>
    <w:p w14:paraId="03A0E9A6" w14:textId="77777777" w:rsidR="008368BB" w:rsidRPr="00DC75B3" w:rsidRDefault="008368BB" w:rsidP="008368BB">
      <w:pPr>
        <w:pStyle w:val="Sinespaciado"/>
        <w:jc w:val="both"/>
        <w:rPr>
          <w:rFonts w:eastAsia="Times New Roman" w:cs="Arial"/>
          <w:bCs/>
          <w:lang w:val="es-MX" w:eastAsia="es-MX"/>
        </w:rPr>
      </w:pPr>
    </w:p>
    <w:p w14:paraId="4F3035DC" w14:textId="77777777" w:rsidR="008368BB" w:rsidRPr="00DC75B3" w:rsidRDefault="008368BB" w:rsidP="008368BB">
      <w:pPr>
        <w:pStyle w:val="Sinespaciado"/>
        <w:numPr>
          <w:ilvl w:val="0"/>
          <w:numId w:val="90"/>
        </w:numPr>
        <w:jc w:val="both"/>
        <w:rPr>
          <w:rFonts w:eastAsia="Times New Roman" w:cs="Arial"/>
          <w:bCs/>
          <w:lang w:val="es-MX" w:eastAsia="es-MX"/>
        </w:rPr>
      </w:pPr>
      <w:r w:rsidRPr="00DC75B3">
        <w:rPr>
          <w:rFonts w:eastAsia="Times New Roman" w:cs="Arial"/>
          <w:bCs/>
          <w:u w:val="single"/>
          <w:lang w:val="es-MX" w:eastAsia="es-MX"/>
        </w:rPr>
        <w:t>Contraseñas o documento en trámite</w:t>
      </w:r>
      <w:r w:rsidRPr="00DC75B3">
        <w:rPr>
          <w:rFonts w:eastAsia="Times New Roman" w:cs="Arial"/>
          <w:bCs/>
          <w:lang w:val="es-MX" w:eastAsia="es-MX"/>
        </w:rPr>
        <w:t>: Cuando alguno de los beneficiarios cumpla la mayoría de edad o este tramitando el duplicado de su cédula, se deberá aportar copia de la contraseña o el documento en trámite y estos solo serán válidos durante su vigencia ya que cuando esté lista la cedula deberá presentar la copia de esta, so pena de terminación del subsidio de arrendamiento.</w:t>
      </w:r>
    </w:p>
    <w:p w14:paraId="078F0760" w14:textId="77777777" w:rsidR="008368BB" w:rsidRPr="00DC75B3" w:rsidRDefault="008368BB" w:rsidP="008368BB">
      <w:pPr>
        <w:pStyle w:val="Sinespaciado"/>
        <w:jc w:val="both"/>
        <w:rPr>
          <w:rFonts w:eastAsia="Times New Roman" w:cs="Arial"/>
          <w:bCs/>
          <w:lang w:val="es-MX" w:eastAsia="es-MX"/>
        </w:rPr>
      </w:pPr>
    </w:p>
    <w:p w14:paraId="151AA82C" w14:textId="77777777" w:rsidR="008368BB" w:rsidRPr="00DC75B3" w:rsidRDefault="008368BB" w:rsidP="008368BB">
      <w:pPr>
        <w:pStyle w:val="Sinespaciado"/>
        <w:numPr>
          <w:ilvl w:val="0"/>
          <w:numId w:val="90"/>
        </w:numPr>
        <w:jc w:val="both"/>
        <w:rPr>
          <w:rFonts w:eastAsia="Times New Roman" w:cs="Arial"/>
          <w:bCs/>
          <w:lang w:val="es-MX" w:eastAsia="es-MX"/>
        </w:rPr>
      </w:pPr>
      <w:r w:rsidRPr="00DC75B3">
        <w:rPr>
          <w:rFonts w:eastAsia="Times New Roman" w:cs="Arial"/>
          <w:bCs/>
          <w:u w:val="single"/>
          <w:lang w:val="es-MX" w:eastAsia="es-MX"/>
        </w:rPr>
        <w:lastRenderedPageBreak/>
        <w:t>Denuncia por desaparición:</w:t>
      </w:r>
      <w:r w:rsidRPr="00DC75B3">
        <w:rPr>
          <w:rFonts w:eastAsia="Times New Roman" w:cs="Arial"/>
          <w:bCs/>
          <w:lang w:val="es-MX" w:eastAsia="es-MX"/>
        </w:rPr>
        <w:t xml:space="preserve"> cuando un integrante del hogar remitido en ficha se encuentre desaparecido, se deberá aportar copia de la denuncia ante las autoridades competentes. El estado de los documentos de identidad quedara en “completa en trámite”.</w:t>
      </w:r>
    </w:p>
    <w:p w14:paraId="3AB25F99" w14:textId="77777777" w:rsidR="008368BB" w:rsidRPr="00DC75B3" w:rsidRDefault="008368BB" w:rsidP="008368BB">
      <w:pPr>
        <w:pStyle w:val="Sinespaciado"/>
        <w:jc w:val="both"/>
        <w:rPr>
          <w:rFonts w:eastAsia="Times New Roman" w:cs="Arial"/>
          <w:bCs/>
          <w:lang w:val="es-MX" w:eastAsia="es-MX"/>
        </w:rPr>
      </w:pPr>
    </w:p>
    <w:p w14:paraId="680A5296" w14:textId="77777777" w:rsidR="008368BB" w:rsidRPr="00DC75B3" w:rsidRDefault="008368BB" w:rsidP="008368BB">
      <w:pPr>
        <w:pStyle w:val="Sinespaciado"/>
        <w:numPr>
          <w:ilvl w:val="0"/>
          <w:numId w:val="90"/>
        </w:numPr>
        <w:jc w:val="both"/>
        <w:rPr>
          <w:rFonts w:eastAsia="Times New Roman" w:cs="Arial"/>
          <w:bCs/>
          <w:lang w:val="es-MX" w:eastAsia="es-MX"/>
        </w:rPr>
      </w:pPr>
      <w:r w:rsidRPr="00DC75B3">
        <w:rPr>
          <w:rFonts w:eastAsia="Times New Roman" w:cs="Arial"/>
          <w:bCs/>
          <w:u w:val="single"/>
          <w:lang w:val="es-MX" w:eastAsia="es-MX"/>
        </w:rPr>
        <w:t>Constancias de Servicio Militar o reclusión en centro penitenciario:</w:t>
      </w:r>
      <w:r w:rsidRPr="00DC75B3">
        <w:rPr>
          <w:rFonts w:eastAsia="Times New Roman" w:cs="Arial"/>
          <w:bCs/>
          <w:lang w:val="es-MX" w:eastAsia="es-MX"/>
        </w:rPr>
        <w:t xml:space="preserve"> cuando un integrante del hogar remitido se encuentre prestando servicio militar o haya sido privado de la libertad, se deberán aportar las constancias expedidas por la autoridad competente donde se pueda verificar esta información. Respecto de las personas privadas de la libertad, en los casos en que la condena quede en firme se deberá solicitar copia de la sentencia para verificar el tiempo de privación de la libertad.</w:t>
      </w:r>
    </w:p>
    <w:p w14:paraId="6F0F34CF" w14:textId="77777777" w:rsidR="008368BB" w:rsidRPr="00DC75B3" w:rsidRDefault="008368BB" w:rsidP="008368BB">
      <w:pPr>
        <w:pStyle w:val="Sinespaciado"/>
        <w:jc w:val="both"/>
        <w:rPr>
          <w:rFonts w:eastAsia="Times New Roman" w:cs="Arial"/>
          <w:bCs/>
          <w:lang w:val="es-MX" w:eastAsia="es-MX"/>
        </w:rPr>
      </w:pPr>
    </w:p>
    <w:p w14:paraId="370735F6" w14:textId="005354C5" w:rsidR="008368BB" w:rsidRPr="008368BB"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 1:</w:t>
      </w:r>
      <w:r w:rsidRPr="00DC75B3">
        <w:rPr>
          <w:rFonts w:eastAsia="Times New Roman" w:cs="Arial"/>
          <w:bCs/>
          <w:lang w:val="es-MX" w:eastAsia="es-MX"/>
        </w:rPr>
        <w:t xml:space="preserve"> Los documentos de identidad no serán exigibles a los hogares en los casos en los cuales medie un fallo judicial que así lo ordene.</w:t>
      </w:r>
    </w:p>
    <w:p w14:paraId="2AADF7D5" w14:textId="77777777" w:rsidR="008368BB" w:rsidRPr="00DC75B3" w:rsidRDefault="008368BB" w:rsidP="008368BB">
      <w:pPr>
        <w:shd w:val="clear" w:color="auto" w:fill="FFFFFF"/>
        <w:spacing w:after="0" w:line="240" w:lineRule="auto"/>
        <w:jc w:val="both"/>
        <w:rPr>
          <w:rFonts w:ascii="Arial" w:hAnsi="Arial" w:cs="Arial"/>
          <w:sz w:val="24"/>
          <w:szCs w:val="24"/>
        </w:rPr>
      </w:pPr>
    </w:p>
    <w:p w14:paraId="14ADEBA0" w14:textId="21038772" w:rsidR="008368BB" w:rsidRPr="008368BB" w:rsidRDefault="008368BB" w:rsidP="008368BB">
      <w:pPr>
        <w:pStyle w:val="Sinespaciado"/>
        <w:numPr>
          <w:ilvl w:val="0"/>
          <w:numId w:val="88"/>
        </w:numPr>
        <w:jc w:val="both"/>
        <w:rPr>
          <w:rFonts w:eastAsia="Times New Roman" w:cs="Arial"/>
          <w:bCs/>
          <w:szCs w:val="24"/>
          <w:lang w:val="es-MX" w:eastAsia="es-MX"/>
        </w:rPr>
      </w:pPr>
      <w:r w:rsidRPr="00DC75B3">
        <w:rPr>
          <w:rStyle w:val="Ttulo4Car"/>
          <w:rFonts w:ascii="Arial" w:eastAsia="Calibri" w:hAnsi="Arial" w:cs="Arial"/>
          <w:sz w:val="24"/>
          <w:szCs w:val="24"/>
        </w:rPr>
        <w:t>Certificados de ingresos:</w:t>
      </w:r>
      <w:r w:rsidRPr="00DC75B3">
        <w:rPr>
          <w:rFonts w:eastAsia="Times New Roman" w:cs="Arial"/>
          <w:bCs/>
          <w:szCs w:val="24"/>
          <w:lang w:val="es-MX" w:eastAsia="es-MX"/>
        </w:rPr>
        <w:t xml:space="preserve"> </w:t>
      </w:r>
      <w:r w:rsidRPr="008368BB">
        <w:rPr>
          <w:rFonts w:eastAsia="Times New Roman" w:cs="Arial"/>
          <w:bCs/>
          <w:lang w:val="es-MX" w:eastAsia="es-MX"/>
        </w:rPr>
        <w:t>Los integrantes mayores de edad del hogar remitido, previo a la asignación del Subsidio Municipal de Vivienda, deberán demostrar cuáles son sus ingresos mensuales a efectos de entrar a establecer que se cumpla con el requisito del literal 15.2 del artículo 15 del Decreto 1053 de 2020.</w:t>
      </w:r>
    </w:p>
    <w:p w14:paraId="6F35101F" w14:textId="77777777" w:rsidR="008368BB" w:rsidRPr="00DC75B3" w:rsidRDefault="008368BB" w:rsidP="008368BB">
      <w:pPr>
        <w:pStyle w:val="Sinespaciado"/>
        <w:jc w:val="both"/>
        <w:rPr>
          <w:rFonts w:eastAsia="Times New Roman" w:cs="Arial"/>
          <w:bCs/>
          <w:lang w:val="es-MX" w:eastAsia="es-MX"/>
        </w:rPr>
      </w:pPr>
    </w:p>
    <w:p w14:paraId="61B85B8A"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lang w:val="es-MX" w:eastAsia="es-MX"/>
        </w:rPr>
        <w:t xml:space="preserve">Para validar los ingresos, el ISVIMED, deberá realizar la consulta en la Base de Datos Única de Afiliados-BDUA- o en aquella que esté vigente en el momento. </w:t>
      </w:r>
    </w:p>
    <w:p w14:paraId="789C94B9" w14:textId="77777777" w:rsidR="008368BB" w:rsidRPr="00DC75B3" w:rsidRDefault="008368BB" w:rsidP="008368BB">
      <w:pPr>
        <w:pStyle w:val="Sinespaciado"/>
        <w:jc w:val="both"/>
        <w:rPr>
          <w:rFonts w:eastAsia="Times New Roman" w:cs="Arial"/>
          <w:bCs/>
          <w:highlight w:val="yellow"/>
          <w:lang w:val="es-MX" w:eastAsia="es-MX"/>
        </w:rPr>
      </w:pPr>
    </w:p>
    <w:p w14:paraId="2A026403" w14:textId="77777777" w:rsidR="008368BB" w:rsidRPr="00DC75B3" w:rsidRDefault="008368BB" w:rsidP="008368BB">
      <w:pPr>
        <w:pStyle w:val="Sinespaciado"/>
        <w:numPr>
          <w:ilvl w:val="0"/>
          <w:numId w:val="90"/>
        </w:numPr>
        <w:jc w:val="both"/>
        <w:rPr>
          <w:rFonts w:eastAsia="Times New Roman" w:cs="Arial"/>
          <w:b/>
          <w:bCs/>
          <w:lang w:val="es-MX" w:eastAsia="es-MX"/>
        </w:rPr>
      </w:pPr>
      <w:r w:rsidRPr="00DC75B3">
        <w:rPr>
          <w:rFonts w:eastAsia="Times New Roman" w:cs="Arial"/>
          <w:b/>
          <w:bCs/>
          <w:lang w:val="es-MX" w:eastAsia="es-MX"/>
        </w:rPr>
        <w:t xml:space="preserve">Integrantes que registran activos en el régimen contributivo en calidad de cotizantes, </w:t>
      </w:r>
      <w:r w:rsidRPr="00DC75B3">
        <w:rPr>
          <w:rFonts w:eastAsia="Times New Roman" w:cs="Arial"/>
          <w:bCs/>
          <w:lang w:val="es-MX" w:eastAsia="es-MX"/>
        </w:rPr>
        <w:t>deberán aportar los siguientes documentos:</w:t>
      </w:r>
    </w:p>
    <w:p w14:paraId="38C382A9" w14:textId="77777777" w:rsidR="008368BB" w:rsidRPr="00DC75B3" w:rsidRDefault="008368BB" w:rsidP="008368BB">
      <w:pPr>
        <w:pStyle w:val="Sinespaciado"/>
        <w:jc w:val="both"/>
        <w:rPr>
          <w:rFonts w:eastAsia="Times New Roman" w:cs="Arial"/>
          <w:b/>
          <w:bCs/>
          <w:highlight w:val="yellow"/>
          <w:lang w:val="es-MX" w:eastAsia="es-MX"/>
        </w:rPr>
      </w:pPr>
    </w:p>
    <w:p w14:paraId="3F785061"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es empleado</w:t>
      </w:r>
      <w:r w:rsidRPr="00DC75B3">
        <w:rPr>
          <w:rFonts w:eastAsia="Times New Roman" w:cs="Arial"/>
          <w:b/>
          <w:bCs/>
          <w:lang w:val="es-MX" w:eastAsia="es-MX"/>
        </w:rPr>
        <w:t>:</w:t>
      </w:r>
      <w:r w:rsidRPr="00DC75B3">
        <w:rPr>
          <w:rFonts w:eastAsia="Times New Roman" w:cs="Arial"/>
          <w:bCs/>
          <w:lang w:val="es-MX" w:eastAsia="es-MX"/>
        </w:rPr>
        <w:t xml:space="preserve"> Carta laboral con una fecha de expedición no superior a 30 días. Dicha carta debe contener lo siguiente: </w:t>
      </w:r>
    </w:p>
    <w:p w14:paraId="05B081EB" w14:textId="77777777" w:rsidR="008368BB" w:rsidRPr="00DC75B3" w:rsidRDefault="008368BB" w:rsidP="008368BB">
      <w:pPr>
        <w:pStyle w:val="Sinespaciado"/>
        <w:jc w:val="both"/>
        <w:rPr>
          <w:rFonts w:eastAsia="Times New Roman" w:cs="Arial"/>
          <w:bCs/>
          <w:lang w:val="es-MX" w:eastAsia="es-MX"/>
        </w:rPr>
      </w:pPr>
    </w:p>
    <w:p w14:paraId="5F74BE54"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Nombres y apellidos (bastara solo enunciar un nombre y un apellido)</w:t>
      </w:r>
    </w:p>
    <w:p w14:paraId="1CB691EE"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 xml:space="preserve">Número de cédula del empleado </w:t>
      </w:r>
    </w:p>
    <w:p w14:paraId="23092324"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Tipo de contrato</w:t>
      </w:r>
    </w:p>
    <w:p w14:paraId="3095E117"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Fecha de inicio</w:t>
      </w:r>
    </w:p>
    <w:p w14:paraId="00E8EE00"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Actividad (opcional)</w:t>
      </w:r>
    </w:p>
    <w:p w14:paraId="02FF23C9"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 xml:space="preserve">Salario mensual devengado. (Si trae el valor en número y letras, estos deben coincidir). </w:t>
      </w:r>
    </w:p>
    <w:p w14:paraId="110C88D3"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 xml:space="preserve">Nombre del empleador o representante del mismo. </w:t>
      </w:r>
    </w:p>
    <w:p w14:paraId="28E9CB79"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Cédula del empleador cuando sea persona natural.</w:t>
      </w:r>
    </w:p>
    <w:p w14:paraId="2C2FB0B8"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t xml:space="preserve">NIT </w:t>
      </w:r>
      <w:r w:rsidRPr="00DC75B3" w:rsidDel="00B85484">
        <w:rPr>
          <w:rFonts w:eastAsia="Times New Roman" w:cs="Arial"/>
          <w:bCs/>
          <w:color w:val="FF0000"/>
          <w:lang w:val="es-MX" w:eastAsia="es-MX"/>
        </w:rPr>
        <w:t xml:space="preserve"> </w:t>
      </w:r>
    </w:p>
    <w:p w14:paraId="3C9B572D" w14:textId="77777777" w:rsidR="008368BB" w:rsidRPr="00DC75B3" w:rsidRDefault="008368BB" w:rsidP="008368BB">
      <w:pPr>
        <w:pStyle w:val="Sinespaciado"/>
        <w:numPr>
          <w:ilvl w:val="0"/>
          <w:numId w:val="85"/>
        </w:numPr>
        <w:jc w:val="both"/>
        <w:rPr>
          <w:rFonts w:eastAsia="Times New Roman" w:cs="Arial"/>
          <w:bCs/>
          <w:lang w:val="es-MX" w:eastAsia="es-MX"/>
        </w:rPr>
      </w:pPr>
      <w:r w:rsidRPr="00DC75B3">
        <w:rPr>
          <w:rFonts w:eastAsia="Times New Roman" w:cs="Arial"/>
          <w:bCs/>
          <w:lang w:val="es-MX" w:eastAsia="es-MX"/>
        </w:rPr>
        <w:lastRenderedPageBreak/>
        <w:t xml:space="preserve">Números telefónicos de contacto o correo electrónico del empleador.   </w:t>
      </w:r>
    </w:p>
    <w:p w14:paraId="2E6C30C1" w14:textId="77777777" w:rsidR="008368BB" w:rsidRPr="00DC75B3" w:rsidRDefault="008368BB" w:rsidP="008368BB">
      <w:pPr>
        <w:pStyle w:val="Sinespaciado"/>
        <w:jc w:val="both"/>
        <w:rPr>
          <w:rFonts w:eastAsia="Times New Roman" w:cs="Arial"/>
          <w:bCs/>
          <w:lang w:val="es-MX" w:eastAsia="es-MX"/>
        </w:rPr>
      </w:pPr>
    </w:p>
    <w:p w14:paraId="07971E5B"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es independiente:</w:t>
      </w:r>
      <w:r w:rsidRPr="00DC75B3">
        <w:rPr>
          <w:rFonts w:eastAsia="Times New Roman" w:cs="Arial"/>
          <w:bCs/>
          <w:lang w:val="es-MX" w:eastAsia="es-MX"/>
        </w:rPr>
        <w:t xml:space="preserve"> Certificado de contador público y planilla de afiliación o certificado de la EPS para validar que es la misma persona quien realiza la cotización al sistema de seguridad social. Si con la planilla se verifica que no es la misma persona la que realiza la cotización se deberá solicitar la carta laboral respectiva o si el pago se realiza por intermedio de una empresa no autorizada para tal fin </w:t>
      </w:r>
      <w:r w:rsidRPr="00DC75B3">
        <w:rPr>
          <w:rFonts w:cs="Arial"/>
        </w:rPr>
        <w:t>inmediatamente se conozca la situación,</w:t>
      </w:r>
      <w:r w:rsidRPr="00DC75B3">
        <w:rPr>
          <w:rFonts w:eastAsia="Times New Roman" w:cs="Arial"/>
          <w:bCs/>
          <w:lang w:val="es-MX" w:eastAsia="es-MX"/>
        </w:rPr>
        <w:t xml:space="preserve"> se deberá realizar </w:t>
      </w:r>
      <w:r w:rsidRPr="00DC75B3">
        <w:rPr>
          <w:rFonts w:cs="Arial"/>
        </w:rPr>
        <w:t>un informe del caso adjuntando los soportes donde se certifica una afiliación y al mismo tiempo se deja constancia que no tienen relación laboral; el cual debe ser remitido a la entidad competente, para que conozca estas situaciones y realice lo de su competencia</w:t>
      </w:r>
      <w:r w:rsidRPr="00DC75B3">
        <w:rPr>
          <w:rFonts w:cs="Arial"/>
          <w:i/>
        </w:rPr>
        <w:t>.</w:t>
      </w:r>
    </w:p>
    <w:p w14:paraId="4B742C0D" w14:textId="77777777" w:rsidR="008368BB" w:rsidRPr="00DC75B3" w:rsidRDefault="008368BB" w:rsidP="008368BB">
      <w:pPr>
        <w:pStyle w:val="Sinespaciado"/>
        <w:jc w:val="both"/>
        <w:rPr>
          <w:rFonts w:eastAsia="Times New Roman" w:cs="Arial"/>
          <w:bCs/>
          <w:highlight w:val="yellow"/>
          <w:lang w:val="es-MX" w:eastAsia="es-MX"/>
        </w:rPr>
      </w:pPr>
    </w:p>
    <w:p w14:paraId="42CAC1E5"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es pensionado</w:t>
      </w:r>
      <w:r w:rsidRPr="00DC75B3">
        <w:rPr>
          <w:rFonts w:eastAsia="Times New Roman" w:cs="Arial"/>
          <w:b/>
          <w:bCs/>
          <w:lang w:val="es-MX" w:eastAsia="es-MX"/>
        </w:rPr>
        <w:t>:</w:t>
      </w:r>
      <w:r w:rsidRPr="00DC75B3">
        <w:rPr>
          <w:rFonts w:eastAsia="Times New Roman" w:cs="Arial"/>
          <w:bCs/>
          <w:lang w:val="es-MX" w:eastAsia="es-MX"/>
        </w:rPr>
        <w:t xml:space="preserve"> Una colilla de pago que corresponda al periodo que se le está requiriendo la acreditación de ingresos.</w:t>
      </w:r>
    </w:p>
    <w:p w14:paraId="777D397E" w14:textId="77777777" w:rsidR="008368BB" w:rsidRPr="00DC75B3" w:rsidRDefault="008368BB" w:rsidP="008368BB">
      <w:pPr>
        <w:pStyle w:val="Sinespaciado"/>
        <w:jc w:val="both"/>
        <w:rPr>
          <w:rFonts w:eastAsia="Times New Roman" w:cs="Arial"/>
          <w:bCs/>
          <w:highlight w:val="yellow"/>
          <w:lang w:val="es-MX" w:eastAsia="es-MX"/>
        </w:rPr>
      </w:pPr>
    </w:p>
    <w:p w14:paraId="1A1385AC"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 1:</w:t>
      </w:r>
      <w:r w:rsidRPr="00DC75B3">
        <w:rPr>
          <w:rFonts w:eastAsia="Times New Roman" w:cs="Arial"/>
          <w:bCs/>
          <w:lang w:val="es-MX" w:eastAsia="es-MX"/>
        </w:rPr>
        <w:t xml:space="preserve"> Quienes no se encuentren activos en calidad de cotizantes en el BDUA, pero en el proceso de notificación manifiesten que laboran formalmente, se les solicitará la respectiva carta laboral con las especificaciones inicialmente descritas. </w:t>
      </w:r>
    </w:p>
    <w:p w14:paraId="79FBC45D" w14:textId="77777777" w:rsidR="008368BB" w:rsidRPr="00DC75B3" w:rsidRDefault="008368BB" w:rsidP="008368BB">
      <w:pPr>
        <w:pStyle w:val="Sinespaciado"/>
        <w:jc w:val="both"/>
        <w:rPr>
          <w:rFonts w:eastAsia="Times New Roman" w:cs="Arial"/>
          <w:bCs/>
          <w:highlight w:val="yellow"/>
          <w:lang w:val="es-MX" w:eastAsia="es-MX"/>
        </w:rPr>
      </w:pPr>
    </w:p>
    <w:p w14:paraId="4AA91C6B" w14:textId="77777777" w:rsidR="008368BB" w:rsidRPr="00DC75B3" w:rsidRDefault="008368BB" w:rsidP="008368BB">
      <w:pPr>
        <w:pStyle w:val="Sinespaciado"/>
        <w:jc w:val="both"/>
        <w:rPr>
          <w:rFonts w:eastAsia="Times New Roman" w:cs="Arial"/>
          <w:b/>
          <w:bCs/>
          <w:color w:val="000000"/>
          <w:lang w:val="es-MX" w:eastAsia="es-MX"/>
        </w:rPr>
      </w:pPr>
      <w:r w:rsidRPr="00DC75B3">
        <w:rPr>
          <w:rFonts w:eastAsia="Times New Roman" w:cs="Arial"/>
          <w:b/>
          <w:bCs/>
          <w:lang w:val="es-MX" w:eastAsia="es-MX"/>
        </w:rPr>
        <w:t>Parágrafo 2:</w:t>
      </w:r>
      <w:r w:rsidRPr="00DC75B3">
        <w:rPr>
          <w:rFonts w:eastAsia="Times New Roman" w:cs="Arial"/>
          <w:bCs/>
          <w:lang w:val="es-MX" w:eastAsia="es-MX"/>
        </w:rPr>
        <w:t xml:space="preserve"> Cuando una persona que figura en calidad de cotizante en el BDUA manifieste que ya no labora, deberá aportar la carta de terminación del contrato y/o la planilla de retiro de la EPS. </w:t>
      </w:r>
      <w:r w:rsidRPr="00DC75B3">
        <w:rPr>
          <w:rFonts w:eastAsia="Times New Roman" w:cs="Arial"/>
          <w:bCs/>
          <w:color w:val="000000"/>
          <w:lang w:val="es-MX" w:eastAsia="es-MX"/>
        </w:rPr>
        <w:t xml:space="preserve">Si no existen más ingresos en el grupo familiar deberá aportar una declaración </w:t>
      </w:r>
      <w:proofErr w:type="spellStart"/>
      <w:r w:rsidRPr="00DC75B3">
        <w:rPr>
          <w:rFonts w:eastAsia="Times New Roman" w:cs="Arial"/>
          <w:bCs/>
          <w:color w:val="000000"/>
          <w:lang w:val="es-MX" w:eastAsia="es-MX"/>
        </w:rPr>
        <w:t>extrajuicio</w:t>
      </w:r>
      <w:proofErr w:type="spellEnd"/>
      <w:r w:rsidRPr="00DC75B3">
        <w:rPr>
          <w:rFonts w:eastAsia="Times New Roman" w:cs="Arial"/>
          <w:bCs/>
          <w:color w:val="000000"/>
          <w:lang w:val="es-MX" w:eastAsia="es-MX"/>
        </w:rPr>
        <w:t xml:space="preserve"> en la cual indique la cantidad de dinero recibido por concepto de liquidación y por cuántos meses le servirá dicho dinero para su sustento.</w:t>
      </w:r>
      <w:r w:rsidRPr="00DC75B3">
        <w:rPr>
          <w:rFonts w:eastAsia="Times New Roman" w:cs="Arial"/>
          <w:b/>
          <w:bCs/>
          <w:color w:val="000000"/>
          <w:lang w:val="es-MX" w:eastAsia="es-MX"/>
        </w:rPr>
        <w:t xml:space="preserve"> </w:t>
      </w:r>
    </w:p>
    <w:p w14:paraId="54B41FCB" w14:textId="77777777" w:rsidR="008368BB" w:rsidRPr="00DC75B3" w:rsidRDefault="008368BB" w:rsidP="008368BB">
      <w:pPr>
        <w:pStyle w:val="Sinespaciado"/>
        <w:jc w:val="both"/>
        <w:rPr>
          <w:rFonts w:eastAsia="Times New Roman" w:cs="Arial"/>
          <w:b/>
          <w:bCs/>
          <w:color w:val="000000"/>
          <w:highlight w:val="yellow"/>
          <w:lang w:val="es-MX" w:eastAsia="es-MX"/>
        </w:rPr>
      </w:pPr>
    </w:p>
    <w:p w14:paraId="1D34904E"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 3:</w:t>
      </w:r>
      <w:r w:rsidRPr="00DC75B3">
        <w:rPr>
          <w:rFonts w:eastAsia="Times New Roman" w:cs="Arial"/>
          <w:bCs/>
          <w:lang w:val="es-MX" w:eastAsia="es-MX"/>
        </w:rPr>
        <w:t xml:space="preserve"> Si un integrante se encuentra activo en el régimen contributivo en calidad de cotizante pero indica que no labora, sin embargo paga su seguridad social con una ayuda económica, deberá aportar la planilla de afiliación o certificado de la EPS donde se evidencie quien realiza la cotización y un </w:t>
      </w:r>
      <w:proofErr w:type="spellStart"/>
      <w:r w:rsidRPr="00DC75B3">
        <w:rPr>
          <w:rFonts w:eastAsia="Times New Roman" w:cs="Arial"/>
          <w:bCs/>
          <w:lang w:val="es-MX" w:eastAsia="es-MX"/>
        </w:rPr>
        <w:t>extrajuicio</w:t>
      </w:r>
      <w:proofErr w:type="spellEnd"/>
      <w:r w:rsidRPr="00DC75B3">
        <w:rPr>
          <w:rFonts w:eastAsia="Times New Roman" w:cs="Arial"/>
          <w:bCs/>
          <w:lang w:val="es-MX" w:eastAsia="es-MX"/>
        </w:rPr>
        <w:t xml:space="preserve"> de la persona que le brinda dicha ayuda para el pago de su seguridad social en el que indique que la persona no labora y la cantidad de dinero mensual aportado para realizar dicho pago con el fin de sumarlo a los ingresos del hogar. En este caso se deberá validar que la cotización la realiza como independiente.</w:t>
      </w:r>
    </w:p>
    <w:p w14:paraId="0490C6D9" w14:textId="77777777" w:rsidR="008368BB" w:rsidRPr="00DC75B3" w:rsidRDefault="008368BB" w:rsidP="008368BB">
      <w:pPr>
        <w:pStyle w:val="Sinespaciado"/>
        <w:jc w:val="both"/>
        <w:rPr>
          <w:rFonts w:eastAsia="Times New Roman" w:cs="Arial"/>
          <w:bCs/>
          <w:highlight w:val="yellow"/>
          <w:lang w:val="es-MX" w:eastAsia="es-MX"/>
        </w:rPr>
      </w:pPr>
    </w:p>
    <w:p w14:paraId="41292363" w14:textId="326F6C2C"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w:t>
      </w:r>
      <w:r w:rsidR="00C27F4B">
        <w:rPr>
          <w:rFonts w:eastAsia="Times New Roman" w:cs="Arial"/>
          <w:b/>
          <w:bCs/>
          <w:lang w:val="es-MX" w:eastAsia="es-MX"/>
        </w:rPr>
        <w:t xml:space="preserve"> </w:t>
      </w:r>
      <w:r w:rsidRPr="00DC75B3">
        <w:rPr>
          <w:rFonts w:eastAsia="Times New Roman" w:cs="Arial"/>
          <w:b/>
          <w:bCs/>
          <w:lang w:val="es-MX" w:eastAsia="es-MX"/>
        </w:rPr>
        <w:t>4:</w:t>
      </w:r>
      <w:r w:rsidRPr="00DC75B3">
        <w:rPr>
          <w:rFonts w:eastAsia="Times New Roman" w:cs="Arial"/>
          <w:bCs/>
          <w:lang w:val="es-MX" w:eastAsia="es-MX"/>
        </w:rPr>
        <w:t xml:space="preserve"> Si el hogar aporta un contrato de aprendizaje, la remuneración recibida se entenderá como un apoyo de sostenimiento mensual que tiene como fin garantizar el proceso de aprendizaje, (ley 789 de 2002, artículo 30, literal D), razón por la cual este no podrá entenderse como un ingreso económico para el hogar, entendiendo que un ingreso según el estatuto tributario es todo concepto que sea susceptible de </w:t>
      </w:r>
      <w:r w:rsidRPr="00DC75B3">
        <w:rPr>
          <w:rFonts w:eastAsia="Times New Roman" w:cs="Arial"/>
          <w:bCs/>
          <w:lang w:val="es-MX" w:eastAsia="es-MX"/>
        </w:rPr>
        <w:lastRenderedPageBreak/>
        <w:t xml:space="preserve">aumentar el patrimonio del contribuyente. El contrato es válido mientras esté vigente, lo que significa que si este fue suscrito en el mes  de abril de 2019 y lo presentan en el mes de agosto del mismo año para validar los ingresos del segundo semestre, se deberá revisar el periodo de duración del mismo y si aún está vigente, es válido recibirlo o colocar una observación donde se indique que el aportado en el mes de abril aún se encuentra en curso y con este es posible validar el proceso. </w:t>
      </w:r>
    </w:p>
    <w:p w14:paraId="623F5B6A" w14:textId="77777777" w:rsidR="008368BB" w:rsidRPr="00DC75B3" w:rsidRDefault="008368BB" w:rsidP="008368BB">
      <w:pPr>
        <w:pStyle w:val="Sinespaciado"/>
        <w:jc w:val="both"/>
        <w:rPr>
          <w:rFonts w:eastAsia="Times New Roman" w:cs="Arial"/>
          <w:bCs/>
          <w:highlight w:val="yellow"/>
          <w:lang w:val="es-MX" w:eastAsia="es-MX"/>
        </w:rPr>
      </w:pPr>
    </w:p>
    <w:p w14:paraId="08657B3D" w14:textId="5AC0E52D" w:rsidR="008368BB" w:rsidRPr="00497545"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 5:</w:t>
      </w:r>
      <w:r w:rsidRPr="00DC75B3">
        <w:rPr>
          <w:rFonts w:eastAsia="Times New Roman" w:cs="Arial"/>
          <w:bCs/>
          <w:lang w:val="es-MX" w:eastAsia="es-MX"/>
        </w:rPr>
        <w:t xml:space="preserve"> Los auxilios de transporte, de alimentación o cualquier otro que sea entregado por el empleador no se sumará a los ingresos del grupo familiar, entendiendo que éstos son utilizados para el desempeño de la labor.   </w:t>
      </w:r>
    </w:p>
    <w:p w14:paraId="79B43EC9" w14:textId="77777777" w:rsidR="008368BB" w:rsidRPr="00DC75B3" w:rsidRDefault="008368BB" w:rsidP="008368BB">
      <w:pPr>
        <w:pStyle w:val="Sinespaciado"/>
        <w:jc w:val="both"/>
        <w:rPr>
          <w:rFonts w:eastAsia="Times New Roman" w:cs="Arial"/>
          <w:bCs/>
          <w:lang w:val="es-MX" w:eastAsia="es-MX"/>
        </w:rPr>
      </w:pPr>
    </w:p>
    <w:p w14:paraId="12D9AFF1" w14:textId="621887A6"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 xml:space="preserve">Parágrafo </w:t>
      </w:r>
      <w:r w:rsidR="00497545">
        <w:rPr>
          <w:rFonts w:eastAsia="Times New Roman" w:cs="Arial"/>
          <w:b/>
          <w:bCs/>
          <w:lang w:val="es-MX" w:eastAsia="es-MX"/>
        </w:rPr>
        <w:t>6</w:t>
      </w:r>
      <w:r w:rsidRPr="00DC75B3">
        <w:rPr>
          <w:rFonts w:eastAsia="Times New Roman" w:cs="Arial"/>
          <w:b/>
          <w:bCs/>
          <w:lang w:val="es-MX" w:eastAsia="es-MX"/>
        </w:rPr>
        <w:t>:</w:t>
      </w:r>
      <w:r w:rsidRPr="00DC75B3">
        <w:rPr>
          <w:rFonts w:eastAsia="Times New Roman" w:cs="Arial"/>
          <w:bCs/>
          <w:lang w:val="es-MX" w:eastAsia="es-MX"/>
        </w:rPr>
        <w:t xml:space="preserve"> Cuando un integrante del grupo familiar registre como activo cotizante y manifieste que su contrato laboral finalizó, se deberá solicitar la carta de terminación laboral y </w:t>
      </w:r>
      <w:r w:rsidRPr="00DC75B3">
        <w:rPr>
          <w:rFonts w:cs="Arial"/>
        </w:rPr>
        <w:t>el  certificado del sistema de seguridad social en el que conste el retiro marcado, para</w:t>
      </w:r>
      <w:r w:rsidRPr="00DC75B3">
        <w:rPr>
          <w:rFonts w:eastAsia="Times New Roman" w:cs="Arial"/>
          <w:bCs/>
          <w:lang w:val="es-MX" w:eastAsia="es-MX"/>
        </w:rPr>
        <w:t xml:space="preserve"> analizar si se encuentra en periodo de protección laboral, beneficio que se brinda hasta por un (1) mes más cuando ha estado afiliado y ha cotizado como mínimo durante (12) doce meses o hasta por tres (3) meses si ha permanecido y cotizado de manera continua cinco (5) o más años en la misma EPS.</w:t>
      </w:r>
    </w:p>
    <w:p w14:paraId="443F5B09" w14:textId="77777777" w:rsidR="008368BB" w:rsidRPr="00DC75B3" w:rsidRDefault="008368BB" w:rsidP="008368BB">
      <w:pPr>
        <w:pStyle w:val="Sinespaciado"/>
        <w:jc w:val="both"/>
        <w:rPr>
          <w:rFonts w:eastAsia="Times New Roman" w:cs="Arial"/>
          <w:bCs/>
          <w:lang w:val="es-MX" w:eastAsia="es-MX"/>
        </w:rPr>
      </w:pPr>
    </w:p>
    <w:p w14:paraId="4D9441BC" w14:textId="6B754C6E" w:rsidR="008368BB" w:rsidRPr="00DC75B3" w:rsidRDefault="008368BB" w:rsidP="008368BB">
      <w:pPr>
        <w:pStyle w:val="Sinespaciado"/>
        <w:jc w:val="both"/>
        <w:rPr>
          <w:rFonts w:eastAsia="Times New Roman" w:cs="Arial"/>
          <w:bCs/>
          <w:highlight w:val="green"/>
          <w:lang w:val="es-MX" w:eastAsia="es-MX"/>
        </w:rPr>
      </w:pPr>
      <w:r w:rsidRPr="00DC75B3">
        <w:rPr>
          <w:rFonts w:eastAsia="Times New Roman" w:cs="Arial"/>
          <w:b/>
          <w:bCs/>
          <w:lang w:val="es-MX" w:eastAsia="es-MX"/>
        </w:rPr>
        <w:t xml:space="preserve">Parágrafo </w:t>
      </w:r>
      <w:r w:rsidR="00497545">
        <w:rPr>
          <w:rFonts w:eastAsia="Times New Roman" w:cs="Arial"/>
          <w:b/>
          <w:bCs/>
          <w:lang w:val="es-MX" w:eastAsia="es-MX"/>
        </w:rPr>
        <w:t>7</w:t>
      </w:r>
      <w:r w:rsidRPr="00DC75B3">
        <w:rPr>
          <w:rFonts w:eastAsia="Times New Roman" w:cs="Arial"/>
          <w:b/>
          <w:bCs/>
          <w:lang w:val="es-MX" w:eastAsia="es-MX"/>
        </w:rPr>
        <w:t>:</w:t>
      </w:r>
      <w:r w:rsidRPr="00DC75B3">
        <w:rPr>
          <w:rFonts w:eastAsia="Times New Roman" w:cs="Arial"/>
          <w:bCs/>
          <w:lang w:val="es-MX" w:eastAsia="es-MX"/>
        </w:rPr>
        <w:t xml:space="preserve"> En los casos donde se esté dando aplicación a la protección en salud a través del Mecanismo de Protección al Cesante (mecanismo mediante el cual, el trabajador con cargo al Fondo de Solidaridad de Fomento al Empleo y Protección al Cesante –FOSFEC, recibirá el beneficio del pago de aportes a los Sistemas Generales de Salud y Pensiones sobre un (1) SMMLV, hasta por seis (6) meses, lo que permitirá al afiliado cotizante y a su núcleo familiar mantener la continuidad de la prestación de los servicios que venían recibiendo y las prestaciones económicas por enfermedad general y maternidad establecidas en el SGSSS para el cotizante). Se solicitará la constancia de la entidad que brinda el auxilio de desempleo para poder sumarlo a los ingresos del hogar.</w:t>
      </w:r>
    </w:p>
    <w:p w14:paraId="4BAA9E7D" w14:textId="77777777" w:rsidR="008368BB" w:rsidRPr="00DC75B3" w:rsidRDefault="008368BB" w:rsidP="008368BB">
      <w:pPr>
        <w:pStyle w:val="Sinespaciado"/>
        <w:jc w:val="both"/>
        <w:rPr>
          <w:rFonts w:eastAsia="Times New Roman" w:cs="Arial"/>
          <w:bCs/>
          <w:highlight w:val="yellow"/>
          <w:lang w:val="es-MX" w:eastAsia="es-MX"/>
        </w:rPr>
      </w:pPr>
    </w:p>
    <w:p w14:paraId="6B8F0F67" w14:textId="7F0D101B" w:rsidR="008368BB" w:rsidRPr="00DC75B3" w:rsidRDefault="008368BB" w:rsidP="008368BB">
      <w:pPr>
        <w:spacing w:line="240" w:lineRule="auto"/>
        <w:jc w:val="both"/>
        <w:rPr>
          <w:rFonts w:ascii="Arial" w:hAnsi="Arial" w:cs="Arial"/>
          <w:bCs/>
          <w:sz w:val="24"/>
          <w:lang w:val="es-MX" w:eastAsia="es-MX"/>
        </w:rPr>
      </w:pPr>
      <w:r w:rsidRPr="00DC75B3">
        <w:rPr>
          <w:rFonts w:ascii="Arial" w:hAnsi="Arial" w:cs="Arial"/>
          <w:b/>
          <w:bCs/>
          <w:sz w:val="24"/>
          <w:lang w:val="es-MX" w:eastAsia="es-MX"/>
        </w:rPr>
        <w:t xml:space="preserve">Parágrafo </w:t>
      </w:r>
      <w:r w:rsidR="00497545">
        <w:rPr>
          <w:rFonts w:ascii="Arial" w:hAnsi="Arial" w:cs="Arial"/>
          <w:b/>
          <w:bCs/>
          <w:sz w:val="24"/>
          <w:lang w:val="es-MX" w:eastAsia="es-MX"/>
        </w:rPr>
        <w:t>8</w:t>
      </w:r>
      <w:r w:rsidRPr="00DC75B3">
        <w:rPr>
          <w:rFonts w:ascii="Arial" w:hAnsi="Arial" w:cs="Arial"/>
          <w:b/>
          <w:bCs/>
          <w:sz w:val="24"/>
          <w:lang w:val="es-MX" w:eastAsia="es-MX"/>
        </w:rPr>
        <w:t>:</w:t>
      </w:r>
      <w:r w:rsidRPr="00DC75B3">
        <w:rPr>
          <w:rFonts w:ascii="Arial" w:hAnsi="Arial" w:cs="Arial"/>
          <w:bCs/>
          <w:sz w:val="24"/>
          <w:lang w:val="es-MX" w:eastAsia="es-MX"/>
        </w:rPr>
        <w:t xml:space="preserve"> Inscripción como beneficiario o afiliado adicional: Es aquella persona que puede ser incluida en el grupo familiar de un afiliado cotizante, dado que no cumple los requisitos para ser cotizante o beneficiario en el régimen contributivo. A esta persona se le dará el mismo tratamiento que a un beneficiario en el régimen de salud, ya que su afiliación depende del cotizante principal.</w:t>
      </w:r>
    </w:p>
    <w:p w14:paraId="6A4ED522" w14:textId="0F517B04"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 xml:space="preserve">Parágrafo </w:t>
      </w:r>
      <w:r w:rsidR="00497545">
        <w:rPr>
          <w:rFonts w:eastAsia="Times New Roman" w:cs="Arial"/>
          <w:b/>
          <w:bCs/>
          <w:lang w:val="es-MX" w:eastAsia="es-MX"/>
        </w:rPr>
        <w:t>9</w:t>
      </w:r>
      <w:r w:rsidRPr="00DC75B3">
        <w:rPr>
          <w:rFonts w:eastAsia="Times New Roman" w:cs="Arial"/>
          <w:b/>
          <w:bCs/>
          <w:lang w:val="es-MX" w:eastAsia="es-MX"/>
        </w:rPr>
        <w:t>:</w:t>
      </w:r>
      <w:r w:rsidRPr="00DC75B3">
        <w:rPr>
          <w:rFonts w:eastAsia="Times New Roman" w:cs="Arial"/>
          <w:bCs/>
          <w:lang w:val="es-MX" w:eastAsia="es-MX"/>
        </w:rPr>
        <w:t xml:space="preserve"> Cuando un integrante registre como cotizante contributivo en estado suspendido y en el proceso de notificación manifieste que no se encuentra laborando, además de la imposibilidad de encontrar al </w:t>
      </w:r>
      <w:r w:rsidRPr="00DC75B3">
        <w:rPr>
          <w:rFonts w:eastAsia="Times New Roman" w:cs="Arial"/>
          <w:bCs/>
          <w:lang w:val="es-MX" w:eastAsia="es-MX"/>
        </w:rPr>
        <w:lastRenderedPageBreak/>
        <w:t>empleador, deberá gestionar frente a la EPS el respectivo retiro a través de un derecho de petición y posteriormente presentar en el ISVIMED, la cual deberá ser presentada máximo dentro de los dos (2) meses siguientes a la notificación.</w:t>
      </w:r>
    </w:p>
    <w:p w14:paraId="6D5356C9" w14:textId="77777777" w:rsidR="008368BB" w:rsidRPr="00DC75B3" w:rsidRDefault="008368BB" w:rsidP="008368BB">
      <w:pPr>
        <w:pStyle w:val="Sinespaciado"/>
        <w:jc w:val="both"/>
        <w:rPr>
          <w:rFonts w:eastAsia="Times New Roman" w:cs="Arial"/>
          <w:bCs/>
          <w:highlight w:val="yellow"/>
          <w:lang w:val="es-MX" w:eastAsia="es-MX"/>
        </w:rPr>
      </w:pPr>
    </w:p>
    <w:p w14:paraId="31354A44" w14:textId="77777777" w:rsidR="008368BB" w:rsidRPr="00DC75B3" w:rsidRDefault="008368BB" w:rsidP="008368BB">
      <w:pPr>
        <w:pStyle w:val="Sinespaciado"/>
        <w:numPr>
          <w:ilvl w:val="0"/>
          <w:numId w:val="90"/>
        </w:numPr>
        <w:jc w:val="both"/>
        <w:rPr>
          <w:rFonts w:eastAsia="Times New Roman" w:cs="Arial"/>
          <w:bCs/>
          <w:lang w:val="es-MX" w:eastAsia="es-MX"/>
        </w:rPr>
      </w:pPr>
      <w:r w:rsidRPr="00DC75B3">
        <w:rPr>
          <w:rFonts w:eastAsia="Times New Roman" w:cs="Arial"/>
          <w:b/>
          <w:bCs/>
          <w:lang w:val="es-MX" w:eastAsia="es-MX"/>
        </w:rPr>
        <w:t xml:space="preserve">Integrantes que registran activos en el régimen contributivo o en el régimen subsidiado en calidad de beneficiarios, </w:t>
      </w:r>
      <w:r w:rsidRPr="00DC75B3">
        <w:rPr>
          <w:rFonts w:eastAsia="Times New Roman" w:cs="Arial"/>
          <w:bCs/>
          <w:lang w:val="es-MX" w:eastAsia="es-MX"/>
        </w:rPr>
        <w:t xml:space="preserve">estos deberán aportar los siguientes documentos </w:t>
      </w:r>
    </w:p>
    <w:p w14:paraId="646EE63F" w14:textId="77777777" w:rsidR="008368BB" w:rsidRPr="00DC75B3" w:rsidRDefault="008368BB" w:rsidP="008368BB">
      <w:pPr>
        <w:pStyle w:val="Sinespaciado"/>
        <w:jc w:val="both"/>
        <w:rPr>
          <w:rFonts w:eastAsia="Times New Roman" w:cs="Arial"/>
          <w:bCs/>
          <w:highlight w:val="yellow"/>
          <w:lang w:val="es-MX" w:eastAsia="es-MX"/>
        </w:rPr>
      </w:pPr>
    </w:p>
    <w:p w14:paraId="0D83ED09"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tienen empleo informal:</w:t>
      </w:r>
      <w:r w:rsidRPr="00DC75B3">
        <w:rPr>
          <w:rFonts w:eastAsia="Times New Roman" w:cs="Arial"/>
          <w:bCs/>
          <w:lang w:val="es-MX" w:eastAsia="es-MX"/>
        </w:rPr>
        <w:t xml:space="preserve"> Certificado de ingresos original expedido por contador público titulado con una expedición no superior a 30 días, el cual debe indicar nombre completo del integrante respecto del cual se certifican los ingresos, número de cédula, actividad realizada, los ingresos netos mensuales, identificación completa del contador y teléfono del contador, fecha de expedición y el nombre de la persona o la entidad para quién fue expedido (Se debe anexar fotocopia de la tarjeta profesional del contador). </w:t>
      </w:r>
    </w:p>
    <w:p w14:paraId="19292633" w14:textId="77777777" w:rsidR="008368BB" w:rsidRPr="00DC75B3" w:rsidRDefault="008368BB" w:rsidP="008368BB">
      <w:pPr>
        <w:pStyle w:val="Sinespaciado"/>
        <w:jc w:val="both"/>
        <w:rPr>
          <w:rFonts w:eastAsia="Times New Roman" w:cs="Arial"/>
          <w:bCs/>
          <w:highlight w:val="yellow"/>
          <w:lang w:val="es-MX" w:eastAsia="es-MX"/>
        </w:rPr>
      </w:pPr>
      <w:r w:rsidRPr="00DC75B3">
        <w:rPr>
          <w:rFonts w:eastAsia="Times New Roman" w:cs="Arial"/>
          <w:bCs/>
          <w:highlight w:val="yellow"/>
          <w:lang w:val="es-MX" w:eastAsia="es-MX"/>
        </w:rPr>
        <w:t xml:space="preserve"> </w:t>
      </w:r>
    </w:p>
    <w:p w14:paraId="5AAB2148"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
          <w:bCs/>
          <w:lang w:val="es-MX" w:eastAsia="es-MX"/>
        </w:rPr>
        <w:t>Parágrafo 1:</w:t>
      </w:r>
      <w:r w:rsidRPr="00DC75B3">
        <w:rPr>
          <w:rFonts w:eastAsia="Times New Roman" w:cs="Arial"/>
          <w:bCs/>
          <w:lang w:val="es-MX" w:eastAsia="es-MX"/>
        </w:rPr>
        <w:t xml:space="preserve"> Cuando alguno de los integrantes del hogar indique que trabaja en una empresa y al mismo tiempo percibe ingresos como independiente, deberá aportar carta laboral, planilla donde efectivamente se verifique que es la empresa la que hace los aportes y el certificado de contador público de los ingresos que percibe como independiente, los cuales se sumaran a los ingresos para determinar si supera o no los 2SMLMV.  </w:t>
      </w:r>
    </w:p>
    <w:p w14:paraId="7228AE2E" w14:textId="77777777" w:rsidR="008368BB" w:rsidRPr="00DC75B3" w:rsidRDefault="008368BB" w:rsidP="008368BB">
      <w:pPr>
        <w:pStyle w:val="Sinespaciado"/>
        <w:jc w:val="both"/>
        <w:rPr>
          <w:rFonts w:eastAsia="Times New Roman" w:cs="Arial"/>
          <w:bCs/>
          <w:u w:val="single"/>
          <w:lang w:val="es-MX" w:eastAsia="es-MX"/>
        </w:rPr>
      </w:pPr>
    </w:p>
    <w:p w14:paraId="1DAF118D"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reciben ayudas de familiares o amigos:</w:t>
      </w:r>
      <w:r w:rsidRPr="00DC75B3">
        <w:rPr>
          <w:rFonts w:eastAsia="Times New Roman" w:cs="Arial"/>
          <w:bCs/>
          <w:lang w:val="es-MX" w:eastAsia="es-MX"/>
        </w:rPr>
        <w:t xml:space="preserve"> Declaración </w:t>
      </w:r>
      <w:proofErr w:type="spellStart"/>
      <w:r w:rsidRPr="00DC75B3">
        <w:rPr>
          <w:rFonts w:eastAsia="Times New Roman" w:cs="Arial"/>
          <w:bCs/>
          <w:lang w:val="es-MX" w:eastAsia="es-MX"/>
        </w:rPr>
        <w:t>extrajuicio</w:t>
      </w:r>
      <w:proofErr w:type="spellEnd"/>
      <w:r w:rsidRPr="00DC75B3">
        <w:rPr>
          <w:rFonts w:eastAsia="Times New Roman" w:cs="Arial"/>
          <w:bCs/>
          <w:lang w:val="es-MX" w:eastAsia="es-MX"/>
        </w:rPr>
        <w:t xml:space="preserve"> en notaria en la que se indique con cuánto dinero ayuda al hogar y cada cuánto se brinda. El </w:t>
      </w:r>
      <w:proofErr w:type="spellStart"/>
      <w:r w:rsidRPr="00DC75B3">
        <w:rPr>
          <w:rFonts w:eastAsia="Times New Roman" w:cs="Arial"/>
          <w:bCs/>
          <w:lang w:val="es-MX" w:eastAsia="es-MX"/>
        </w:rPr>
        <w:t>extrajuicio</w:t>
      </w:r>
      <w:proofErr w:type="spellEnd"/>
      <w:r w:rsidRPr="00DC75B3">
        <w:rPr>
          <w:rFonts w:eastAsia="Times New Roman" w:cs="Arial"/>
          <w:bCs/>
          <w:lang w:val="es-MX" w:eastAsia="es-MX"/>
        </w:rPr>
        <w:t xml:space="preserve"> debe ser realizado por la persona que le brinda la ayuda y serán tenidas en cuenta como ingresos.</w:t>
      </w:r>
    </w:p>
    <w:p w14:paraId="604104FE" w14:textId="77777777" w:rsidR="008368BB" w:rsidRPr="00DC75B3" w:rsidRDefault="008368BB" w:rsidP="008368BB">
      <w:pPr>
        <w:pStyle w:val="Sinespaciado"/>
        <w:jc w:val="both"/>
        <w:rPr>
          <w:rFonts w:eastAsia="Times New Roman" w:cs="Arial"/>
          <w:bCs/>
          <w:lang w:val="es-MX" w:eastAsia="es-MX"/>
        </w:rPr>
      </w:pPr>
    </w:p>
    <w:p w14:paraId="39697C02"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u w:val="single"/>
          <w:lang w:val="es-MX" w:eastAsia="es-MX"/>
        </w:rPr>
        <w:t>Si reciben subsidios:</w:t>
      </w:r>
      <w:r w:rsidRPr="00DC75B3">
        <w:rPr>
          <w:rFonts w:eastAsia="Times New Roman" w:cs="Arial"/>
          <w:b/>
          <w:bCs/>
          <w:lang w:val="es-MX" w:eastAsia="es-MX"/>
        </w:rPr>
        <w:t xml:space="preserve"> </w:t>
      </w:r>
      <w:r w:rsidRPr="00DC75B3">
        <w:rPr>
          <w:rFonts w:eastAsia="Times New Roman" w:cs="Arial"/>
          <w:bCs/>
          <w:lang w:val="es-MX" w:eastAsia="es-MX"/>
        </w:rPr>
        <w:t>Recibos que indiquen el valor o constancia de la entidad que otorga el subsidio, los cuales tendrán vigencia durante el periodo para el cual se está asignando el subsidio.</w:t>
      </w:r>
    </w:p>
    <w:p w14:paraId="589ABB12" w14:textId="77777777" w:rsidR="008368BB" w:rsidRPr="00DC75B3" w:rsidRDefault="008368BB" w:rsidP="008368BB">
      <w:pPr>
        <w:pStyle w:val="Sinespaciado"/>
        <w:jc w:val="both"/>
        <w:rPr>
          <w:rFonts w:eastAsia="Times New Roman" w:cs="Arial"/>
          <w:bCs/>
          <w:highlight w:val="yellow"/>
          <w:lang w:val="es-MX" w:eastAsia="es-MX"/>
        </w:rPr>
      </w:pPr>
    </w:p>
    <w:p w14:paraId="111DA986" w14:textId="17E7C3F0" w:rsidR="008368BB" w:rsidRPr="008368BB" w:rsidRDefault="008368BB" w:rsidP="008368BB">
      <w:pPr>
        <w:pStyle w:val="Sinespaciado"/>
        <w:jc w:val="both"/>
        <w:rPr>
          <w:rFonts w:cs="Arial"/>
          <w:lang w:val="es-MX" w:eastAsia="es-MX"/>
        </w:rPr>
      </w:pPr>
      <w:r w:rsidRPr="00DC75B3">
        <w:rPr>
          <w:rFonts w:eastAsia="Times New Roman" w:cs="Arial"/>
          <w:bCs/>
          <w:lang w:val="es-MX" w:eastAsia="es-MX"/>
        </w:rPr>
        <w:t>Una vez el hogar haya aportado todos los soportes de ingresos correspondientes, se procederá a realizar la sumatoria de todos los ingresos percibidos para establecer el cumplimiento de requisitos, si se logra verificar que efectivamente el hogar remitido no percibe ingresos superiores a dos (2) SMLMV, se podrá dar continuidad a los trámites para asignar el subsidio municipal de vivienda de lo contrario se procederá a devolver el expediente a la entidad que lo remitió para atención con Subsidio Municipal de Vivienda.</w:t>
      </w:r>
    </w:p>
    <w:p w14:paraId="39FD46B5" w14:textId="77777777" w:rsidR="008368BB" w:rsidRPr="00DC75B3" w:rsidRDefault="008368BB" w:rsidP="008368BB">
      <w:pPr>
        <w:pStyle w:val="Sinespaciado"/>
        <w:jc w:val="both"/>
        <w:rPr>
          <w:rFonts w:eastAsia="Times New Roman" w:cs="Arial"/>
          <w:bCs/>
          <w:lang w:val="es-MX" w:eastAsia="es-MX"/>
        </w:rPr>
      </w:pPr>
    </w:p>
    <w:p w14:paraId="40053286" w14:textId="7ECEC0DE" w:rsidR="008368BB" w:rsidRPr="008368BB" w:rsidRDefault="008368BB" w:rsidP="008368BB">
      <w:pPr>
        <w:pStyle w:val="Sinespaciado"/>
        <w:numPr>
          <w:ilvl w:val="0"/>
          <w:numId w:val="88"/>
        </w:numPr>
        <w:jc w:val="both"/>
        <w:rPr>
          <w:rFonts w:eastAsia="Times New Roman" w:cs="Arial"/>
          <w:b/>
          <w:bCs/>
          <w:lang w:val="es-MX" w:eastAsia="es-MX"/>
        </w:rPr>
      </w:pPr>
      <w:r w:rsidRPr="00DC75B3">
        <w:rPr>
          <w:rFonts w:eastAsia="Times New Roman" w:cs="Arial"/>
          <w:b/>
          <w:bCs/>
          <w:lang w:val="es-MX" w:eastAsia="es-MX"/>
        </w:rPr>
        <w:lastRenderedPageBreak/>
        <w:t>Documentos para acreditar la permanencia en el municipio de Medellín:</w:t>
      </w:r>
      <w:r>
        <w:rPr>
          <w:rFonts w:eastAsia="Times New Roman" w:cs="Arial"/>
          <w:b/>
          <w:bCs/>
          <w:lang w:val="es-MX" w:eastAsia="es-MX"/>
        </w:rPr>
        <w:t xml:space="preserve"> </w:t>
      </w:r>
      <w:r w:rsidRPr="008368BB">
        <w:rPr>
          <w:rFonts w:eastAsia="Times New Roman" w:cs="Arial"/>
          <w:bCs/>
          <w:color w:val="000000"/>
          <w:lang w:val="es-MX" w:eastAsia="es-MX"/>
        </w:rPr>
        <w:t xml:space="preserve">El jefe de hogar deberá acreditar su última residencia en el Municipio de Medellín por un periodo no inferior a seis (6) años ininterrumpidos según lo establecido en el artículo 15, literal 15.3 del decreto 1053 de 2020. Para ello, el hogar podrá adjuntar documentos como certificados de la junta de acción comunal, de la junta administradora local, de la parroquia, </w:t>
      </w:r>
      <w:proofErr w:type="spellStart"/>
      <w:r w:rsidRPr="008368BB">
        <w:rPr>
          <w:rFonts w:eastAsia="Times New Roman" w:cs="Arial"/>
          <w:bCs/>
          <w:color w:val="000000"/>
          <w:lang w:val="es-MX" w:eastAsia="es-MX"/>
        </w:rPr>
        <w:t>extrajuicios</w:t>
      </w:r>
      <w:proofErr w:type="spellEnd"/>
      <w:r w:rsidRPr="008368BB">
        <w:rPr>
          <w:rFonts w:eastAsia="Times New Roman" w:cs="Arial"/>
          <w:bCs/>
          <w:color w:val="000000"/>
          <w:lang w:val="es-MX" w:eastAsia="es-MX"/>
        </w:rPr>
        <w:t xml:space="preserve">, entre otros, que indiquen claramente que el tiempo de residencia en Medellín es igual o superior a seis años. </w:t>
      </w:r>
    </w:p>
    <w:p w14:paraId="2270252F" w14:textId="77777777" w:rsidR="008368BB" w:rsidRPr="00DC75B3" w:rsidRDefault="008368BB" w:rsidP="008368BB">
      <w:pPr>
        <w:pStyle w:val="Sinespaciado"/>
        <w:jc w:val="both"/>
        <w:rPr>
          <w:rFonts w:eastAsia="Times New Roman" w:cs="Arial"/>
          <w:bCs/>
          <w:color w:val="000000"/>
          <w:lang w:val="es-MX" w:eastAsia="es-MX"/>
        </w:rPr>
      </w:pPr>
    </w:p>
    <w:p w14:paraId="434F4222" w14:textId="77777777" w:rsidR="008368BB" w:rsidRPr="00DC75B3" w:rsidRDefault="008368BB" w:rsidP="008368BB">
      <w:pPr>
        <w:pStyle w:val="Sinespaciado"/>
        <w:jc w:val="both"/>
        <w:rPr>
          <w:rFonts w:eastAsia="Times New Roman" w:cs="Arial"/>
          <w:bCs/>
          <w:color w:val="000000"/>
          <w:lang w:val="es-MX" w:eastAsia="es-MX"/>
        </w:rPr>
      </w:pPr>
      <w:r w:rsidRPr="00DC75B3">
        <w:rPr>
          <w:rFonts w:eastAsia="Times New Roman" w:cs="Arial"/>
          <w:bCs/>
          <w:color w:val="000000"/>
          <w:lang w:val="es-MX" w:eastAsia="es-MX"/>
        </w:rPr>
        <w:t xml:space="preserve">Este requisito no aplica si el jefe de hogar es población desplazada debidamente registrado en el Registro Único de Victimas (RUV) para lo cual se deberá adjuntar al expediente la consulta </w:t>
      </w:r>
      <w:proofErr w:type="spellStart"/>
      <w:r w:rsidRPr="00DC75B3">
        <w:rPr>
          <w:rFonts w:eastAsia="Times New Roman" w:cs="Arial"/>
          <w:bCs/>
          <w:color w:val="000000"/>
          <w:lang w:val="es-MX" w:eastAsia="es-MX"/>
        </w:rPr>
        <w:t>Vivanto</w:t>
      </w:r>
      <w:proofErr w:type="spellEnd"/>
      <w:r w:rsidRPr="00DC75B3">
        <w:rPr>
          <w:rFonts w:eastAsia="Times New Roman" w:cs="Arial"/>
          <w:bCs/>
          <w:color w:val="000000"/>
          <w:lang w:val="es-MX" w:eastAsia="es-MX"/>
        </w:rPr>
        <w:t xml:space="preserve"> (Portal web que permite consultar la información de la población víctima del conflicto) u otro documento que certifique tal condición.  </w:t>
      </w:r>
    </w:p>
    <w:p w14:paraId="52A8E5D2" w14:textId="77777777" w:rsidR="008368BB" w:rsidRPr="00DC75B3" w:rsidRDefault="008368BB" w:rsidP="008368BB">
      <w:pPr>
        <w:pStyle w:val="Sinespaciado"/>
        <w:jc w:val="both"/>
        <w:rPr>
          <w:rFonts w:eastAsia="Times New Roman" w:cs="Arial"/>
          <w:bCs/>
          <w:highlight w:val="cyan"/>
          <w:lang w:val="es-MX" w:eastAsia="es-MX"/>
        </w:rPr>
      </w:pPr>
    </w:p>
    <w:p w14:paraId="34859077" w14:textId="77777777" w:rsidR="008368BB" w:rsidRPr="00DC75B3" w:rsidRDefault="008368BB" w:rsidP="008368BB">
      <w:pPr>
        <w:pStyle w:val="Sinespaciado"/>
        <w:numPr>
          <w:ilvl w:val="0"/>
          <w:numId w:val="88"/>
        </w:numPr>
        <w:jc w:val="both"/>
        <w:rPr>
          <w:rFonts w:eastAsia="Times New Roman" w:cs="Arial"/>
          <w:b/>
          <w:szCs w:val="24"/>
          <w:lang w:eastAsia="es-CO"/>
        </w:rPr>
      </w:pPr>
      <w:r w:rsidRPr="00DC75B3">
        <w:rPr>
          <w:rFonts w:eastAsia="Times New Roman" w:cs="Arial"/>
          <w:b/>
          <w:szCs w:val="24"/>
          <w:lang w:eastAsia="es-CO"/>
        </w:rPr>
        <w:t>Documento para acreditar el aporte mínimo dispuesto para la solución habitacional:</w:t>
      </w:r>
    </w:p>
    <w:p w14:paraId="030403A5" w14:textId="77777777" w:rsidR="008368BB" w:rsidRPr="00DC75B3" w:rsidRDefault="008368BB" w:rsidP="008368BB">
      <w:pPr>
        <w:pStyle w:val="Sinespaciado"/>
        <w:ind w:left="720"/>
        <w:jc w:val="both"/>
        <w:rPr>
          <w:rFonts w:eastAsia="Times New Roman" w:cs="Arial"/>
          <w:b/>
          <w:szCs w:val="24"/>
          <w:lang w:eastAsia="es-CO"/>
        </w:rPr>
      </w:pPr>
    </w:p>
    <w:p w14:paraId="167D5758" w14:textId="638B6434" w:rsidR="008368BB" w:rsidRPr="0099734D" w:rsidRDefault="00AB6182" w:rsidP="0099734D">
      <w:pPr>
        <w:pStyle w:val="Sinespaciado"/>
        <w:jc w:val="both"/>
        <w:rPr>
          <w:rFonts w:eastAsia="Times New Roman" w:cs="Arial"/>
          <w:szCs w:val="24"/>
          <w:lang w:eastAsia="es-CO"/>
        </w:rPr>
      </w:pPr>
      <w:r w:rsidRPr="00AB6182">
        <w:rPr>
          <w:rFonts w:eastAsia="Times New Roman" w:cs="Arial"/>
          <w:szCs w:val="24"/>
          <w:lang w:eastAsia="es-CO"/>
        </w:rPr>
        <w:t>La entidad que realizó la gestión predial o aquella que este remitiendo el expediente al Isvimed para atención del hogar con SMV a efectos de validar</w:t>
      </w:r>
      <w:r>
        <w:rPr>
          <w:rFonts w:eastAsia="Times New Roman" w:cs="Arial"/>
          <w:szCs w:val="24"/>
          <w:lang w:eastAsia="es-CO"/>
        </w:rPr>
        <w:t xml:space="preserve"> que se cumpla con este requisito, deberá enviar en el respectivo expediente el CDP o certificado expedido por el financiero donde da cuenta que el valor total por el cual le fue adquirido el inmueble se encuentra completo</w:t>
      </w:r>
      <w:r w:rsidR="00F12A7F">
        <w:rPr>
          <w:rFonts w:eastAsia="Times New Roman" w:cs="Arial"/>
          <w:szCs w:val="24"/>
          <w:lang w:eastAsia="es-CO"/>
        </w:rPr>
        <w:t xml:space="preserve">, </w:t>
      </w:r>
      <w:r w:rsidR="00F12A7F" w:rsidRPr="00AC7DDA">
        <w:t>de lo contrario</w:t>
      </w:r>
      <w:r w:rsidR="00F12A7F">
        <w:t>,</w:t>
      </w:r>
      <w:r w:rsidR="00F12A7F" w:rsidRPr="00AC7DDA">
        <w:t xml:space="preserve"> se procederá a </w:t>
      </w:r>
      <w:r w:rsidR="00F12A7F">
        <w:t xml:space="preserve">devolverlo a la entidad que realizó la gestión predial o aquella que realizó </w:t>
      </w:r>
      <w:proofErr w:type="spellStart"/>
      <w:r w:rsidR="00F12A7F">
        <w:t>el</w:t>
      </w:r>
      <w:proofErr w:type="spellEnd"/>
      <w:r w:rsidR="00F12A7F">
        <w:t xml:space="preserve"> envió del expediente cuando no se trate de la misma.</w:t>
      </w:r>
    </w:p>
    <w:p w14:paraId="653D9432" w14:textId="77777777" w:rsidR="008368BB" w:rsidRPr="00DC75B3" w:rsidRDefault="008368BB" w:rsidP="008368BB">
      <w:pPr>
        <w:pStyle w:val="Sinespaciado"/>
        <w:rPr>
          <w:rFonts w:eastAsia="Times New Roman" w:cs="Arial"/>
          <w:b/>
          <w:szCs w:val="24"/>
          <w:lang w:eastAsia="es-CO"/>
        </w:rPr>
      </w:pPr>
    </w:p>
    <w:p w14:paraId="6657BF58" w14:textId="0F1CEBB6" w:rsidR="008368BB" w:rsidRPr="0099734D" w:rsidRDefault="0099734D" w:rsidP="008368BB">
      <w:pPr>
        <w:pStyle w:val="Sinespaciado"/>
        <w:jc w:val="both"/>
        <w:rPr>
          <w:rStyle w:val="Ttulo4Car"/>
          <w:rFonts w:ascii="Arial" w:eastAsia="Calibri" w:hAnsi="Arial" w:cs="Arial"/>
          <w:sz w:val="24"/>
          <w:szCs w:val="24"/>
        </w:rPr>
      </w:pPr>
      <w:r w:rsidRPr="0099734D">
        <w:rPr>
          <w:rStyle w:val="Ttulo4Car"/>
          <w:rFonts w:ascii="Arial" w:eastAsia="Calibri" w:hAnsi="Arial" w:cs="Arial"/>
          <w:sz w:val="24"/>
          <w:szCs w:val="24"/>
        </w:rPr>
        <w:t xml:space="preserve">5.3.2 </w:t>
      </w:r>
      <w:r w:rsidR="008368BB" w:rsidRPr="0099734D">
        <w:rPr>
          <w:rStyle w:val="Ttulo4Car"/>
          <w:rFonts w:ascii="Arial" w:eastAsia="Calibri" w:hAnsi="Arial" w:cs="Arial"/>
          <w:sz w:val="24"/>
          <w:szCs w:val="24"/>
        </w:rPr>
        <w:t xml:space="preserve">Verificación de incumplimientos e impedimentos para la atención con Subsidio Municipal de Vivienda: </w:t>
      </w:r>
    </w:p>
    <w:p w14:paraId="15BB51BE" w14:textId="77777777" w:rsidR="007F3D48" w:rsidRPr="00816561" w:rsidRDefault="007F3D48" w:rsidP="008368BB">
      <w:pPr>
        <w:pStyle w:val="Prrafodelista"/>
        <w:pBdr>
          <w:top w:val="nil"/>
          <w:left w:val="nil"/>
          <w:bottom w:val="nil"/>
          <w:right w:val="nil"/>
          <w:between w:val="nil"/>
        </w:pBdr>
        <w:ind w:left="420"/>
        <w:contextualSpacing/>
        <w:mirrorIndents/>
        <w:jc w:val="both"/>
        <w:rPr>
          <w:rFonts w:ascii="Arial" w:eastAsia="Arial" w:hAnsi="Arial" w:cs="Arial"/>
        </w:rPr>
      </w:pPr>
    </w:p>
    <w:p w14:paraId="5FA3B6DC" w14:textId="217DF653" w:rsidR="002A6FF8" w:rsidRPr="00751E6C" w:rsidRDefault="00623F8F" w:rsidP="00751E6C">
      <w:pPr>
        <w:spacing w:line="240" w:lineRule="auto"/>
        <w:mirrorIndents/>
        <w:jc w:val="both"/>
        <w:rPr>
          <w:rFonts w:ascii="Arial" w:eastAsia="Arial" w:hAnsi="Arial" w:cs="Arial"/>
          <w:sz w:val="24"/>
          <w:szCs w:val="24"/>
        </w:rPr>
      </w:pPr>
      <w:r>
        <w:rPr>
          <w:rFonts w:ascii="Arial" w:eastAsia="Arial" w:hAnsi="Arial" w:cs="Arial"/>
          <w:b/>
          <w:sz w:val="24"/>
          <w:szCs w:val="24"/>
        </w:rPr>
        <w:t>“…</w:t>
      </w:r>
      <w:r w:rsidR="002A6FF8" w:rsidRPr="00816561">
        <w:rPr>
          <w:rFonts w:ascii="Arial" w:eastAsia="Arial" w:hAnsi="Arial" w:cs="Arial"/>
          <w:b/>
          <w:sz w:val="24"/>
          <w:szCs w:val="24"/>
        </w:rPr>
        <w:t xml:space="preserve">ARTÍCULO 16. IMPEDIMENTOS PARA POSTULARSE AL </w:t>
      </w:r>
      <w:r w:rsidR="002A6FF8" w:rsidRPr="00263292">
        <w:rPr>
          <w:rFonts w:ascii="Arial" w:eastAsia="Arial" w:hAnsi="Arial" w:cs="Arial"/>
          <w:b/>
          <w:sz w:val="24"/>
          <w:szCs w:val="24"/>
        </w:rPr>
        <w:t>SUBSIDIO MUNICIPAL DE VIVIENDA (</w:t>
      </w:r>
      <w:r w:rsidR="002A6FF8" w:rsidRPr="00816561">
        <w:rPr>
          <w:rFonts w:ascii="Arial" w:eastAsia="Arial" w:hAnsi="Arial" w:cs="Arial"/>
          <w:b/>
          <w:sz w:val="24"/>
          <w:szCs w:val="24"/>
        </w:rPr>
        <w:t>SMV).</w:t>
      </w:r>
      <w:r w:rsidR="002A6FF8" w:rsidRPr="00263292">
        <w:rPr>
          <w:rFonts w:ascii="Arial" w:eastAsia="Arial" w:hAnsi="Arial" w:cs="Arial"/>
          <w:b/>
          <w:sz w:val="24"/>
          <w:szCs w:val="24"/>
        </w:rPr>
        <w:t xml:space="preserve"> </w:t>
      </w:r>
      <w:r w:rsidR="002A6FF8" w:rsidRPr="00751E6C">
        <w:rPr>
          <w:rFonts w:ascii="Arial" w:eastAsia="Arial" w:hAnsi="Arial" w:cs="Arial"/>
          <w:sz w:val="24"/>
          <w:szCs w:val="24"/>
        </w:rPr>
        <w:t>No podrán presentar postulación al SMV los hogares que presenten alguna de las siguientes condiciones:</w:t>
      </w:r>
    </w:p>
    <w:p w14:paraId="26AB1274" w14:textId="77777777" w:rsidR="002A6FF8" w:rsidRPr="00816561" w:rsidRDefault="002A6FF8" w:rsidP="002A6FF8">
      <w:pPr>
        <w:pStyle w:val="Prrafodelista"/>
        <w:numPr>
          <w:ilvl w:val="0"/>
          <w:numId w:val="52"/>
        </w:numPr>
        <w:pBdr>
          <w:top w:val="nil"/>
          <w:left w:val="nil"/>
          <w:bottom w:val="nil"/>
          <w:right w:val="nil"/>
          <w:between w:val="nil"/>
        </w:pBdr>
        <w:ind w:left="0"/>
        <w:mirrorIndents/>
        <w:jc w:val="both"/>
        <w:rPr>
          <w:rFonts w:ascii="Arial" w:eastAsia="Arial" w:hAnsi="Arial" w:cs="Arial"/>
          <w:b/>
          <w:vanish/>
        </w:rPr>
      </w:pPr>
    </w:p>
    <w:p w14:paraId="0BEFC1A3" w14:textId="77777777" w:rsidR="002A6FF8" w:rsidRPr="00263292" w:rsidRDefault="002A6FF8" w:rsidP="00263292">
      <w:pPr>
        <w:pStyle w:val="Prrafodelista"/>
        <w:numPr>
          <w:ilvl w:val="1"/>
          <w:numId w:val="53"/>
        </w:numPr>
        <w:pBdr>
          <w:top w:val="nil"/>
          <w:left w:val="nil"/>
          <w:bottom w:val="nil"/>
          <w:right w:val="nil"/>
          <w:between w:val="nil"/>
        </w:pBdr>
        <w:ind w:right="142"/>
        <w:mirrorIndents/>
        <w:jc w:val="both"/>
        <w:rPr>
          <w:rFonts w:ascii="Arial" w:eastAsia="Arial" w:hAnsi="Arial" w:cs="Arial"/>
          <w:b/>
          <w:lang w:val="es-CO" w:eastAsia="es-CO"/>
        </w:rPr>
      </w:pPr>
      <w:r w:rsidRPr="00263292">
        <w:rPr>
          <w:rFonts w:ascii="Arial" w:eastAsia="Arial" w:hAnsi="Arial" w:cs="Arial"/>
          <w:b/>
          <w:lang w:val="es-CO" w:eastAsia="es-CO"/>
        </w:rPr>
        <w:t>PARA EL SMV EN LAS MODALIDADES DE VIVIENDA NUEVA, VIVIENDA USADA, CONSTRUCCIÓN EN SITIO PROPIO Y ARRENDAMIENTO TEMPORAL:</w:t>
      </w:r>
    </w:p>
    <w:p w14:paraId="07E4475C" w14:textId="77777777" w:rsidR="002A6FF8" w:rsidRPr="00816561" w:rsidRDefault="002A6FF8" w:rsidP="002A6FF8">
      <w:pPr>
        <w:pBdr>
          <w:top w:val="nil"/>
          <w:left w:val="nil"/>
          <w:bottom w:val="nil"/>
          <w:right w:val="nil"/>
          <w:between w:val="nil"/>
        </w:pBdr>
        <w:spacing w:after="0" w:line="240" w:lineRule="auto"/>
        <w:mirrorIndents/>
        <w:jc w:val="both"/>
        <w:rPr>
          <w:rFonts w:ascii="Arial" w:eastAsia="Arial" w:hAnsi="Arial" w:cs="Arial"/>
          <w:sz w:val="24"/>
          <w:szCs w:val="24"/>
        </w:rPr>
      </w:pPr>
    </w:p>
    <w:p w14:paraId="5B92504A" w14:textId="77777777" w:rsidR="002A6FF8" w:rsidRPr="00816561" w:rsidRDefault="002A6FF8" w:rsidP="002A6FF8">
      <w:pPr>
        <w:pStyle w:val="Prrafodelista"/>
        <w:numPr>
          <w:ilvl w:val="2"/>
          <w:numId w:val="53"/>
        </w:numPr>
        <w:pBdr>
          <w:top w:val="nil"/>
          <w:left w:val="nil"/>
          <w:bottom w:val="nil"/>
          <w:right w:val="nil"/>
          <w:between w:val="nil"/>
        </w:pBdr>
        <w:contextualSpacing/>
        <w:mirrorIndents/>
        <w:jc w:val="both"/>
        <w:rPr>
          <w:rFonts w:ascii="Arial" w:eastAsia="Arial" w:hAnsi="Arial" w:cs="Arial"/>
        </w:rPr>
      </w:pPr>
      <w:r w:rsidRPr="00816561">
        <w:rPr>
          <w:rFonts w:ascii="Arial" w:eastAsia="Arial" w:hAnsi="Arial" w:cs="Arial"/>
        </w:rPr>
        <w:t>Cuando cualquiera de los miembros del hogar sea propietario o poseedor de alguna vivienda dentro del territorio nacional, salvo que la misma hubiere quedado completamente destruida o inhabitable por la ocurrencia de un desastre natural, antropogénico o por calamidad; por situaciones de fuerza mayor, caso fortuito</w:t>
      </w:r>
      <w:r w:rsidRPr="00816561">
        <w:rPr>
          <w:rFonts w:ascii="Arial" w:hAnsi="Arial" w:cs="Arial"/>
        </w:rPr>
        <w:t xml:space="preserve"> </w:t>
      </w:r>
      <w:r w:rsidRPr="00816561">
        <w:rPr>
          <w:rFonts w:ascii="Arial" w:eastAsia="Arial" w:hAnsi="Arial" w:cs="Arial"/>
        </w:rPr>
        <w:t xml:space="preserve">u otras </w:t>
      </w:r>
      <w:r w:rsidRPr="00816561">
        <w:rPr>
          <w:rFonts w:ascii="Arial" w:eastAsia="Arial" w:hAnsi="Arial" w:cs="Arial"/>
        </w:rPr>
        <w:lastRenderedPageBreak/>
        <w:t xml:space="preserve">causas que no le sean imputables a éste; por estar ubicada en zonas definidas como de riesgo alto; o que se encuentre localizada terrenos afectados por el diseño o ejecución de una obra pública de infraestructura o proyectos de interés general. </w:t>
      </w:r>
    </w:p>
    <w:p w14:paraId="171F05BF" w14:textId="77777777" w:rsidR="002A6FF8" w:rsidRPr="00816561" w:rsidRDefault="002A6FF8" w:rsidP="002A6FF8">
      <w:pPr>
        <w:pBdr>
          <w:top w:val="nil"/>
          <w:left w:val="nil"/>
          <w:bottom w:val="nil"/>
          <w:right w:val="nil"/>
          <w:between w:val="nil"/>
        </w:pBdr>
        <w:spacing w:after="0" w:line="240" w:lineRule="auto"/>
        <w:ind w:left="720"/>
        <w:mirrorIndents/>
        <w:jc w:val="both"/>
        <w:rPr>
          <w:rFonts w:ascii="Arial" w:eastAsia="Arial" w:hAnsi="Arial" w:cs="Arial"/>
          <w:sz w:val="24"/>
          <w:szCs w:val="24"/>
        </w:rPr>
      </w:pPr>
    </w:p>
    <w:p w14:paraId="1C2C2237" w14:textId="0FBAC6C6" w:rsidR="002A6FF8" w:rsidRPr="00816561" w:rsidRDefault="002A6FF8" w:rsidP="002A6FF8">
      <w:pPr>
        <w:numPr>
          <w:ilvl w:val="2"/>
          <w:numId w:val="53"/>
        </w:numPr>
        <w:pBdr>
          <w:top w:val="nil"/>
          <w:left w:val="nil"/>
          <w:bottom w:val="nil"/>
          <w:right w:val="nil"/>
          <w:between w:val="nil"/>
        </w:pBdr>
        <w:spacing w:after="0" w:line="240" w:lineRule="auto"/>
        <w:mirrorIndents/>
        <w:jc w:val="both"/>
        <w:rPr>
          <w:rFonts w:ascii="Arial" w:eastAsia="Arial" w:hAnsi="Arial" w:cs="Arial"/>
          <w:sz w:val="24"/>
          <w:szCs w:val="24"/>
        </w:rPr>
      </w:pPr>
      <w:r w:rsidRPr="00816561">
        <w:rPr>
          <w:rFonts w:ascii="Arial" w:eastAsia="Arial" w:hAnsi="Arial" w:cs="Arial"/>
          <w:b/>
          <w:sz w:val="24"/>
          <w:szCs w:val="24"/>
        </w:rPr>
        <w:t xml:space="preserve"> </w:t>
      </w:r>
      <w:r w:rsidRPr="00816561">
        <w:rPr>
          <w:rFonts w:ascii="Arial" w:eastAsia="Arial" w:hAnsi="Arial" w:cs="Arial"/>
          <w:sz w:val="24"/>
          <w:szCs w:val="24"/>
        </w:rPr>
        <w:t xml:space="preserve">Cuando alguno de los miembros del hogar hubiere recibido subsidio, otorgado por cualquier organismo promotor de vivienda, excepto que el asignatario acredite la restitución del subsidio a la respectiva entidad otorgante, o en el caso que reciba SMV en la modalidad de </w:t>
      </w:r>
      <w:r w:rsidR="007B248C">
        <w:rPr>
          <w:rFonts w:ascii="Arial" w:eastAsia="Arial" w:hAnsi="Arial" w:cs="Arial"/>
          <w:sz w:val="24"/>
          <w:szCs w:val="24"/>
        </w:rPr>
        <w:t>a</w:t>
      </w:r>
      <w:r w:rsidRPr="00816561">
        <w:rPr>
          <w:rFonts w:ascii="Arial" w:eastAsia="Arial" w:hAnsi="Arial" w:cs="Arial"/>
          <w:sz w:val="24"/>
          <w:szCs w:val="24"/>
        </w:rPr>
        <w:t xml:space="preserve">rrendamiento </w:t>
      </w:r>
      <w:r w:rsidR="007B248C">
        <w:rPr>
          <w:rFonts w:ascii="Arial" w:eastAsia="Arial" w:hAnsi="Arial" w:cs="Arial"/>
          <w:sz w:val="24"/>
          <w:szCs w:val="24"/>
        </w:rPr>
        <w:t>t</w:t>
      </w:r>
      <w:r w:rsidRPr="00816561">
        <w:rPr>
          <w:rFonts w:ascii="Arial" w:eastAsia="Arial" w:hAnsi="Arial" w:cs="Arial"/>
          <w:sz w:val="24"/>
          <w:szCs w:val="24"/>
        </w:rPr>
        <w:t>emporal, siempre que éste se dé por terminado al recibir la solución de vivienda definitiva. Lo anterior cobija los subsidios otorgados por el Gobierno Nacional, Departamental, Municipal, Distrital y las Cajas de Compensación Familiar</w:t>
      </w:r>
      <w:r w:rsidRPr="00816561">
        <w:rPr>
          <w:rFonts w:ascii="Arial" w:hAnsi="Arial" w:cs="Arial"/>
          <w:sz w:val="24"/>
          <w:szCs w:val="24"/>
        </w:rPr>
        <w:t>.</w:t>
      </w:r>
      <w:r w:rsidRPr="00816561">
        <w:rPr>
          <w:rFonts w:ascii="Arial" w:eastAsia="Arial" w:hAnsi="Arial" w:cs="Arial"/>
          <w:sz w:val="24"/>
          <w:szCs w:val="24"/>
        </w:rPr>
        <w:t xml:space="preserve"> </w:t>
      </w:r>
    </w:p>
    <w:p w14:paraId="642969CD" w14:textId="77777777" w:rsidR="002A6FF8" w:rsidRPr="00816561" w:rsidRDefault="002A6FF8" w:rsidP="002A6FF8">
      <w:pPr>
        <w:pBdr>
          <w:top w:val="nil"/>
          <w:left w:val="nil"/>
          <w:bottom w:val="nil"/>
          <w:right w:val="nil"/>
          <w:between w:val="nil"/>
        </w:pBdr>
        <w:spacing w:after="0" w:line="240" w:lineRule="auto"/>
        <w:ind w:left="720"/>
        <w:mirrorIndents/>
        <w:jc w:val="both"/>
        <w:rPr>
          <w:rFonts w:ascii="Arial" w:eastAsia="Arial" w:hAnsi="Arial" w:cs="Arial"/>
          <w:sz w:val="24"/>
          <w:szCs w:val="24"/>
        </w:rPr>
      </w:pPr>
    </w:p>
    <w:p w14:paraId="23CCC4CD" w14:textId="77777777" w:rsidR="002A6FF8" w:rsidRPr="00816561" w:rsidRDefault="002A6FF8" w:rsidP="002A6FF8">
      <w:pPr>
        <w:numPr>
          <w:ilvl w:val="2"/>
          <w:numId w:val="53"/>
        </w:numPr>
        <w:pBdr>
          <w:top w:val="nil"/>
          <w:left w:val="nil"/>
          <w:bottom w:val="nil"/>
          <w:right w:val="nil"/>
          <w:between w:val="nil"/>
        </w:pBdr>
        <w:spacing w:after="0" w:line="240" w:lineRule="auto"/>
        <w:ind w:left="709"/>
        <w:mirrorIndents/>
        <w:jc w:val="both"/>
        <w:rPr>
          <w:rFonts w:ascii="Arial" w:eastAsia="Arial" w:hAnsi="Arial" w:cs="Arial"/>
          <w:sz w:val="24"/>
          <w:szCs w:val="24"/>
        </w:rPr>
      </w:pPr>
      <w:r w:rsidRPr="00816561">
        <w:rPr>
          <w:rFonts w:ascii="Arial" w:eastAsia="Arial" w:hAnsi="Arial" w:cs="Arial"/>
          <w:sz w:val="24"/>
          <w:szCs w:val="24"/>
        </w:rPr>
        <w:t xml:space="preserve"> Cuando alguno de los miembros del hogar hubiere adquirido una vivienda del Instituto de Crédito Territorial o construido una solución habitacional con aplicación de créditos de tal entidad, a través de cualquiera de los sistemas que hayan regulado dichos beneficios, sea directamente o a través de algún tipo de Organización Popular de Vivienda. Lo anterior se aplicará aun cuando la vivienda haya sido transferida. </w:t>
      </w:r>
    </w:p>
    <w:p w14:paraId="01A6B276" w14:textId="77777777" w:rsidR="002A6FF8" w:rsidRPr="00816561" w:rsidRDefault="002A6FF8" w:rsidP="002A6FF8">
      <w:pPr>
        <w:pBdr>
          <w:top w:val="nil"/>
          <w:left w:val="nil"/>
          <w:bottom w:val="nil"/>
          <w:right w:val="nil"/>
          <w:between w:val="nil"/>
        </w:pBdr>
        <w:spacing w:after="0" w:line="240" w:lineRule="auto"/>
        <w:mirrorIndents/>
        <w:jc w:val="both"/>
        <w:rPr>
          <w:rFonts w:ascii="Arial" w:eastAsia="Arial" w:hAnsi="Arial" w:cs="Arial"/>
          <w:sz w:val="24"/>
          <w:szCs w:val="24"/>
        </w:rPr>
      </w:pPr>
    </w:p>
    <w:p w14:paraId="7318FF01" w14:textId="4F01E3E4" w:rsidR="002A6FF8" w:rsidRPr="00816561" w:rsidRDefault="002A6FF8" w:rsidP="002A6FF8">
      <w:pPr>
        <w:numPr>
          <w:ilvl w:val="2"/>
          <w:numId w:val="53"/>
        </w:numPr>
        <w:pBdr>
          <w:top w:val="nil"/>
          <w:left w:val="nil"/>
          <w:bottom w:val="nil"/>
          <w:right w:val="nil"/>
          <w:between w:val="nil"/>
        </w:pBdr>
        <w:spacing w:after="0" w:line="240" w:lineRule="auto"/>
        <w:ind w:left="709"/>
        <w:mirrorIndents/>
        <w:jc w:val="both"/>
        <w:rPr>
          <w:rFonts w:ascii="Arial" w:eastAsia="Arial" w:hAnsi="Arial" w:cs="Arial"/>
          <w:sz w:val="24"/>
          <w:szCs w:val="24"/>
        </w:rPr>
      </w:pPr>
      <w:r w:rsidRPr="00816561">
        <w:rPr>
          <w:rFonts w:ascii="Arial" w:eastAsia="Arial" w:hAnsi="Arial" w:cs="Arial"/>
          <w:sz w:val="24"/>
          <w:szCs w:val="24"/>
        </w:rPr>
        <w:t xml:space="preserve"> Cuando alguno de los miembros del hogar hubiere sido sancionado en un proceso de asignación de subsidio por cualquier organismo estatal promotor de vivienda, en cuyo caso, el impedimento aplicará por el término señalado en la respectiva</w:t>
      </w:r>
      <w:r w:rsidR="00623F8F">
        <w:rPr>
          <w:rFonts w:ascii="Arial" w:eastAsia="Arial" w:hAnsi="Arial" w:cs="Arial"/>
          <w:sz w:val="24"/>
          <w:szCs w:val="24"/>
        </w:rPr>
        <w:t>.”</w:t>
      </w:r>
      <w:r w:rsidRPr="00816561">
        <w:rPr>
          <w:rFonts w:ascii="Arial" w:eastAsia="Arial" w:hAnsi="Arial" w:cs="Arial"/>
          <w:sz w:val="24"/>
          <w:szCs w:val="24"/>
        </w:rPr>
        <w:t xml:space="preserve"> sanción</w:t>
      </w:r>
      <w:r w:rsidR="007B248C">
        <w:rPr>
          <w:rFonts w:ascii="Arial" w:eastAsia="Arial" w:hAnsi="Arial" w:cs="Arial"/>
          <w:sz w:val="24"/>
          <w:szCs w:val="24"/>
        </w:rPr>
        <w:t>…”</w:t>
      </w:r>
    </w:p>
    <w:p w14:paraId="502FC8B5" w14:textId="77777777" w:rsidR="008368BB" w:rsidRPr="00DC75B3" w:rsidRDefault="008368BB" w:rsidP="008368BB">
      <w:pPr>
        <w:pStyle w:val="Sinespaciado"/>
        <w:jc w:val="both"/>
        <w:rPr>
          <w:rStyle w:val="Ttulo4Car"/>
          <w:rFonts w:ascii="Arial" w:eastAsia="Calibri" w:hAnsi="Arial" w:cs="Arial"/>
          <w:sz w:val="24"/>
          <w:szCs w:val="24"/>
        </w:rPr>
      </w:pPr>
    </w:p>
    <w:p w14:paraId="54339D65" w14:textId="77777777" w:rsidR="008368BB" w:rsidRPr="00DC75B3" w:rsidRDefault="008368BB" w:rsidP="008368BB">
      <w:pPr>
        <w:pStyle w:val="Sinespaciado"/>
        <w:jc w:val="both"/>
        <w:rPr>
          <w:rFonts w:eastAsia="Times New Roman" w:cs="Arial"/>
          <w:bCs/>
          <w:lang w:val="es-MX" w:eastAsia="es-MX"/>
        </w:rPr>
      </w:pPr>
      <w:r w:rsidRPr="00DC75B3">
        <w:rPr>
          <w:rFonts w:eastAsia="Times New Roman" w:cs="Arial"/>
          <w:bCs/>
          <w:lang w:val="es-MX" w:eastAsia="es-MX"/>
        </w:rPr>
        <w:t xml:space="preserve">A continuación, se describe </w:t>
      </w:r>
      <w:r>
        <w:rPr>
          <w:rFonts w:eastAsia="Times New Roman" w:cs="Arial"/>
          <w:bCs/>
          <w:lang w:val="es-MX" w:eastAsia="es-MX"/>
        </w:rPr>
        <w:t xml:space="preserve">que se debe analizar cuando la entidad que hace la gestión predial pasa para atención con </w:t>
      </w:r>
      <w:r w:rsidRPr="00DC75B3">
        <w:rPr>
          <w:rFonts w:eastAsia="Times New Roman" w:cs="Arial"/>
          <w:bCs/>
          <w:lang w:val="es-MX" w:eastAsia="es-MX"/>
        </w:rPr>
        <w:t>Subsidio Municipal de Vivienda</w:t>
      </w:r>
      <w:r>
        <w:rPr>
          <w:rFonts w:eastAsia="Times New Roman" w:cs="Arial"/>
          <w:bCs/>
          <w:lang w:val="es-MX" w:eastAsia="es-MX"/>
        </w:rPr>
        <w:t>, un hogar que aparezca en el cruce inmerso en un</w:t>
      </w:r>
      <w:r w:rsidRPr="00DC75B3">
        <w:rPr>
          <w:rFonts w:eastAsia="Times New Roman" w:cs="Arial"/>
          <w:bCs/>
          <w:lang w:val="es-MX" w:eastAsia="es-MX"/>
        </w:rPr>
        <w:t xml:space="preserve"> posible impedimento </w:t>
      </w:r>
      <w:r>
        <w:rPr>
          <w:rFonts w:eastAsia="Times New Roman" w:cs="Arial"/>
          <w:bCs/>
          <w:lang w:val="es-MX" w:eastAsia="es-MX"/>
        </w:rPr>
        <w:t>o</w:t>
      </w:r>
      <w:r w:rsidRPr="00DC75B3">
        <w:rPr>
          <w:rFonts w:eastAsia="Times New Roman" w:cs="Arial"/>
          <w:bCs/>
          <w:lang w:val="es-MX" w:eastAsia="es-MX"/>
        </w:rPr>
        <w:t xml:space="preserve"> incumplimiento de requisitos</w:t>
      </w:r>
      <w:r>
        <w:rPr>
          <w:rFonts w:eastAsia="Times New Roman" w:cs="Arial"/>
          <w:bCs/>
          <w:lang w:val="es-MX" w:eastAsia="es-MX"/>
        </w:rPr>
        <w:t>.</w:t>
      </w:r>
    </w:p>
    <w:p w14:paraId="5B2A1D22" w14:textId="77777777" w:rsidR="008368BB" w:rsidRPr="00DC75B3" w:rsidRDefault="008368BB" w:rsidP="008368BB">
      <w:pPr>
        <w:pStyle w:val="Sinespaciado"/>
        <w:jc w:val="both"/>
        <w:rPr>
          <w:rFonts w:eastAsia="Times New Roman" w:cs="Arial"/>
          <w:bCs/>
          <w:lang w:val="es-MX" w:eastAsia="es-MX"/>
        </w:rPr>
      </w:pPr>
    </w:p>
    <w:p w14:paraId="79AC7B56" w14:textId="77777777" w:rsidR="008368BB" w:rsidRPr="00DC75B3" w:rsidRDefault="008368BB" w:rsidP="008368BB">
      <w:pPr>
        <w:pStyle w:val="Sinespaciado"/>
        <w:numPr>
          <w:ilvl w:val="0"/>
          <w:numId w:val="88"/>
        </w:numPr>
        <w:jc w:val="both"/>
        <w:rPr>
          <w:rFonts w:eastAsia="Times New Roman" w:cs="Arial"/>
          <w:b/>
          <w:bCs/>
          <w:lang w:val="es-ES" w:eastAsia="es-ES"/>
        </w:rPr>
      </w:pPr>
      <w:r w:rsidRPr="00DC75B3">
        <w:rPr>
          <w:rFonts w:eastAsia="Times New Roman" w:cs="Arial"/>
          <w:b/>
          <w:bCs/>
          <w:lang w:val="es-ES" w:eastAsia="es-ES"/>
        </w:rPr>
        <w:t xml:space="preserve">Realización del cruce con las distintas bases de datos: </w:t>
      </w:r>
      <w:r w:rsidRPr="00DC75B3">
        <w:rPr>
          <w:rFonts w:eastAsia="Times New Roman" w:cs="Arial"/>
          <w:bCs/>
          <w:lang w:val="es-MX" w:eastAsia="es-MX"/>
        </w:rPr>
        <w:t xml:space="preserve">Para todos los hogares a atender con Subsidio Municipal de Vivienda, se deberá realizar la verificación de cumplimiento de requisitos y validar que no estén incursos en impedimentos, cruzando la información de los integrantes del hogar con diferentes bases de datos: Registro de Instrumentos Públicos,  Catastro Nacional, Departamental y Municipal, Ministerio de Vivienda, Ciudad y Territorio, ISVIMED, Base de datos única de afiliados o quien haga sus veces y </w:t>
      </w:r>
      <w:r w:rsidRPr="00DC75B3">
        <w:rPr>
          <w:rFonts w:cs="Arial"/>
        </w:rPr>
        <w:t>demás bases de datos que determine el Isvimed</w:t>
      </w:r>
      <w:r w:rsidRPr="00DC75B3">
        <w:rPr>
          <w:rFonts w:eastAsia="Times New Roman" w:cs="Arial"/>
          <w:bCs/>
          <w:lang w:val="es-MX" w:eastAsia="es-MX"/>
        </w:rPr>
        <w:t xml:space="preserve">, a fin de validar que ningún integrante del hogar este inmerso en alguno de los impedimentos </w:t>
      </w:r>
      <w:r w:rsidRPr="00DC75B3">
        <w:rPr>
          <w:rFonts w:eastAsia="Times New Roman" w:cs="Arial"/>
          <w:bCs/>
          <w:lang w:val="es-MX" w:eastAsia="es-MX"/>
        </w:rPr>
        <w:lastRenderedPageBreak/>
        <w:t>descritos en el artículo 16 o incumplan los requisitos establecidos en el artículo 15 del Decreto 1053 de 2020.</w:t>
      </w:r>
    </w:p>
    <w:p w14:paraId="69049836" w14:textId="77777777" w:rsidR="008368BB" w:rsidRPr="00DC75B3" w:rsidRDefault="008368BB" w:rsidP="008368BB">
      <w:pPr>
        <w:pStyle w:val="Sinespaciado"/>
        <w:jc w:val="both"/>
        <w:rPr>
          <w:rFonts w:eastAsia="Times New Roman" w:cs="Arial"/>
          <w:bCs/>
          <w:lang w:val="es-MX" w:eastAsia="es-MX"/>
        </w:rPr>
      </w:pPr>
    </w:p>
    <w:p w14:paraId="70504720" w14:textId="77777777" w:rsidR="008368BB" w:rsidRPr="00DC75B3" w:rsidRDefault="008368BB" w:rsidP="008368BB">
      <w:pPr>
        <w:pStyle w:val="Sinespaciado"/>
        <w:numPr>
          <w:ilvl w:val="0"/>
          <w:numId w:val="88"/>
        </w:numPr>
        <w:jc w:val="both"/>
        <w:rPr>
          <w:rFonts w:cs="Arial"/>
          <w:b/>
          <w:bCs/>
          <w:lang w:val="es-MX" w:eastAsia="es-MX"/>
        </w:rPr>
      </w:pPr>
      <w:r w:rsidRPr="00DC75B3">
        <w:rPr>
          <w:rFonts w:cs="Arial"/>
          <w:b/>
          <w:bCs/>
          <w:lang w:val="es-MX" w:eastAsia="es-MX"/>
        </w:rPr>
        <w:t xml:space="preserve">Revisión </w:t>
      </w:r>
      <w:r>
        <w:rPr>
          <w:rFonts w:cs="Arial"/>
          <w:b/>
          <w:bCs/>
          <w:lang w:val="es-MX" w:eastAsia="es-MX"/>
        </w:rPr>
        <w:t>y</w:t>
      </w:r>
      <w:r w:rsidRPr="00DC75B3">
        <w:rPr>
          <w:rFonts w:cs="Arial"/>
          <w:b/>
          <w:bCs/>
          <w:lang w:val="es-MX" w:eastAsia="es-MX"/>
        </w:rPr>
        <w:t xml:space="preserve"> análisis de la información del cruce: </w:t>
      </w:r>
      <w:r w:rsidRPr="00DC75B3">
        <w:rPr>
          <w:rFonts w:eastAsia="Times New Roman" w:cs="Arial"/>
          <w:bCs/>
          <w:lang w:val="es-MX" w:eastAsia="es-MX"/>
        </w:rPr>
        <w:t xml:space="preserve">se debe validar si la información de incumplimientos e impedimentos reportada, realmente configura una restricción para que el hogar sea atendido con Subsidio Municipal de Vivienda, para lo cual se debe determinar cuáles y cuantos incumplimientos e impedimentos registra el hogar identificando los integrantes implicados y las entidades con la cuales figuran cruzados; así mismo, aquellos hogares que registren con tres (3) o más como cotizantes a régimen contributivo. </w:t>
      </w:r>
    </w:p>
    <w:p w14:paraId="52C58BF6" w14:textId="77777777" w:rsidR="008368BB" w:rsidRPr="00DC75B3" w:rsidRDefault="008368BB" w:rsidP="008368BB">
      <w:pPr>
        <w:pStyle w:val="Sinespaciado"/>
        <w:jc w:val="both"/>
        <w:rPr>
          <w:rFonts w:cs="Arial"/>
        </w:rPr>
      </w:pPr>
    </w:p>
    <w:p w14:paraId="69A242EC" w14:textId="0DA4DF45" w:rsidR="008368BB" w:rsidRPr="00346DE0" w:rsidRDefault="008368BB" w:rsidP="008368BB">
      <w:pPr>
        <w:pStyle w:val="Sinespaciado"/>
        <w:numPr>
          <w:ilvl w:val="0"/>
          <w:numId w:val="88"/>
        </w:numPr>
        <w:jc w:val="both"/>
        <w:rPr>
          <w:rFonts w:cs="Arial"/>
        </w:rPr>
      </w:pPr>
      <w:r w:rsidRPr="00FE1DF6">
        <w:rPr>
          <w:rFonts w:cs="Arial"/>
          <w:b/>
          <w:bCs/>
        </w:rPr>
        <w:t>Recepción y estudio de la documentación aportada:</w:t>
      </w:r>
      <w:r w:rsidRPr="00FE1DF6">
        <w:rPr>
          <w:rFonts w:cs="Arial"/>
          <w:b/>
        </w:rPr>
        <w:t xml:space="preserve"> </w:t>
      </w:r>
      <w:r w:rsidRPr="00FE1DF6">
        <w:rPr>
          <w:rFonts w:cs="Arial"/>
        </w:rPr>
        <w:t xml:space="preserve">Se validarán los documentos aportados por el hogar y/o entidad que realizo la remisión del hogar para atención con SMV, de acuerdo a lo analizado se procederá a determinar si existe o no el impedimento o incumplimiento de requisitos. </w:t>
      </w:r>
    </w:p>
    <w:p w14:paraId="10EE3446" w14:textId="77777777" w:rsidR="008368BB" w:rsidRPr="00DC75B3" w:rsidRDefault="008368BB" w:rsidP="008368BB">
      <w:pPr>
        <w:pStyle w:val="Sinespaciado"/>
        <w:jc w:val="both"/>
        <w:rPr>
          <w:rFonts w:cs="Arial"/>
        </w:rPr>
      </w:pPr>
    </w:p>
    <w:p w14:paraId="1D58216C" w14:textId="77777777" w:rsidR="008368BB" w:rsidRPr="00DC75B3" w:rsidRDefault="008368BB" w:rsidP="008368BB">
      <w:pPr>
        <w:pStyle w:val="Sinespaciado"/>
        <w:jc w:val="both"/>
        <w:rPr>
          <w:rFonts w:cs="Arial"/>
        </w:rPr>
      </w:pPr>
      <w:r w:rsidRPr="00DC75B3">
        <w:rPr>
          <w:rFonts w:cs="Arial"/>
          <w:bCs/>
        </w:rPr>
        <w:t xml:space="preserve">En el caso de los hogares remitidos con impedimento y/o incumplimiento que no logren aclarar su situación, se procederá </w:t>
      </w:r>
      <w:r>
        <w:rPr>
          <w:rFonts w:cs="Arial"/>
          <w:bCs/>
        </w:rPr>
        <w:t>devolver el expediente a la</w:t>
      </w:r>
      <w:r w:rsidRPr="00DC75B3">
        <w:rPr>
          <w:rFonts w:cs="Arial"/>
          <w:bCs/>
        </w:rPr>
        <w:t xml:space="preserve"> entidad que remitió el expediente para atención con SMV. Si por el contrario el hogar logra aclarar su situación, se continuará con el acompañamiento social para la atención con Subsidio Municipal de Vivienda.</w:t>
      </w:r>
    </w:p>
    <w:p w14:paraId="5906E45B" w14:textId="77777777" w:rsidR="008368BB" w:rsidRPr="00DC75B3" w:rsidRDefault="008368BB" w:rsidP="008368BB">
      <w:pPr>
        <w:pStyle w:val="Sinespaciado"/>
        <w:jc w:val="both"/>
        <w:rPr>
          <w:rFonts w:cs="Arial"/>
          <w:bCs/>
        </w:rPr>
      </w:pPr>
    </w:p>
    <w:p w14:paraId="787352C5"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 xml:space="preserve">Parágrafo </w:t>
      </w:r>
      <w:r>
        <w:rPr>
          <w:rFonts w:eastAsia="Times New Roman" w:cs="Arial"/>
          <w:b/>
          <w:lang w:val="es-MX" w:eastAsia="es-MX"/>
        </w:rPr>
        <w:t>1</w:t>
      </w:r>
      <w:r w:rsidRPr="00DC75B3">
        <w:rPr>
          <w:rFonts w:eastAsia="Times New Roman" w:cs="Arial"/>
          <w:b/>
          <w:lang w:val="es-MX" w:eastAsia="es-MX"/>
        </w:rPr>
        <w:t>:</w:t>
      </w:r>
      <w:r w:rsidRPr="00DC75B3">
        <w:rPr>
          <w:rFonts w:eastAsia="Times New Roman" w:cs="Arial"/>
          <w:lang w:val="es-MX" w:eastAsia="es-MX"/>
        </w:rPr>
        <w:t xml:space="preserve"> En los procesos de análisis de los impedimentos cuando se evidencie que el inmueble cruzado corresponde a un lote de terreno sin ninguna mejora construida, no podrá configurarse el impedimento dado que ser poseedor o propietario de un lote, no se puede equipararse a ser poseedor o propietario de una vivienda en los términos del literal 16.2.1 del artículo 16 del Decreto 1053 de 2020. </w:t>
      </w:r>
    </w:p>
    <w:p w14:paraId="7B3B35FD" w14:textId="77777777" w:rsidR="008368BB" w:rsidRPr="00DC75B3" w:rsidRDefault="008368BB" w:rsidP="008368BB">
      <w:pPr>
        <w:pStyle w:val="Sinespaciado"/>
        <w:jc w:val="both"/>
        <w:rPr>
          <w:rFonts w:eastAsia="Times New Roman" w:cs="Arial"/>
          <w:lang w:val="es-MX" w:eastAsia="es-MX"/>
        </w:rPr>
      </w:pPr>
    </w:p>
    <w:p w14:paraId="299336CE"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 xml:space="preserve">Parágrafo </w:t>
      </w:r>
      <w:r>
        <w:rPr>
          <w:rFonts w:eastAsia="Times New Roman" w:cs="Arial"/>
          <w:b/>
          <w:lang w:val="es-MX" w:eastAsia="es-MX"/>
        </w:rPr>
        <w:t>2</w:t>
      </w:r>
      <w:r w:rsidRPr="00DC75B3">
        <w:rPr>
          <w:rFonts w:eastAsia="Times New Roman" w:cs="Arial"/>
          <w:lang w:val="es-MX" w:eastAsia="es-MX"/>
        </w:rPr>
        <w:t xml:space="preserve">: En los procesos de análisis de los impedimentos cuando se evidencie que el inmueble cruzado corresponde a un porcentaje de derecho sobre una mejora construida que no pueda considerarse como solución habitacional, no podrá configurarse el impedimento dado que, si el posible Beneficiario es propietario en común y proindiviso de una vivienda, no se puede equiparar a ser propietario de una vivienda en los términos del literal 16.2.1 del artículo 16 del Decreto 1053 de 2020. </w:t>
      </w:r>
    </w:p>
    <w:p w14:paraId="0FAA351C" w14:textId="77777777" w:rsidR="008368BB" w:rsidRPr="00DC75B3" w:rsidRDefault="008368BB" w:rsidP="008368BB">
      <w:pPr>
        <w:pStyle w:val="Sinespaciado"/>
        <w:jc w:val="both"/>
        <w:rPr>
          <w:rFonts w:eastAsia="Times New Roman" w:cs="Arial"/>
          <w:highlight w:val="yellow"/>
          <w:lang w:val="es-MX" w:eastAsia="es-MX"/>
        </w:rPr>
      </w:pPr>
    </w:p>
    <w:p w14:paraId="0FC43676" w14:textId="77777777" w:rsidR="008368BB" w:rsidRPr="00DC75B3" w:rsidRDefault="008368BB" w:rsidP="008368BB">
      <w:pPr>
        <w:pStyle w:val="Sinespaciado"/>
        <w:jc w:val="both"/>
        <w:rPr>
          <w:rFonts w:cs="Arial"/>
          <w:lang w:eastAsia="es-CO"/>
        </w:rPr>
      </w:pPr>
      <w:r w:rsidRPr="00DC75B3">
        <w:rPr>
          <w:rFonts w:cs="Arial"/>
          <w:b/>
          <w:bCs/>
          <w:iCs/>
          <w:color w:val="222222"/>
          <w:lang w:val="es-MX"/>
        </w:rPr>
        <w:t xml:space="preserve">Parágrafo </w:t>
      </w:r>
      <w:r>
        <w:rPr>
          <w:rFonts w:cs="Arial"/>
          <w:b/>
          <w:bCs/>
          <w:iCs/>
          <w:color w:val="222222"/>
          <w:lang w:val="es-MX"/>
        </w:rPr>
        <w:t>3</w:t>
      </w:r>
      <w:r w:rsidRPr="00DC75B3">
        <w:rPr>
          <w:rFonts w:cs="Arial"/>
          <w:b/>
          <w:bCs/>
          <w:iCs/>
          <w:color w:val="222222"/>
          <w:lang w:val="es-MX"/>
        </w:rPr>
        <w:t>:</w:t>
      </w:r>
      <w:r w:rsidRPr="00DC75B3">
        <w:rPr>
          <w:rFonts w:cs="Arial"/>
          <w:iCs/>
          <w:color w:val="222222"/>
          <w:lang w:val="es-MX"/>
        </w:rPr>
        <w:t xml:space="preserve"> En los procesos de análisis de un posible incumplimiento por superar ingresos, donde el hogar informe que el integrante o integrantes ya no se encuentran laborando, se deberá adjuntar a la carta de terminación </w:t>
      </w:r>
      <w:r w:rsidRPr="00DC75B3">
        <w:rPr>
          <w:rFonts w:cs="Arial"/>
          <w:iCs/>
          <w:color w:val="222222"/>
          <w:lang w:val="es-MX"/>
        </w:rPr>
        <w:lastRenderedPageBreak/>
        <w:t>del contrato, la planilla de aportes donde se encuentre marcado su retiro; en caso de que este no se haya realizado, dado que el pago de la seguridad social se realiza mes vencido, se dará al hogar un plazo que no podrá exceder el mes para que presente esta.</w:t>
      </w:r>
    </w:p>
    <w:p w14:paraId="756A04B0" w14:textId="77777777" w:rsidR="008368BB" w:rsidRPr="00DC75B3" w:rsidRDefault="008368BB" w:rsidP="008368BB">
      <w:pPr>
        <w:pStyle w:val="Sinespaciado"/>
        <w:jc w:val="both"/>
        <w:rPr>
          <w:rFonts w:eastAsia="Times New Roman" w:cs="Arial"/>
          <w:lang w:val="es-MX" w:eastAsia="es-MX"/>
        </w:rPr>
      </w:pPr>
    </w:p>
    <w:p w14:paraId="7F42BA23" w14:textId="288A4FD3"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 xml:space="preserve">Parágrafo </w:t>
      </w:r>
      <w:r>
        <w:rPr>
          <w:rFonts w:eastAsia="Times New Roman" w:cs="Arial"/>
          <w:b/>
          <w:lang w:val="es-MX" w:eastAsia="es-MX"/>
        </w:rPr>
        <w:t>4</w:t>
      </w:r>
      <w:r w:rsidRPr="00DC75B3">
        <w:rPr>
          <w:rFonts w:eastAsia="Times New Roman" w:cs="Arial"/>
          <w:b/>
          <w:lang w:val="es-MX" w:eastAsia="es-MX"/>
        </w:rPr>
        <w:t>:</w:t>
      </w:r>
      <w:r w:rsidRPr="00DC75B3">
        <w:rPr>
          <w:rFonts w:eastAsia="Times New Roman" w:cs="Arial"/>
          <w:lang w:val="es-MX" w:eastAsia="es-MX"/>
        </w:rPr>
        <w:t xml:space="preserve"> Cuando el integrante que presenta el impedimento para el ingreso o continuidad en el subsidio manifieste que ya no habita con el hogar relacionado en la ficha social, se procederá a revisar la información contenida en su expediente con el fin de validar si es suficiente para determinar que este conform</w:t>
      </w:r>
      <w:r w:rsidR="006A0BE5">
        <w:rPr>
          <w:rFonts w:eastAsia="Times New Roman" w:cs="Arial"/>
          <w:lang w:val="es-MX" w:eastAsia="es-MX"/>
        </w:rPr>
        <w:t>ó</w:t>
      </w:r>
      <w:r w:rsidRPr="00DC75B3">
        <w:rPr>
          <w:rFonts w:eastAsia="Times New Roman" w:cs="Arial"/>
          <w:lang w:val="es-MX" w:eastAsia="es-MX"/>
        </w:rPr>
        <w:t xml:space="preserve"> un nuevo hogar y proceder a autorizar dicha renuncia, de lo contrario el integrante deberá aportar documentos que permitan soportar la no habitabilidad del integrante y se deberá solicitar al área social visita de verificación en la vivienda donde informa que habita actualmente. La visita de habitabilidad que se realice debe contener información clara y completa que dé cuenta del lugar de habitabilidad del integrante que desea renunciar. </w:t>
      </w:r>
    </w:p>
    <w:p w14:paraId="3DEBC7A0" w14:textId="77777777" w:rsidR="008368BB" w:rsidRPr="00DC75B3" w:rsidRDefault="008368BB" w:rsidP="008368BB">
      <w:pPr>
        <w:pStyle w:val="Sinespaciado"/>
        <w:jc w:val="both"/>
        <w:rPr>
          <w:rFonts w:eastAsia="Times New Roman" w:cs="Arial"/>
          <w:lang w:val="es-MX" w:eastAsia="es-MX"/>
        </w:rPr>
      </w:pPr>
    </w:p>
    <w:p w14:paraId="19562928"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 xml:space="preserve">Parágrafo </w:t>
      </w:r>
      <w:r>
        <w:rPr>
          <w:rFonts w:eastAsia="Times New Roman" w:cs="Arial"/>
          <w:b/>
          <w:lang w:val="es-MX" w:eastAsia="es-MX"/>
        </w:rPr>
        <w:t>5</w:t>
      </w:r>
      <w:r w:rsidRPr="00DC75B3">
        <w:rPr>
          <w:rFonts w:eastAsia="Times New Roman" w:cs="Arial"/>
          <w:b/>
          <w:lang w:val="es-MX" w:eastAsia="es-MX"/>
        </w:rPr>
        <w:t>:</w:t>
      </w:r>
      <w:r w:rsidRPr="00DC75B3">
        <w:rPr>
          <w:rFonts w:eastAsia="Times New Roman" w:cs="Arial"/>
          <w:lang w:val="es-MX" w:eastAsia="es-MX"/>
        </w:rPr>
        <w:t xml:space="preserve"> Una vez aceptada la renuncia de un integrante del hogar, se podrá a criterio del administrador realizar máximo dos (2) visitas de seguimiento con el fin de validar la información suministrada por el hogar y/ o entidad adquiriente.</w:t>
      </w:r>
    </w:p>
    <w:p w14:paraId="311A7C40" w14:textId="77777777" w:rsidR="00346DE0" w:rsidRDefault="00346DE0" w:rsidP="00AB6182">
      <w:pPr>
        <w:pStyle w:val="Sinespaciado"/>
        <w:rPr>
          <w:rFonts w:cs="Arial"/>
          <w:b/>
          <w:lang w:val="es-MX" w:eastAsia="es-MX"/>
        </w:rPr>
      </w:pPr>
    </w:p>
    <w:p w14:paraId="663DAE0F" w14:textId="77777777" w:rsidR="00346DE0" w:rsidRDefault="00346DE0" w:rsidP="008368BB">
      <w:pPr>
        <w:pStyle w:val="Sinespaciado"/>
        <w:jc w:val="center"/>
        <w:rPr>
          <w:rFonts w:cs="Arial"/>
          <w:b/>
          <w:lang w:val="es-MX" w:eastAsia="es-MX"/>
        </w:rPr>
      </w:pPr>
    </w:p>
    <w:p w14:paraId="772C69FF" w14:textId="473C1947" w:rsidR="008368BB" w:rsidRPr="00DC75B3" w:rsidRDefault="00C27F4B" w:rsidP="00346DE0">
      <w:pPr>
        <w:pStyle w:val="Sinespaciado"/>
        <w:rPr>
          <w:rFonts w:cs="Arial"/>
          <w:b/>
          <w:lang w:val="es-MX" w:eastAsia="es-MX"/>
        </w:rPr>
      </w:pPr>
      <w:r>
        <w:rPr>
          <w:rFonts w:cs="Arial"/>
          <w:b/>
          <w:lang w:val="es-MX" w:eastAsia="es-MX"/>
        </w:rPr>
        <w:t xml:space="preserve">5.3.2.1 </w:t>
      </w:r>
      <w:r w:rsidR="00346DE0" w:rsidRPr="00DC75B3">
        <w:rPr>
          <w:rFonts w:cs="Arial"/>
          <w:b/>
          <w:lang w:val="es-MX" w:eastAsia="es-MX"/>
        </w:rPr>
        <w:t xml:space="preserve">Renuncia </w:t>
      </w:r>
      <w:r w:rsidR="00346DE0">
        <w:rPr>
          <w:rFonts w:cs="Arial"/>
          <w:b/>
          <w:lang w:val="es-MX" w:eastAsia="es-MX"/>
        </w:rPr>
        <w:t>a</w:t>
      </w:r>
      <w:r w:rsidR="00346DE0" w:rsidRPr="00DC75B3">
        <w:rPr>
          <w:rFonts w:cs="Arial"/>
          <w:b/>
          <w:lang w:val="es-MX" w:eastAsia="es-MX"/>
        </w:rPr>
        <w:t xml:space="preserve">l Subsidio </w:t>
      </w:r>
      <w:r w:rsidR="00346DE0">
        <w:rPr>
          <w:rFonts w:cs="Arial"/>
          <w:b/>
          <w:lang w:val="es-MX" w:eastAsia="es-MX"/>
        </w:rPr>
        <w:t>Municipal de Vivienda</w:t>
      </w:r>
    </w:p>
    <w:p w14:paraId="7DEB6188" w14:textId="77777777" w:rsidR="008368BB" w:rsidRPr="00DC75B3" w:rsidRDefault="008368BB" w:rsidP="008368BB">
      <w:pPr>
        <w:pStyle w:val="Sinespaciado"/>
        <w:jc w:val="both"/>
        <w:rPr>
          <w:rFonts w:eastAsia="Times New Roman" w:cs="Arial"/>
          <w:b/>
          <w:lang w:val="es-MX" w:eastAsia="es-MX"/>
        </w:rPr>
      </w:pPr>
    </w:p>
    <w:p w14:paraId="4A098F06"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lang w:val="es-MX" w:eastAsia="es-MX"/>
        </w:rPr>
        <w:t>La renuncia a postularse al Subsidio Municipal de Vivienda, se podrá solicitar cuando un integrante no habita con el grupo familiar con el cual fue censado. Dicha manifestación deberá ser autónoma, libre y voluntaria. Se entenderá que la renuncia efectuada será tanto para el subsidio de arrendamiento temporal como para el de vivienda definitiva.</w:t>
      </w:r>
    </w:p>
    <w:p w14:paraId="6BC0B351" w14:textId="77777777" w:rsidR="008368BB" w:rsidRPr="00DC75B3" w:rsidRDefault="008368BB" w:rsidP="008368BB">
      <w:pPr>
        <w:pStyle w:val="Sinespaciado"/>
        <w:jc w:val="both"/>
        <w:rPr>
          <w:rFonts w:eastAsia="Times New Roman" w:cs="Arial"/>
          <w:lang w:val="es-MX" w:eastAsia="es-MX"/>
        </w:rPr>
      </w:pPr>
    </w:p>
    <w:p w14:paraId="5AAC17F8" w14:textId="77777777" w:rsidR="008368BB" w:rsidRPr="00FE1DF6" w:rsidRDefault="008368BB" w:rsidP="008368BB">
      <w:pPr>
        <w:pStyle w:val="Sinespaciado"/>
        <w:jc w:val="both"/>
        <w:rPr>
          <w:rFonts w:eastAsia="Times New Roman" w:cs="Arial"/>
          <w:lang w:val="es-MX" w:eastAsia="es-MX"/>
        </w:rPr>
      </w:pPr>
      <w:r w:rsidRPr="00FE1DF6">
        <w:rPr>
          <w:rFonts w:eastAsia="Times New Roman" w:cs="Arial"/>
          <w:lang w:val="es-MX" w:eastAsia="es-MX"/>
        </w:rPr>
        <w:t>Cuando un beneficiario esté interesado en renunciar al subsidio municipal de vivienda se procederá de la siguiente forma:</w:t>
      </w:r>
    </w:p>
    <w:p w14:paraId="17207484" w14:textId="77777777" w:rsidR="008368BB" w:rsidRPr="00DC75B3" w:rsidRDefault="008368BB" w:rsidP="008368BB">
      <w:pPr>
        <w:pStyle w:val="Sinespaciado"/>
        <w:jc w:val="both"/>
        <w:rPr>
          <w:rFonts w:eastAsia="Times New Roman" w:cs="Arial"/>
          <w:lang w:val="es-MX" w:eastAsia="es-MX"/>
        </w:rPr>
      </w:pPr>
    </w:p>
    <w:p w14:paraId="5322A340"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w:t>
      </w:r>
      <w:r w:rsidRPr="00DC75B3">
        <w:rPr>
          <w:rFonts w:eastAsia="Times New Roman" w:cs="Arial"/>
          <w:lang w:val="es-MX" w:eastAsia="es-MX"/>
        </w:rPr>
        <w:t xml:space="preserve">La solicitud de la renuncia debe hacerse por escrito mediante una carta en la cual se relacione el nombre y el documento de identidad del titular del hogar al cual se pretende renunciar, así mismo, debe indicar el motivo de la renuncia, dirección y datos de la vivienda donde reside actualmente. La carta deberá estar firmada por la persona que solicita la renuncia al proyecto, quien deberá presentarla de manera personal o por intermedio del jefe de hogar. Una vez se reciba la carta, se debe verificar que la persona que va a presentar la renuncia, se encuentre relacionada en la ficha social. </w:t>
      </w:r>
    </w:p>
    <w:p w14:paraId="72DDAA09" w14:textId="77777777" w:rsidR="008368BB" w:rsidRPr="00DC75B3" w:rsidRDefault="008368BB" w:rsidP="008368BB">
      <w:pPr>
        <w:pStyle w:val="Sinespaciado"/>
        <w:jc w:val="both"/>
        <w:rPr>
          <w:rFonts w:eastAsia="Times New Roman" w:cs="Arial"/>
          <w:lang w:val="es-MX" w:eastAsia="es-MX"/>
        </w:rPr>
      </w:pPr>
    </w:p>
    <w:p w14:paraId="3CD108AA" w14:textId="5D251A2E" w:rsidR="008368BB" w:rsidRPr="00DC75B3" w:rsidRDefault="008368BB" w:rsidP="008368BB">
      <w:pPr>
        <w:pStyle w:val="Sinespaciado"/>
        <w:jc w:val="both"/>
        <w:rPr>
          <w:rFonts w:eastAsia="Times New Roman" w:cs="Arial"/>
          <w:lang w:eastAsia="es-CO"/>
        </w:rPr>
      </w:pPr>
      <w:r w:rsidRPr="00DC75B3">
        <w:rPr>
          <w:rFonts w:eastAsia="Times New Roman" w:cs="Arial"/>
          <w:b/>
          <w:lang w:val="es-MX" w:eastAsia="es-MX"/>
        </w:rPr>
        <w:lastRenderedPageBreak/>
        <w:t>-</w:t>
      </w:r>
      <w:r w:rsidRPr="00DC75B3">
        <w:rPr>
          <w:rFonts w:eastAsia="Times New Roman" w:cs="Arial"/>
          <w:lang w:val="es-MX" w:eastAsia="es-MX"/>
        </w:rPr>
        <w:t>Antes de aceptar la renuncia se deberá revisar la información contenida en el expediente del hogar con el fin de validar si es suficiente para determinar que este ya no hace parte el grupo familiar</w:t>
      </w:r>
      <w:r w:rsidRPr="00DC75B3">
        <w:rPr>
          <w:rFonts w:eastAsia="Times New Roman" w:cs="Arial"/>
          <w:lang w:eastAsia="es-CO"/>
        </w:rPr>
        <w:t>.  De no existir en el expediente prueba suficiente de que el integrante ya no habita en la vivienda con el hogar y de que conform</w:t>
      </w:r>
      <w:r w:rsidR="006A0BE5">
        <w:rPr>
          <w:rFonts w:eastAsia="Times New Roman" w:cs="Arial"/>
          <w:lang w:eastAsia="es-CO"/>
        </w:rPr>
        <w:t>ó</w:t>
      </w:r>
      <w:r w:rsidRPr="00DC75B3">
        <w:rPr>
          <w:rFonts w:eastAsia="Times New Roman" w:cs="Arial"/>
          <w:lang w:eastAsia="es-CO"/>
        </w:rPr>
        <w:t xml:space="preserve"> un nuevo grupo familiar, se realizará visita de verificación de habitabilidad en la vivienda donde indica que reside en la actualidad, y se solicitará a quien pretende renunciar los respectivos soportes que den cuenta del motivo por el cual solicita la renuncia. El equipo social realizará máximo dos (2) visitas a la vivienda donde habita el integrante que ya no hace parte del grupo familiar, y en caso de no ser efectivas, se elaborará concepto de no aceptación de la renuncia. </w:t>
      </w:r>
    </w:p>
    <w:p w14:paraId="3A464317" w14:textId="77777777" w:rsidR="008368BB" w:rsidRPr="00DC75B3" w:rsidRDefault="008368BB" w:rsidP="008368BB">
      <w:pPr>
        <w:pStyle w:val="Sinespaciado"/>
        <w:jc w:val="both"/>
        <w:rPr>
          <w:rFonts w:eastAsia="Times New Roman" w:cs="Arial"/>
          <w:lang w:val="es-MX" w:eastAsia="es-MX"/>
        </w:rPr>
      </w:pPr>
    </w:p>
    <w:p w14:paraId="3488A153"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w:t>
      </w:r>
      <w:r w:rsidRPr="00DC75B3">
        <w:rPr>
          <w:rFonts w:eastAsia="Times New Roman" w:cs="Arial"/>
          <w:lang w:val="es-MX" w:eastAsia="es-MX"/>
        </w:rPr>
        <w:t xml:space="preserve"> En los casos en los cuales </w:t>
      </w:r>
      <w:r>
        <w:rPr>
          <w:rFonts w:eastAsia="Times New Roman" w:cs="Arial"/>
          <w:lang w:val="es-MX" w:eastAsia="es-MX"/>
        </w:rPr>
        <w:t>proceda</w:t>
      </w:r>
      <w:r w:rsidRPr="00DC75B3">
        <w:rPr>
          <w:rFonts w:eastAsia="Times New Roman" w:cs="Arial"/>
          <w:lang w:val="es-MX" w:eastAsia="es-MX"/>
        </w:rPr>
        <w:t xml:space="preserve"> la renuncia, se </w:t>
      </w:r>
      <w:r>
        <w:rPr>
          <w:rFonts w:eastAsia="Times New Roman" w:cs="Arial"/>
          <w:lang w:val="es-MX" w:eastAsia="es-MX"/>
        </w:rPr>
        <w:t>deberá</w:t>
      </w:r>
      <w:r w:rsidRPr="00DC75B3">
        <w:rPr>
          <w:rFonts w:eastAsia="Times New Roman" w:cs="Arial"/>
          <w:lang w:val="es-MX" w:eastAsia="es-MX"/>
        </w:rPr>
        <w:t xml:space="preserve"> diligenciar el formato establecido para ello por el ISVIMED, en el cual se </w:t>
      </w:r>
      <w:r>
        <w:rPr>
          <w:rFonts w:eastAsia="Times New Roman" w:cs="Arial"/>
          <w:lang w:val="es-MX" w:eastAsia="es-MX"/>
        </w:rPr>
        <w:t>realizará</w:t>
      </w:r>
      <w:r w:rsidRPr="00DC75B3">
        <w:rPr>
          <w:rFonts w:eastAsia="Times New Roman" w:cs="Arial"/>
          <w:lang w:val="es-MX" w:eastAsia="es-MX"/>
        </w:rPr>
        <w:t xml:space="preserve"> una breve descripción de los motivos y se exigirá la firma y huella del integrante que solicita la renuncia.  Cuando la persona que desee renunciar no se encuentre en la ciudad, deberá aportar declaración extra juicio en la cual especifique expresamente que renuncia voluntariamente al subsidio municipal de arrendamiento temporal y </w:t>
      </w:r>
      <w:r>
        <w:rPr>
          <w:rFonts w:eastAsia="Times New Roman" w:cs="Arial"/>
          <w:lang w:val="es-MX" w:eastAsia="es-MX"/>
        </w:rPr>
        <w:t>al Subsidio Municipal de Vivienda.</w:t>
      </w:r>
    </w:p>
    <w:p w14:paraId="78A1AA11" w14:textId="77777777" w:rsidR="008368BB" w:rsidRPr="00DC75B3" w:rsidRDefault="008368BB" w:rsidP="008368BB">
      <w:pPr>
        <w:pStyle w:val="Sinespaciado"/>
        <w:jc w:val="both"/>
        <w:rPr>
          <w:rFonts w:eastAsia="Times New Roman" w:cs="Arial"/>
          <w:lang w:val="es-MX" w:eastAsia="es-MX"/>
        </w:rPr>
      </w:pPr>
    </w:p>
    <w:p w14:paraId="6D0641DD"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Parágrafo 1:</w:t>
      </w:r>
      <w:r w:rsidRPr="00DC75B3">
        <w:rPr>
          <w:rFonts w:eastAsia="Times New Roman" w:cs="Arial"/>
          <w:lang w:val="es-MX" w:eastAsia="es-MX"/>
        </w:rPr>
        <w:t xml:space="preserve"> No se autorizarán las renuncias en nombre de menores de edad cuando sus dos padres </w:t>
      </w:r>
      <w:r>
        <w:rPr>
          <w:rFonts w:eastAsia="Times New Roman" w:cs="Arial"/>
          <w:lang w:val="es-MX" w:eastAsia="es-MX"/>
        </w:rPr>
        <w:t>no renuncien</w:t>
      </w:r>
      <w:r w:rsidRPr="00DC75B3">
        <w:rPr>
          <w:rFonts w:eastAsia="Times New Roman" w:cs="Arial"/>
          <w:lang w:val="es-MX" w:eastAsia="es-MX"/>
        </w:rPr>
        <w:t>, con el fin de garantizar los derechos fundamentales de los menores.</w:t>
      </w:r>
    </w:p>
    <w:p w14:paraId="2419A682" w14:textId="77777777" w:rsidR="008368BB" w:rsidRPr="00DC75B3" w:rsidRDefault="008368BB" w:rsidP="008368BB">
      <w:pPr>
        <w:pStyle w:val="Sinespaciado"/>
        <w:jc w:val="both"/>
        <w:rPr>
          <w:rFonts w:eastAsia="Times New Roman" w:cs="Arial"/>
          <w:lang w:val="es-MX" w:eastAsia="es-MX"/>
        </w:rPr>
      </w:pPr>
    </w:p>
    <w:p w14:paraId="0715A05F" w14:textId="77777777" w:rsidR="008368BB" w:rsidRPr="00DC75B3" w:rsidRDefault="008368BB" w:rsidP="008368BB">
      <w:pPr>
        <w:pStyle w:val="Sinespaciado"/>
        <w:jc w:val="both"/>
        <w:rPr>
          <w:rFonts w:eastAsia="Times New Roman" w:cs="Arial"/>
          <w:lang w:val="es-MX" w:eastAsia="es-MX"/>
        </w:rPr>
      </w:pPr>
      <w:r w:rsidRPr="00DC75B3">
        <w:rPr>
          <w:rFonts w:eastAsia="Times New Roman" w:cs="Arial"/>
          <w:b/>
          <w:lang w:val="es-MX" w:eastAsia="es-MX"/>
        </w:rPr>
        <w:t xml:space="preserve">Parágrafo </w:t>
      </w:r>
      <w:r>
        <w:rPr>
          <w:rFonts w:eastAsia="Times New Roman" w:cs="Arial"/>
          <w:b/>
          <w:lang w:val="es-MX" w:eastAsia="es-MX"/>
        </w:rPr>
        <w:t>2</w:t>
      </w:r>
      <w:r w:rsidRPr="00DC75B3">
        <w:rPr>
          <w:rFonts w:eastAsia="Times New Roman" w:cs="Arial"/>
          <w:b/>
          <w:lang w:val="es-MX" w:eastAsia="es-MX"/>
        </w:rPr>
        <w:t xml:space="preserve">: </w:t>
      </w:r>
      <w:r w:rsidRPr="00DC75B3">
        <w:rPr>
          <w:rFonts w:eastAsia="Times New Roman" w:cs="Arial"/>
          <w:lang w:val="es-MX" w:eastAsia="es-MX"/>
        </w:rPr>
        <w:t>Si quien está interesado en renunciar es el jefe de hogar y es el que acredita la propiedad o posesión del inmueble, se procederá a recibir la renuncia en el formato indicado se entiende que no aceptó la oferta del subsidio y por tanto en representación del hogar renuncia. Si, por el contrario, el jefe de hogar no acredita la propiedad o posesión del inmueble evacuado, se deberá citar al integrante del grupo familiar que acreditó la tenencia para verificar el proceso de renuncia y realizar los trámites consecuentes.</w:t>
      </w:r>
    </w:p>
    <w:p w14:paraId="63B61980" w14:textId="77777777" w:rsidR="008368BB" w:rsidRPr="00DC75B3" w:rsidRDefault="008368BB" w:rsidP="008368BB">
      <w:pPr>
        <w:pStyle w:val="Sinespaciado"/>
        <w:jc w:val="both"/>
        <w:rPr>
          <w:rFonts w:eastAsia="Times New Roman" w:cs="Arial"/>
          <w:lang w:val="es-MX" w:eastAsia="es-MX"/>
        </w:rPr>
      </w:pPr>
    </w:p>
    <w:p w14:paraId="5BFD3E28" w14:textId="77777777" w:rsidR="008368BB" w:rsidRDefault="008368BB" w:rsidP="008368BB">
      <w:pPr>
        <w:pStyle w:val="Sinespaciado"/>
        <w:numPr>
          <w:ilvl w:val="0"/>
          <w:numId w:val="90"/>
        </w:numPr>
        <w:jc w:val="both"/>
        <w:rPr>
          <w:rStyle w:val="Ttulo3Car"/>
          <w:rFonts w:ascii="Arial" w:eastAsia="Calibri" w:hAnsi="Arial" w:cs="Arial"/>
        </w:rPr>
      </w:pPr>
      <w:r w:rsidRPr="00712820">
        <w:rPr>
          <w:rStyle w:val="Ttulo3Car"/>
          <w:rFonts w:ascii="Arial" w:eastAsia="Calibri" w:hAnsi="Arial" w:cs="Arial"/>
          <w:sz w:val="24"/>
          <w:szCs w:val="24"/>
        </w:rPr>
        <w:t xml:space="preserve">Renuncia posterior a </w:t>
      </w:r>
      <w:r>
        <w:rPr>
          <w:rStyle w:val="Ttulo3Car"/>
          <w:rFonts w:ascii="Arial" w:eastAsia="Calibri" w:hAnsi="Arial" w:cs="Arial"/>
          <w:sz w:val="24"/>
          <w:szCs w:val="24"/>
        </w:rPr>
        <w:t>identificación de</w:t>
      </w:r>
      <w:r w:rsidRPr="00712820">
        <w:rPr>
          <w:rStyle w:val="Ttulo3Car"/>
          <w:rFonts w:ascii="Arial" w:eastAsia="Calibri" w:hAnsi="Arial" w:cs="Arial"/>
          <w:sz w:val="24"/>
          <w:szCs w:val="24"/>
        </w:rPr>
        <w:t xml:space="preserve"> un impedimento o incumplimiento de requisitos:</w:t>
      </w:r>
      <w:r w:rsidRPr="00712820">
        <w:rPr>
          <w:rStyle w:val="Ttulo3Car"/>
          <w:rFonts w:ascii="Arial" w:eastAsia="Calibri" w:hAnsi="Arial" w:cs="Arial"/>
        </w:rPr>
        <w:t xml:space="preserve"> </w:t>
      </w:r>
    </w:p>
    <w:p w14:paraId="1D466BA3" w14:textId="77777777" w:rsidR="008368BB" w:rsidRPr="00712820" w:rsidRDefault="008368BB" w:rsidP="008368BB">
      <w:pPr>
        <w:pStyle w:val="Sinespaciado"/>
        <w:jc w:val="both"/>
        <w:rPr>
          <w:rStyle w:val="Ttulo3Car"/>
          <w:rFonts w:ascii="Arial" w:eastAsia="Calibri" w:hAnsi="Arial" w:cs="Arial"/>
        </w:rPr>
      </w:pPr>
    </w:p>
    <w:p w14:paraId="319BFD4B" w14:textId="109E1C72" w:rsidR="008368BB" w:rsidRDefault="008368BB" w:rsidP="008368BB">
      <w:pPr>
        <w:pStyle w:val="Sinespaciado"/>
        <w:jc w:val="both"/>
        <w:rPr>
          <w:rFonts w:eastAsia="Times New Roman" w:cs="Arial"/>
          <w:lang w:val="es-MX" w:eastAsia="es-MX"/>
        </w:rPr>
      </w:pPr>
      <w:r w:rsidRPr="00DC75B3">
        <w:rPr>
          <w:rFonts w:eastAsia="Times New Roman" w:cs="Arial"/>
          <w:lang w:val="es-MX" w:eastAsia="es-MX"/>
        </w:rPr>
        <w:t xml:space="preserve">Cuando el integrante que presenta el impedimento o incumplimiento de requisitos para </w:t>
      </w:r>
      <w:r>
        <w:rPr>
          <w:rFonts w:eastAsia="Times New Roman" w:cs="Arial"/>
          <w:lang w:val="es-MX" w:eastAsia="es-MX"/>
        </w:rPr>
        <w:t>la atención con SMV</w:t>
      </w:r>
      <w:r w:rsidRPr="00DC75B3">
        <w:rPr>
          <w:rFonts w:eastAsia="Times New Roman" w:cs="Arial"/>
          <w:lang w:val="es-MX" w:eastAsia="es-MX"/>
        </w:rPr>
        <w:t xml:space="preserve"> manifieste que ya no habita con el hogar relacionado en la ficha </w:t>
      </w:r>
      <w:r>
        <w:rPr>
          <w:rFonts w:eastAsia="Times New Roman" w:cs="Arial"/>
          <w:lang w:val="es-MX" w:eastAsia="es-MX"/>
        </w:rPr>
        <w:t>censal</w:t>
      </w:r>
      <w:r w:rsidRPr="00DC75B3">
        <w:rPr>
          <w:rFonts w:eastAsia="Times New Roman" w:cs="Arial"/>
          <w:lang w:val="es-MX" w:eastAsia="es-MX"/>
        </w:rPr>
        <w:t>, se deberá revisar la información contenida en el expediente del hogar con el fin de validar si es suficiente</w:t>
      </w:r>
      <w:r>
        <w:rPr>
          <w:rFonts w:eastAsia="Times New Roman" w:cs="Arial"/>
          <w:lang w:val="es-MX" w:eastAsia="es-MX"/>
        </w:rPr>
        <w:t xml:space="preserve">, </w:t>
      </w:r>
      <w:r w:rsidRPr="00DC75B3">
        <w:rPr>
          <w:rFonts w:eastAsia="Times New Roman" w:cs="Arial"/>
          <w:lang w:eastAsia="es-CO"/>
        </w:rPr>
        <w:t>de no existir ésta, se debe contar con soporte documental de que reside en otra vivienda</w:t>
      </w:r>
      <w:r>
        <w:rPr>
          <w:rFonts w:eastAsia="Times New Roman" w:cs="Arial"/>
          <w:lang w:eastAsia="es-CO"/>
        </w:rPr>
        <w:t xml:space="preserve">, </w:t>
      </w:r>
      <w:r w:rsidRPr="00DC75B3">
        <w:rPr>
          <w:rFonts w:eastAsia="Times New Roman" w:cs="Arial"/>
          <w:lang w:eastAsia="es-CO"/>
        </w:rPr>
        <w:t xml:space="preserve">así mismo y en los casos que se determine necesario se </w:t>
      </w:r>
      <w:r w:rsidRPr="00DC75B3">
        <w:rPr>
          <w:rFonts w:eastAsia="Times New Roman" w:cs="Arial"/>
          <w:lang w:eastAsia="es-CO"/>
        </w:rPr>
        <w:lastRenderedPageBreak/>
        <w:t xml:space="preserve">realizará visita de verificación de habitabilidad en la vivienda donde indica que reside en la actualidad, dejando claro que el equipo social sólo realizará máximo dos (2) visitas a la vivienda, y en caso de no ser efectivas, no se procederá a tramitar la renuncia. </w:t>
      </w:r>
      <w:r w:rsidRPr="00DC75B3">
        <w:rPr>
          <w:rFonts w:eastAsia="Times New Roman" w:cs="Arial"/>
          <w:lang w:val="es-MX" w:eastAsia="es-MX"/>
        </w:rPr>
        <w:t xml:space="preserve"> La visita de verificación de habitabilidad que se realice debe contener información clara y completa que dé cuenta del lugar de habitabilidad del integrante que desea renunciar y el tiempo que lleva en la nueva vivienda.</w:t>
      </w:r>
    </w:p>
    <w:p w14:paraId="1CB5F9C3" w14:textId="0C3B7819" w:rsidR="00346DE0" w:rsidRDefault="00346DE0" w:rsidP="008368BB">
      <w:pPr>
        <w:pStyle w:val="Sinespaciado"/>
        <w:jc w:val="both"/>
        <w:rPr>
          <w:rFonts w:cs="Arial"/>
        </w:rPr>
      </w:pPr>
    </w:p>
    <w:p w14:paraId="607B0AC8" w14:textId="48EE9893" w:rsidR="00346DE0" w:rsidRPr="00AC5F29" w:rsidRDefault="00AC5F29" w:rsidP="008368BB">
      <w:pPr>
        <w:pStyle w:val="Sinespaciado"/>
        <w:jc w:val="both"/>
        <w:rPr>
          <w:rFonts w:cs="Arial"/>
          <w:b/>
        </w:rPr>
      </w:pPr>
      <w:r w:rsidRPr="00AC5F29">
        <w:rPr>
          <w:rFonts w:cs="Arial"/>
          <w:b/>
        </w:rPr>
        <w:t xml:space="preserve">5.3.3 </w:t>
      </w:r>
      <w:r w:rsidR="00346DE0" w:rsidRPr="00AC5F29">
        <w:rPr>
          <w:rFonts w:cs="Arial"/>
          <w:b/>
        </w:rPr>
        <w:t xml:space="preserve">Requisitos Específicos: </w:t>
      </w:r>
    </w:p>
    <w:p w14:paraId="20FBB4AA" w14:textId="77777777" w:rsidR="002A6FF8" w:rsidRPr="00816561" w:rsidRDefault="002A6FF8" w:rsidP="002A6FF8">
      <w:pPr>
        <w:pBdr>
          <w:top w:val="nil"/>
          <w:left w:val="nil"/>
          <w:bottom w:val="nil"/>
          <w:right w:val="nil"/>
          <w:between w:val="nil"/>
        </w:pBdr>
        <w:spacing w:after="0" w:line="240" w:lineRule="auto"/>
        <w:ind w:left="709"/>
        <w:mirrorIndents/>
        <w:jc w:val="both"/>
        <w:rPr>
          <w:rFonts w:ascii="Arial" w:eastAsia="Arial" w:hAnsi="Arial" w:cs="Arial"/>
          <w:sz w:val="24"/>
          <w:szCs w:val="24"/>
        </w:rPr>
      </w:pPr>
    </w:p>
    <w:p w14:paraId="7B0F3CD9" w14:textId="5E5AB3BB" w:rsidR="002A6FF8" w:rsidRPr="00816561" w:rsidRDefault="007B248C" w:rsidP="002A6FF8">
      <w:pPr>
        <w:spacing w:line="240" w:lineRule="auto"/>
        <w:jc w:val="both"/>
        <w:rPr>
          <w:rFonts w:ascii="Arial" w:hAnsi="Arial" w:cs="Arial"/>
          <w:sz w:val="24"/>
          <w:szCs w:val="24"/>
        </w:rPr>
      </w:pPr>
      <w:r>
        <w:rPr>
          <w:rFonts w:ascii="Arial" w:hAnsi="Arial" w:cs="Arial"/>
          <w:b/>
          <w:bCs/>
          <w:sz w:val="24"/>
          <w:szCs w:val="24"/>
        </w:rPr>
        <w:t>“…</w:t>
      </w:r>
      <w:r w:rsidR="002A6FF8" w:rsidRPr="00816561">
        <w:rPr>
          <w:rFonts w:ascii="Arial" w:hAnsi="Arial" w:cs="Arial"/>
          <w:b/>
          <w:bCs/>
          <w:sz w:val="24"/>
          <w:szCs w:val="24"/>
        </w:rPr>
        <w:t xml:space="preserve">ARTÍCULO 39. REQUISITOS ESPECIALES PARA LA POBLACIÓN REASENTADA EN RAZÓN DE OBRAS DE INTERÉS GENERAL. </w:t>
      </w:r>
      <w:r w:rsidR="002A6FF8" w:rsidRPr="00816561">
        <w:rPr>
          <w:rFonts w:ascii="Arial" w:hAnsi="Arial" w:cs="Arial"/>
          <w:sz w:val="24"/>
          <w:szCs w:val="24"/>
        </w:rPr>
        <w:t xml:space="preserve">Podrán acceder al Subsidio Municipal de Vivienda (SMV), los </w:t>
      </w:r>
      <w:r>
        <w:rPr>
          <w:rFonts w:ascii="Arial" w:hAnsi="Arial" w:cs="Arial"/>
          <w:sz w:val="24"/>
          <w:szCs w:val="24"/>
        </w:rPr>
        <w:t>g</w:t>
      </w:r>
      <w:r w:rsidR="002A6FF8" w:rsidRPr="00816561">
        <w:rPr>
          <w:rFonts w:ascii="Arial" w:hAnsi="Arial" w:cs="Arial"/>
          <w:sz w:val="24"/>
          <w:szCs w:val="24"/>
        </w:rPr>
        <w:t xml:space="preserve">rupos </w:t>
      </w:r>
      <w:r>
        <w:rPr>
          <w:rFonts w:ascii="Arial" w:hAnsi="Arial" w:cs="Arial"/>
          <w:sz w:val="24"/>
          <w:szCs w:val="24"/>
        </w:rPr>
        <w:t>f</w:t>
      </w:r>
      <w:r w:rsidR="002A6FF8" w:rsidRPr="00816561">
        <w:rPr>
          <w:rFonts w:ascii="Arial" w:hAnsi="Arial" w:cs="Arial"/>
          <w:sz w:val="24"/>
          <w:szCs w:val="24"/>
        </w:rPr>
        <w:t>amiliares que cumplan los requisitos generales consagrados en el artículo 15 y no se encuentren incursos en los impedimentos que señala el artículo 16 del presente decreto y reúnan las siguientes condiciones:</w:t>
      </w:r>
    </w:p>
    <w:p w14:paraId="129E5A8E" w14:textId="77777777" w:rsidR="002A6FF8" w:rsidRPr="00816561" w:rsidRDefault="002A6FF8" w:rsidP="002A6FF8">
      <w:pPr>
        <w:spacing w:line="240" w:lineRule="auto"/>
        <w:jc w:val="both"/>
        <w:rPr>
          <w:rFonts w:ascii="Arial" w:hAnsi="Arial" w:cs="Arial"/>
          <w:sz w:val="24"/>
          <w:szCs w:val="24"/>
        </w:rPr>
      </w:pPr>
      <w:r w:rsidRPr="00816561">
        <w:rPr>
          <w:rFonts w:ascii="Arial" w:hAnsi="Arial" w:cs="Arial"/>
          <w:b/>
          <w:sz w:val="24"/>
          <w:szCs w:val="24"/>
        </w:rPr>
        <w:t>39.1</w:t>
      </w:r>
      <w:r w:rsidRPr="00816561">
        <w:rPr>
          <w:rFonts w:ascii="Arial" w:hAnsi="Arial" w:cs="Arial"/>
          <w:sz w:val="24"/>
          <w:szCs w:val="24"/>
        </w:rPr>
        <w:t xml:space="preserve"> Estar </w:t>
      </w:r>
      <w:r w:rsidRPr="00816561">
        <w:rPr>
          <w:rFonts w:ascii="Arial" w:hAnsi="Arial" w:cs="Arial"/>
          <w:sz w:val="24"/>
          <w:szCs w:val="24"/>
          <w:u w:val="single"/>
        </w:rPr>
        <w:t xml:space="preserve">impactado </w:t>
      </w:r>
      <w:r w:rsidRPr="00816561">
        <w:rPr>
          <w:rFonts w:ascii="Arial" w:hAnsi="Arial" w:cs="Arial"/>
          <w:sz w:val="24"/>
          <w:szCs w:val="24"/>
        </w:rPr>
        <w:t xml:space="preserve">por una obra de interés general, en razón de la cual, su vivienda deba ser intervenida con un proyecto de utilidad pública y, estar censado y registrado por las autoridades competentes. </w:t>
      </w:r>
    </w:p>
    <w:p w14:paraId="6004A7AA" w14:textId="77777777" w:rsidR="002A6FF8" w:rsidRPr="00816561" w:rsidRDefault="002A6FF8" w:rsidP="002A6FF8">
      <w:pPr>
        <w:spacing w:line="240" w:lineRule="auto"/>
        <w:jc w:val="both"/>
        <w:rPr>
          <w:rFonts w:ascii="Arial" w:hAnsi="Arial" w:cs="Arial"/>
          <w:sz w:val="24"/>
          <w:szCs w:val="24"/>
        </w:rPr>
      </w:pPr>
      <w:r w:rsidRPr="00816561">
        <w:rPr>
          <w:rFonts w:ascii="Arial" w:hAnsi="Arial" w:cs="Arial"/>
          <w:b/>
          <w:sz w:val="24"/>
          <w:szCs w:val="24"/>
        </w:rPr>
        <w:t>39.2</w:t>
      </w:r>
      <w:r w:rsidRPr="00816561">
        <w:rPr>
          <w:rFonts w:ascii="Arial" w:hAnsi="Arial" w:cs="Arial"/>
          <w:sz w:val="24"/>
          <w:szCs w:val="24"/>
        </w:rPr>
        <w:t xml:space="preserve"> Acreditar residencia en el sector específico donde se desarrollará la obra y la calidad de la tenencia </w:t>
      </w:r>
      <w:r w:rsidRPr="00816561">
        <w:rPr>
          <w:rFonts w:ascii="Arial" w:hAnsi="Arial" w:cs="Arial"/>
          <w:sz w:val="24"/>
          <w:szCs w:val="24"/>
          <w:u w:val="single"/>
        </w:rPr>
        <w:t>sobre el inmueble intervenido</w:t>
      </w:r>
      <w:r w:rsidRPr="00816561">
        <w:rPr>
          <w:rFonts w:ascii="Arial" w:hAnsi="Arial" w:cs="Arial"/>
          <w:sz w:val="24"/>
          <w:szCs w:val="24"/>
        </w:rPr>
        <w:t xml:space="preserve">. </w:t>
      </w:r>
    </w:p>
    <w:p w14:paraId="2DA119CC" w14:textId="2491B38D" w:rsidR="002A6FF8" w:rsidRDefault="002A6FF8" w:rsidP="00DF66D9">
      <w:pPr>
        <w:spacing w:after="0" w:line="240" w:lineRule="auto"/>
        <w:jc w:val="both"/>
        <w:rPr>
          <w:rFonts w:ascii="Arial" w:hAnsi="Arial" w:cs="Arial"/>
          <w:sz w:val="24"/>
          <w:szCs w:val="24"/>
        </w:rPr>
      </w:pPr>
      <w:r w:rsidRPr="00816561">
        <w:rPr>
          <w:rFonts w:ascii="Arial" w:hAnsi="Arial" w:cs="Arial"/>
          <w:b/>
          <w:sz w:val="24"/>
          <w:szCs w:val="24"/>
        </w:rPr>
        <w:t>39.3</w:t>
      </w:r>
      <w:r w:rsidRPr="00816561">
        <w:rPr>
          <w:rFonts w:ascii="Arial" w:hAnsi="Arial" w:cs="Arial"/>
          <w:sz w:val="24"/>
          <w:szCs w:val="24"/>
        </w:rPr>
        <w:t xml:space="preserve"> Transferir el dominio y/o realizar la entrega material a paz y salvo del inmueble afectado, a favor del Municipio de Medellín, </w:t>
      </w:r>
      <w:r>
        <w:rPr>
          <w:rFonts w:ascii="Arial" w:hAnsi="Arial" w:cs="Arial"/>
          <w:sz w:val="24"/>
          <w:szCs w:val="24"/>
        </w:rPr>
        <w:t>a</w:t>
      </w:r>
      <w:r w:rsidRPr="00816561">
        <w:rPr>
          <w:rFonts w:ascii="Arial" w:hAnsi="Arial" w:cs="Arial"/>
          <w:sz w:val="24"/>
          <w:szCs w:val="24"/>
        </w:rPr>
        <w:t xml:space="preserve">l </w:t>
      </w:r>
      <w:r w:rsidR="007B248C">
        <w:rPr>
          <w:rFonts w:ascii="Arial" w:hAnsi="Arial" w:cs="Arial"/>
          <w:sz w:val="24"/>
          <w:szCs w:val="24"/>
        </w:rPr>
        <w:t>a</w:t>
      </w:r>
      <w:r w:rsidRPr="00816561">
        <w:rPr>
          <w:rFonts w:ascii="Arial" w:hAnsi="Arial" w:cs="Arial"/>
          <w:sz w:val="24"/>
          <w:szCs w:val="24"/>
        </w:rPr>
        <w:t xml:space="preserve">dministrador del </w:t>
      </w:r>
      <w:r w:rsidR="007B248C">
        <w:rPr>
          <w:rFonts w:ascii="Arial" w:hAnsi="Arial" w:cs="Arial"/>
          <w:sz w:val="24"/>
          <w:szCs w:val="24"/>
        </w:rPr>
        <w:t>s</w:t>
      </w:r>
      <w:r w:rsidRPr="00816561">
        <w:rPr>
          <w:rFonts w:ascii="Arial" w:hAnsi="Arial" w:cs="Arial"/>
          <w:sz w:val="24"/>
          <w:szCs w:val="24"/>
        </w:rPr>
        <w:t xml:space="preserve">ubsidio o la entidad pública que resulte competente, para lo cual se deberá aportar su valor como cierre financiero de la vivienda en reposición. </w:t>
      </w:r>
    </w:p>
    <w:p w14:paraId="5059CA95" w14:textId="77777777" w:rsidR="00DF66D9" w:rsidRPr="00816561" w:rsidRDefault="00DF66D9" w:rsidP="00263292">
      <w:pPr>
        <w:spacing w:after="0" w:line="240" w:lineRule="auto"/>
        <w:jc w:val="both"/>
        <w:rPr>
          <w:rFonts w:ascii="Arial" w:hAnsi="Arial" w:cs="Arial"/>
          <w:sz w:val="24"/>
          <w:szCs w:val="24"/>
        </w:rPr>
      </w:pPr>
    </w:p>
    <w:p w14:paraId="485CC24E" w14:textId="6CCED958" w:rsidR="00DF66D9" w:rsidRPr="00263292" w:rsidRDefault="002A6FF8" w:rsidP="00263292">
      <w:pPr>
        <w:spacing w:after="0" w:line="240" w:lineRule="auto"/>
        <w:jc w:val="both"/>
        <w:rPr>
          <w:rFonts w:ascii="Arial" w:hAnsi="Arial" w:cs="Arial"/>
          <w:sz w:val="24"/>
          <w:szCs w:val="24"/>
        </w:rPr>
      </w:pPr>
      <w:r w:rsidRPr="00816561">
        <w:rPr>
          <w:rFonts w:ascii="Arial" w:hAnsi="Arial" w:cs="Arial"/>
          <w:b/>
          <w:bCs/>
          <w:sz w:val="24"/>
          <w:szCs w:val="24"/>
        </w:rPr>
        <w:t>PARÁGRAFO.</w:t>
      </w:r>
      <w:r w:rsidRPr="00816561">
        <w:rPr>
          <w:rFonts w:ascii="Arial" w:hAnsi="Arial" w:cs="Arial"/>
          <w:sz w:val="24"/>
          <w:szCs w:val="24"/>
        </w:rPr>
        <w:t xml:space="preserve"> No procederá el Subsidio Municipal de Vivienda (SMV), cuando la vivienda intervenida por la obra tenga un valor superior al valor de la vivienda VIP establecida en las normas correspondientes y ésta haya sido reconocida por el ente ejecutor de la obra</w:t>
      </w:r>
      <w:r w:rsidR="007B248C">
        <w:rPr>
          <w:rFonts w:ascii="Arial" w:hAnsi="Arial" w:cs="Arial"/>
          <w:sz w:val="24"/>
          <w:szCs w:val="24"/>
        </w:rPr>
        <w:t>…”</w:t>
      </w:r>
    </w:p>
    <w:p w14:paraId="03707A0C" w14:textId="77777777" w:rsidR="005D5DB0" w:rsidRDefault="005D5DB0" w:rsidP="00263292">
      <w:pPr>
        <w:spacing w:line="240" w:lineRule="auto"/>
        <w:jc w:val="both"/>
        <w:rPr>
          <w:rFonts w:ascii="Arial" w:hAnsi="Arial" w:cs="Arial"/>
          <w:sz w:val="24"/>
          <w:szCs w:val="24"/>
        </w:rPr>
      </w:pPr>
    </w:p>
    <w:p w14:paraId="052407CF" w14:textId="71412DA6" w:rsidR="00623F8F" w:rsidRDefault="00C519D0" w:rsidP="00AC5F29">
      <w:pPr>
        <w:pStyle w:val="Encabezado"/>
        <w:spacing w:before="120" w:after="120"/>
        <w:jc w:val="center"/>
        <w:rPr>
          <w:rFonts w:ascii="Arial" w:hAnsi="Arial" w:cs="Arial"/>
          <w:b/>
          <w:sz w:val="24"/>
          <w:szCs w:val="24"/>
        </w:rPr>
      </w:pPr>
      <w:r w:rsidRPr="00E935E1">
        <w:rPr>
          <w:rFonts w:ascii="Arial" w:hAnsi="Arial" w:cs="Arial"/>
          <w:b/>
          <w:sz w:val="24"/>
          <w:szCs w:val="24"/>
        </w:rPr>
        <w:t>5.</w:t>
      </w:r>
      <w:r w:rsidR="00AC5F29">
        <w:rPr>
          <w:rFonts w:ascii="Arial" w:hAnsi="Arial" w:cs="Arial"/>
          <w:b/>
          <w:sz w:val="24"/>
          <w:szCs w:val="24"/>
        </w:rPr>
        <w:t xml:space="preserve">4 </w:t>
      </w:r>
      <w:r w:rsidRPr="00E935E1">
        <w:rPr>
          <w:rFonts w:ascii="Arial" w:hAnsi="Arial" w:cs="Arial"/>
          <w:b/>
          <w:sz w:val="24"/>
          <w:szCs w:val="24"/>
        </w:rPr>
        <w:t>CR</w:t>
      </w:r>
      <w:r w:rsidR="00E935E1" w:rsidRPr="00E935E1">
        <w:rPr>
          <w:rFonts w:ascii="Arial" w:hAnsi="Arial" w:cs="Arial"/>
          <w:b/>
          <w:sz w:val="24"/>
          <w:szCs w:val="24"/>
        </w:rPr>
        <w:t xml:space="preserve">ITERIOS PARA LA ATENCIÓN </w:t>
      </w:r>
      <w:r w:rsidR="004E4B82">
        <w:rPr>
          <w:rFonts w:ascii="Arial" w:hAnsi="Arial" w:cs="Arial"/>
          <w:b/>
          <w:sz w:val="24"/>
          <w:szCs w:val="24"/>
        </w:rPr>
        <w:t xml:space="preserve">CON SUBSIDIO MUNICIPAL DE VIVIENDA, A </w:t>
      </w:r>
      <w:r w:rsidR="00E935E1" w:rsidRPr="00E935E1">
        <w:rPr>
          <w:rFonts w:ascii="Arial" w:hAnsi="Arial" w:cs="Arial"/>
          <w:b/>
          <w:sz w:val="24"/>
          <w:szCs w:val="24"/>
        </w:rPr>
        <w:t>HOGARES SUJETO DE REASENTAMIENTO POR OBRA PÚBLICA</w:t>
      </w:r>
      <w:r w:rsidR="00DF66D9">
        <w:rPr>
          <w:rFonts w:ascii="Arial" w:hAnsi="Arial" w:cs="Arial"/>
          <w:b/>
          <w:sz w:val="24"/>
          <w:szCs w:val="24"/>
        </w:rPr>
        <w:t>.</w:t>
      </w:r>
    </w:p>
    <w:p w14:paraId="5A366797" w14:textId="77777777" w:rsidR="00623F8F" w:rsidRDefault="00623F8F" w:rsidP="00C519D0">
      <w:pPr>
        <w:pStyle w:val="Encabezado"/>
        <w:spacing w:before="120" w:after="120"/>
        <w:jc w:val="both"/>
        <w:rPr>
          <w:rFonts w:ascii="Arial" w:hAnsi="Arial" w:cs="Arial"/>
          <w:b/>
          <w:sz w:val="24"/>
          <w:szCs w:val="24"/>
        </w:rPr>
      </w:pPr>
    </w:p>
    <w:p w14:paraId="3502B46C" w14:textId="67A28B96" w:rsidR="00995604" w:rsidRPr="00C27F4B" w:rsidRDefault="000B1FA9" w:rsidP="00C27F4B">
      <w:pPr>
        <w:pStyle w:val="Encabezado"/>
        <w:spacing w:before="120" w:after="120"/>
        <w:jc w:val="both"/>
        <w:rPr>
          <w:rFonts w:ascii="Arial" w:hAnsi="Arial" w:cs="Arial"/>
          <w:sz w:val="24"/>
          <w:szCs w:val="24"/>
        </w:rPr>
      </w:pPr>
      <w:r>
        <w:rPr>
          <w:rFonts w:ascii="Arial" w:hAnsi="Arial" w:cs="Arial"/>
          <w:b/>
          <w:sz w:val="24"/>
          <w:szCs w:val="24"/>
        </w:rPr>
        <w:t>5.</w:t>
      </w:r>
      <w:r w:rsidR="00AC5F29">
        <w:rPr>
          <w:rFonts w:ascii="Arial" w:hAnsi="Arial" w:cs="Arial"/>
          <w:b/>
          <w:sz w:val="24"/>
          <w:szCs w:val="24"/>
        </w:rPr>
        <w:t>4</w:t>
      </w:r>
      <w:r>
        <w:rPr>
          <w:rFonts w:ascii="Arial" w:hAnsi="Arial" w:cs="Arial"/>
          <w:b/>
          <w:sz w:val="24"/>
          <w:szCs w:val="24"/>
        </w:rPr>
        <w:t>.1 Categorías para la atención:</w:t>
      </w:r>
    </w:p>
    <w:p w14:paraId="43D05758" w14:textId="385F4B12" w:rsidR="00995604" w:rsidRPr="00E935E1" w:rsidRDefault="00751E6C" w:rsidP="00E00897">
      <w:pPr>
        <w:pStyle w:val="Default"/>
        <w:numPr>
          <w:ilvl w:val="0"/>
          <w:numId w:val="23"/>
        </w:numPr>
        <w:ind w:left="284"/>
        <w:jc w:val="both"/>
        <w:rPr>
          <w:color w:val="auto"/>
          <w:u w:val="single"/>
        </w:rPr>
      </w:pPr>
      <w:r>
        <w:rPr>
          <w:b/>
          <w:color w:val="auto"/>
          <w:u w:val="single"/>
        </w:rPr>
        <w:t xml:space="preserve">Propietario </w:t>
      </w:r>
      <w:r w:rsidR="00995604" w:rsidRPr="00E935E1">
        <w:rPr>
          <w:b/>
          <w:color w:val="auto"/>
          <w:u w:val="single"/>
        </w:rPr>
        <w:t xml:space="preserve">o </w:t>
      </w:r>
      <w:r>
        <w:rPr>
          <w:b/>
          <w:color w:val="auto"/>
          <w:u w:val="single"/>
        </w:rPr>
        <w:t>poseedor</w:t>
      </w:r>
      <w:r w:rsidR="00995604" w:rsidRPr="00E935E1">
        <w:rPr>
          <w:b/>
          <w:i/>
          <w:color w:val="auto"/>
          <w:u w:val="single"/>
        </w:rPr>
        <w:t>:</w:t>
      </w:r>
      <w:r w:rsidR="00995604" w:rsidRPr="00E935E1">
        <w:rPr>
          <w:color w:val="auto"/>
          <w:u w:val="single"/>
        </w:rPr>
        <w:t xml:space="preserve"> </w:t>
      </w:r>
    </w:p>
    <w:p w14:paraId="2AB3A915" w14:textId="77777777" w:rsidR="00995604" w:rsidRPr="000C3922" w:rsidRDefault="00995604" w:rsidP="00E00897">
      <w:pPr>
        <w:pStyle w:val="Default"/>
        <w:jc w:val="both"/>
        <w:rPr>
          <w:color w:val="auto"/>
        </w:rPr>
      </w:pPr>
    </w:p>
    <w:p w14:paraId="496A4380" w14:textId="6F670BBB" w:rsidR="00DA7869" w:rsidRPr="000C3922" w:rsidRDefault="00DA7869" w:rsidP="00263292">
      <w:pPr>
        <w:pStyle w:val="Default"/>
        <w:numPr>
          <w:ilvl w:val="0"/>
          <w:numId w:val="48"/>
        </w:numPr>
        <w:ind w:left="644"/>
        <w:jc w:val="both"/>
        <w:rPr>
          <w:color w:val="auto"/>
        </w:rPr>
      </w:pPr>
      <w:r w:rsidRPr="000C3922">
        <w:rPr>
          <w:b/>
          <w:color w:val="auto"/>
        </w:rPr>
        <w:lastRenderedPageBreak/>
        <w:t>Negociación directa</w:t>
      </w:r>
      <w:r w:rsidRPr="000C3922">
        <w:rPr>
          <w:color w:val="auto"/>
        </w:rPr>
        <w:t xml:space="preserve">: consiste en el pago de la propiedad y/o mejoras vegetales y constructivas, más las </w:t>
      </w:r>
      <w:r w:rsidR="00707932">
        <w:rPr>
          <w:color w:val="auto"/>
        </w:rPr>
        <w:t>indemnizacione</w:t>
      </w:r>
      <w:r w:rsidR="00FD32FA">
        <w:rPr>
          <w:color w:val="auto"/>
        </w:rPr>
        <w:t>s</w:t>
      </w:r>
      <w:r w:rsidRPr="000C3922">
        <w:rPr>
          <w:color w:val="auto"/>
        </w:rPr>
        <w:t xml:space="preserve"> a que tenga derecho, previa entrega del inmueble de común acuerdo</w:t>
      </w:r>
      <w:r w:rsidR="00FD32FA">
        <w:rPr>
          <w:color w:val="auto"/>
        </w:rPr>
        <w:t xml:space="preserve">. Este tipo de atención </w:t>
      </w:r>
      <w:r w:rsidRPr="000C3922">
        <w:rPr>
          <w:color w:val="auto"/>
        </w:rPr>
        <w:t xml:space="preserve">aplica siempre y cuando el avalúo supere los </w:t>
      </w:r>
      <w:r w:rsidR="00265650">
        <w:rPr>
          <w:color w:val="auto"/>
        </w:rPr>
        <w:t>9</w:t>
      </w:r>
      <w:r w:rsidRPr="000C3922">
        <w:rPr>
          <w:color w:val="auto"/>
        </w:rPr>
        <w:t>0 SMLMV</w:t>
      </w:r>
      <w:r w:rsidR="00FD32FA">
        <w:rPr>
          <w:color w:val="auto"/>
        </w:rPr>
        <w:t>,</w:t>
      </w:r>
      <w:r w:rsidRPr="000C3922">
        <w:rPr>
          <w:color w:val="auto"/>
        </w:rPr>
        <w:t xml:space="preserve"> o siendo inferior y el hogar poseedor o propietario no cumpla los requisitos del artículo 15 del decreto </w:t>
      </w:r>
      <w:r w:rsidR="002A6FF8">
        <w:rPr>
          <w:color w:val="auto"/>
        </w:rPr>
        <w:t xml:space="preserve">1053 </w:t>
      </w:r>
      <w:r w:rsidRPr="000C3922">
        <w:rPr>
          <w:color w:val="auto"/>
        </w:rPr>
        <w:t xml:space="preserve">de </w:t>
      </w:r>
      <w:r w:rsidR="002A6FF8">
        <w:rPr>
          <w:color w:val="auto"/>
        </w:rPr>
        <w:t>2020</w:t>
      </w:r>
      <w:r w:rsidRPr="000C3922">
        <w:rPr>
          <w:color w:val="auto"/>
        </w:rPr>
        <w:t>, para ser atendido con S</w:t>
      </w:r>
      <w:r w:rsidR="002A6FF8">
        <w:rPr>
          <w:color w:val="auto"/>
        </w:rPr>
        <w:t xml:space="preserve">ubsidio </w:t>
      </w:r>
      <w:r w:rsidRPr="000C3922">
        <w:rPr>
          <w:color w:val="auto"/>
        </w:rPr>
        <w:t>M</w:t>
      </w:r>
      <w:r w:rsidR="002A6FF8">
        <w:rPr>
          <w:color w:val="auto"/>
        </w:rPr>
        <w:t xml:space="preserve">unicipal de </w:t>
      </w:r>
      <w:r w:rsidRPr="000C3922">
        <w:rPr>
          <w:color w:val="auto"/>
        </w:rPr>
        <w:t>V</w:t>
      </w:r>
      <w:r w:rsidR="002A6FF8">
        <w:rPr>
          <w:color w:val="auto"/>
        </w:rPr>
        <w:t>ivienda</w:t>
      </w:r>
      <w:r w:rsidR="00023E81" w:rsidRPr="000C3922">
        <w:rPr>
          <w:color w:val="auto"/>
        </w:rPr>
        <w:t xml:space="preserve"> o no desee realizar la postulación</w:t>
      </w:r>
      <w:r w:rsidRPr="000C3922">
        <w:rPr>
          <w:color w:val="auto"/>
        </w:rPr>
        <w:t>.</w:t>
      </w:r>
    </w:p>
    <w:p w14:paraId="0CAC5A2C" w14:textId="77777777" w:rsidR="00995604" w:rsidRPr="000C3922" w:rsidRDefault="00995604" w:rsidP="00263292">
      <w:pPr>
        <w:pStyle w:val="Default"/>
        <w:ind w:left="296"/>
        <w:jc w:val="both"/>
        <w:rPr>
          <w:color w:val="auto"/>
        </w:rPr>
      </w:pPr>
    </w:p>
    <w:p w14:paraId="4B0C0733" w14:textId="4EE12D1A" w:rsidR="00FD32FA" w:rsidRDefault="00EF74EF" w:rsidP="00263292">
      <w:pPr>
        <w:pStyle w:val="Default"/>
        <w:numPr>
          <w:ilvl w:val="0"/>
          <w:numId w:val="48"/>
        </w:numPr>
        <w:ind w:left="644"/>
        <w:jc w:val="both"/>
        <w:rPr>
          <w:b/>
          <w:color w:val="auto"/>
        </w:rPr>
      </w:pPr>
      <w:r w:rsidRPr="000C3922">
        <w:rPr>
          <w:b/>
          <w:color w:val="auto"/>
        </w:rPr>
        <w:t xml:space="preserve">Subsidio municipal en </w:t>
      </w:r>
      <w:r w:rsidR="00D036EA">
        <w:rPr>
          <w:b/>
          <w:color w:val="auto"/>
        </w:rPr>
        <w:t>v</w:t>
      </w:r>
      <w:r w:rsidRPr="000C3922">
        <w:rPr>
          <w:b/>
          <w:color w:val="auto"/>
        </w:rPr>
        <w:t xml:space="preserve">ivienda </w:t>
      </w:r>
      <w:r w:rsidR="00D036EA">
        <w:rPr>
          <w:b/>
          <w:color w:val="auto"/>
        </w:rPr>
        <w:t>n</w:t>
      </w:r>
      <w:r w:rsidRPr="000C3922">
        <w:rPr>
          <w:b/>
          <w:color w:val="auto"/>
        </w:rPr>
        <w:t>ueva</w:t>
      </w:r>
      <w:r w:rsidR="00740BF4" w:rsidRPr="000C3922">
        <w:rPr>
          <w:color w:val="auto"/>
        </w:rPr>
        <w:t>: Siempre</w:t>
      </w:r>
      <w:r w:rsidRPr="000C3922">
        <w:rPr>
          <w:color w:val="auto"/>
        </w:rPr>
        <w:t xml:space="preserve"> y cuando, el valor del avalúo del inmueble sea inferior a los </w:t>
      </w:r>
      <w:r w:rsidR="002A6FF8">
        <w:rPr>
          <w:color w:val="auto"/>
        </w:rPr>
        <w:t>9</w:t>
      </w:r>
      <w:r w:rsidRPr="000C3922">
        <w:rPr>
          <w:color w:val="auto"/>
        </w:rPr>
        <w:t>0 SMLMV</w:t>
      </w:r>
      <w:r w:rsidR="0060565A">
        <w:rPr>
          <w:color w:val="auto"/>
        </w:rPr>
        <w:t xml:space="preserve">, el hogar no esté inmerso en los impedimentos y </w:t>
      </w:r>
      <w:r w:rsidRPr="000C3922">
        <w:rPr>
          <w:color w:val="auto"/>
        </w:rPr>
        <w:t>cumpla los requisitos establecidos en la norma para acceder a</w:t>
      </w:r>
      <w:r w:rsidR="00FD32FA">
        <w:rPr>
          <w:color w:val="auto"/>
        </w:rPr>
        <w:t>l</w:t>
      </w:r>
      <w:r w:rsidRPr="000C3922">
        <w:rPr>
          <w:color w:val="auto"/>
        </w:rPr>
        <w:t xml:space="preserve"> SMV.</w:t>
      </w:r>
    </w:p>
    <w:p w14:paraId="277D18BA" w14:textId="77777777" w:rsidR="00FD32FA" w:rsidRDefault="00FD32FA" w:rsidP="00263292">
      <w:pPr>
        <w:pStyle w:val="Prrafodelista"/>
        <w:ind w:left="284"/>
        <w:rPr>
          <w:b/>
        </w:rPr>
      </w:pPr>
    </w:p>
    <w:p w14:paraId="052A7250" w14:textId="75DAD169" w:rsidR="00072668" w:rsidRPr="00263292" w:rsidRDefault="00EF74EF" w:rsidP="00263292">
      <w:pPr>
        <w:pStyle w:val="Default"/>
        <w:numPr>
          <w:ilvl w:val="0"/>
          <w:numId w:val="48"/>
        </w:numPr>
        <w:ind w:left="644"/>
        <w:jc w:val="both"/>
        <w:rPr>
          <w:b/>
          <w:color w:val="FF0000"/>
        </w:rPr>
      </w:pPr>
      <w:r w:rsidRPr="00FD32FA">
        <w:rPr>
          <w:b/>
          <w:color w:val="auto"/>
        </w:rPr>
        <w:t xml:space="preserve">Subsidio </w:t>
      </w:r>
      <w:r w:rsidRPr="007F0D08">
        <w:rPr>
          <w:b/>
          <w:color w:val="auto"/>
        </w:rPr>
        <w:t xml:space="preserve">municipal en </w:t>
      </w:r>
      <w:r w:rsidR="00D036EA" w:rsidRPr="007F0D08">
        <w:rPr>
          <w:b/>
          <w:color w:val="auto"/>
        </w:rPr>
        <w:t>v</w:t>
      </w:r>
      <w:r w:rsidRPr="007F0D08">
        <w:rPr>
          <w:b/>
          <w:color w:val="auto"/>
        </w:rPr>
        <w:t xml:space="preserve">ivienda </w:t>
      </w:r>
      <w:r w:rsidR="00D036EA" w:rsidRPr="007F0D08">
        <w:rPr>
          <w:b/>
          <w:color w:val="auto"/>
        </w:rPr>
        <w:t>u</w:t>
      </w:r>
      <w:r w:rsidRPr="007F0D08">
        <w:rPr>
          <w:b/>
          <w:color w:val="auto"/>
        </w:rPr>
        <w:t>sada:</w:t>
      </w:r>
      <w:r w:rsidRPr="007F0D08">
        <w:rPr>
          <w:color w:val="auto"/>
        </w:rPr>
        <w:t xml:space="preserve"> Cuando el valor del avalúo del inmueble sea inferior a los </w:t>
      </w:r>
      <w:r w:rsidR="002A6FF8" w:rsidRPr="007F0D08">
        <w:rPr>
          <w:color w:val="auto"/>
        </w:rPr>
        <w:t>9</w:t>
      </w:r>
      <w:r w:rsidRPr="007F0D08">
        <w:rPr>
          <w:color w:val="auto"/>
        </w:rPr>
        <w:t xml:space="preserve">0 </w:t>
      </w:r>
      <w:r w:rsidR="00623F8F" w:rsidRPr="007F0D08">
        <w:rPr>
          <w:color w:val="auto"/>
        </w:rPr>
        <w:t>SMLMV, el</w:t>
      </w:r>
      <w:r w:rsidR="0060565A" w:rsidRPr="007F0D08">
        <w:rPr>
          <w:color w:val="auto"/>
        </w:rPr>
        <w:t xml:space="preserve"> hogar no esté inmerso en los impedimentos y cumpla los requisitos establecidos en la norma para acceder al SMV</w:t>
      </w:r>
      <w:r w:rsidRPr="007F0D08">
        <w:rPr>
          <w:color w:val="auto"/>
        </w:rPr>
        <w:t xml:space="preserve">. El plazo para la búsqueda de la solución habitacional en esta modalidad será hasta seis </w:t>
      </w:r>
      <w:r w:rsidR="0060565A" w:rsidRPr="007F0D08">
        <w:rPr>
          <w:color w:val="auto"/>
        </w:rPr>
        <w:t xml:space="preserve">(6) </w:t>
      </w:r>
      <w:r w:rsidRPr="007F0D08">
        <w:rPr>
          <w:color w:val="auto"/>
        </w:rPr>
        <w:t>meses, de lo contrario el hogar deberá realizar la postulación en la oferta institucional</w:t>
      </w:r>
      <w:r w:rsidR="001B0F5C" w:rsidRPr="00263292">
        <w:rPr>
          <w:color w:val="auto"/>
        </w:rPr>
        <w:t xml:space="preserve"> </w:t>
      </w:r>
      <w:r w:rsidR="007F0D08" w:rsidRPr="00263292">
        <w:rPr>
          <w:color w:val="auto"/>
        </w:rPr>
        <w:t xml:space="preserve">en las modalidades nueva o usada </w:t>
      </w:r>
      <w:r w:rsidR="001B0F5C" w:rsidRPr="00263292">
        <w:rPr>
          <w:color w:val="auto"/>
        </w:rPr>
        <w:t>de no aceptar esta se entenderá que renuncia al SMV.</w:t>
      </w:r>
    </w:p>
    <w:p w14:paraId="48701944" w14:textId="20DFBCAA" w:rsidR="00DB4189" w:rsidRPr="00424CA2" w:rsidRDefault="00DB4189" w:rsidP="00751E6C">
      <w:pPr>
        <w:pStyle w:val="Default"/>
        <w:jc w:val="both"/>
        <w:rPr>
          <w:b/>
          <w:color w:val="auto"/>
        </w:rPr>
      </w:pPr>
    </w:p>
    <w:p w14:paraId="2B806C1A" w14:textId="4D3EDEFF" w:rsidR="00E4241C" w:rsidRPr="00424CA2" w:rsidRDefault="001B0F5C" w:rsidP="00E4241C">
      <w:pPr>
        <w:spacing w:line="240" w:lineRule="auto"/>
        <w:jc w:val="both"/>
        <w:rPr>
          <w:rFonts w:ascii="Arial" w:hAnsi="Arial" w:cs="Arial"/>
        </w:rPr>
      </w:pPr>
      <w:r w:rsidRPr="00263292">
        <w:rPr>
          <w:rFonts w:ascii="Arial" w:hAnsi="Arial" w:cs="Arial"/>
        </w:rPr>
        <w:t>Al respecto</w:t>
      </w:r>
      <w:r w:rsidR="00A21956" w:rsidRPr="00263292">
        <w:rPr>
          <w:rFonts w:ascii="Arial" w:hAnsi="Arial" w:cs="Arial"/>
        </w:rPr>
        <w:t xml:space="preserve"> el </w:t>
      </w:r>
      <w:r w:rsidR="00BC3025">
        <w:rPr>
          <w:rFonts w:ascii="Arial" w:hAnsi="Arial" w:cs="Arial"/>
        </w:rPr>
        <w:t>D</w:t>
      </w:r>
      <w:r w:rsidR="00A21956" w:rsidRPr="00263292">
        <w:rPr>
          <w:rFonts w:ascii="Arial" w:hAnsi="Arial" w:cs="Arial"/>
        </w:rPr>
        <w:t xml:space="preserve">ecreto 1053 de </w:t>
      </w:r>
      <w:r w:rsidR="006A1959" w:rsidRPr="00263292">
        <w:rPr>
          <w:rFonts w:ascii="Arial" w:hAnsi="Arial" w:cs="Arial"/>
        </w:rPr>
        <w:t>2020</w:t>
      </w:r>
      <w:r w:rsidRPr="00263292">
        <w:rPr>
          <w:rFonts w:ascii="Arial" w:hAnsi="Arial" w:cs="Arial"/>
        </w:rPr>
        <w:t xml:space="preserve"> establece:</w:t>
      </w:r>
      <w:r w:rsidR="006A1959" w:rsidRPr="00263292">
        <w:rPr>
          <w:rFonts w:ascii="Arial" w:hAnsi="Arial" w:cs="Arial"/>
        </w:rPr>
        <w:t xml:space="preserve"> </w:t>
      </w:r>
    </w:p>
    <w:p w14:paraId="5B5F51F7" w14:textId="7B91A170" w:rsidR="00E4241C" w:rsidRPr="00424CA2" w:rsidRDefault="00346DE0" w:rsidP="00263292">
      <w:pPr>
        <w:spacing w:line="240" w:lineRule="auto"/>
        <w:ind w:left="708"/>
        <w:jc w:val="both"/>
        <w:rPr>
          <w:rFonts w:ascii="Arial" w:hAnsi="Arial" w:cs="Arial"/>
          <w:sz w:val="24"/>
          <w:szCs w:val="24"/>
        </w:rPr>
      </w:pPr>
      <w:r w:rsidRPr="00424CA2">
        <w:rPr>
          <w:rFonts w:ascii="Arial" w:hAnsi="Arial" w:cs="Arial"/>
          <w:b/>
          <w:bCs/>
          <w:sz w:val="24"/>
          <w:szCs w:val="24"/>
        </w:rPr>
        <w:t>“</w:t>
      </w:r>
      <w:r>
        <w:rPr>
          <w:rFonts w:ascii="Arial" w:hAnsi="Arial" w:cs="Arial"/>
          <w:b/>
          <w:bCs/>
          <w:sz w:val="24"/>
          <w:szCs w:val="24"/>
        </w:rPr>
        <w:t>…</w:t>
      </w:r>
      <w:r w:rsidR="00E4241C" w:rsidRPr="00424CA2">
        <w:rPr>
          <w:rFonts w:ascii="Arial" w:hAnsi="Arial" w:cs="Arial"/>
          <w:b/>
          <w:bCs/>
          <w:sz w:val="24"/>
          <w:szCs w:val="24"/>
        </w:rPr>
        <w:t>ARTÍCULO 38. MODALIDADES DE SMV PARA LA POBLACIÓN REASENTADA EN RAZÓN DE OBRAS DE INTERÉS GENERAL.</w:t>
      </w:r>
      <w:r w:rsidR="00E4241C" w:rsidRPr="00424CA2">
        <w:rPr>
          <w:rFonts w:ascii="Arial" w:hAnsi="Arial" w:cs="Arial"/>
          <w:sz w:val="24"/>
          <w:szCs w:val="24"/>
        </w:rPr>
        <w:t xml:space="preserve"> La población reasentada en razón de obras de interés general podrá acceder al subsidio en las modalidades de Vivienda nueva, Vivienda usada y Arrendamiento Temporal. </w:t>
      </w:r>
    </w:p>
    <w:p w14:paraId="72D84625" w14:textId="77777777" w:rsidR="00E4241C" w:rsidRPr="00424CA2" w:rsidRDefault="00E4241C" w:rsidP="00263292">
      <w:pPr>
        <w:spacing w:line="240" w:lineRule="auto"/>
        <w:ind w:left="708"/>
        <w:jc w:val="both"/>
        <w:rPr>
          <w:rFonts w:ascii="Arial" w:hAnsi="Arial" w:cs="Arial"/>
          <w:sz w:val="24"/>
          <w:szCs w:val="24"/>
        </w:rPr>
      </w:pPr>
      <w:r w:rsidRPr="00424CA2">
        <w:rPr>
          <w:rFonts w:ascii="Arial" w:hAnsi="Arial" w:cs="Arial"/>
          <w:sz w:val="24"/>
          <w:szCs w:val="24"/>
        </w:rPr>
        <w:t xml:space="preserve">La determinación de la modalidad del subsidio a designar le corresponderá al Administrador del mismo, atendiendo la disponibilidad de recursos del proyecto de intervención, unidades habitacionales, condiciones técnicas y conforme a las disposiciones del presente decreto. </w:t>
      </w:r>
    </w:p>
    <w:p w14:paraId="6E07FC57" w14:textId="3C38E151" w:rsidR="00E4241C" w:rsidRPr="00424CA2" w:rsidRDefault="00E4241C" w:rsidP="00263292">
      <w:pPr>
        <w:spacing w:line="240" w:lineRule="auto"/>
        <w:ind w:left="708"/>
        <w:jc w:val="both"/>
        <w:rPr>
          <w:rFonts w:ascii="Arial" w:hAnsi="Arial" w:cs="Arial"/>
          <w:sz w:val="24"/>
          <w:szCs w:val="24"/>
        </w:rPr>
      </w:pPr>
      <w:r w:rsidRPr="00424CA2">
        <w:rPr>
          <w:rFonts w:ascii="Arial" w:hAnsi="Arial" w:cs="Arial"/>
          <w:b/>
          <w:bCs/>
          <w:sz w:val="24"/>
          <w:szCs w:val="24"/>
        </w:rPr>
        <w:t>PARÁGRAFO</w:t>
      </w:r>
      <w:r w:rsidRPr="00424CA2">
        <w:rPr>
          <w:rFonts w:ascii="Arial" w:hAnsi="Arial" w:cs="Arial"/>
          <w:sz w:val="24"/>
          <w:szCs w:val="24"/>
        </w:rPr>
        <w:t>. Para acceder al Subsidio Municipal de Vivienda en las modalidades de Vivienda Nueva y Vivienda Usada, se tendrán como factores determinantes: el número de integrantes del hogar; las condiciones patológicas de alguno de los miembros y la existencia de una actividad económica y productiva que fue objeto de la intervención”</w:t>
      </w:r>
    </w:p>
    <w:p w14:paraId="0F861402" w14:textId="50982C0F" w:rsidR="00995604" w:rsidRPr="00424CA2" w:rsidRDefault="00995604" w:rsidP="00263292">
      <w:pPr>
        <w:pStyle w:val="Prrafodelista"/>
        <w:shd w:val="clear" w:color="auto" w:fill="FFFFFF"/>
        <w:ind w:left="0"/>
        <w:jc w:val="both"/>
        <w:rPr>
          <w:rFonts w:ascii="Arial" w:hAnsi="Arial" w:cs="Arial"/>
          <w:lang w:eastAsia="es-CO"/>
        </w:rPr>
      </w:pPr>
      <w:r w:rsidRPr="00424CA2">
        <w:rPr>
          <w:rFonts w:ascii="Arial" w:hAnsi="Arial" w:cs="Arial"/>
          <w:b/>
        </w:rPr>
        <w:lastRenderedPageBreak/>
        <w:t xml:space="preserve">Subsidio </w:t>
      </w:r>
      <w:r w:rsidR="00E4241C" w:rsidRPr="00424CA2">
        <w:rPr>
          <w:rFonts w:ascii="Arial" w:hAnsi="Arial" w:cs="Arial"/>
          <w:b/>
        </w:rPr>
        <w:t>Municipal de Arrendamiento Temporal</w:t>
      </w:r>
      <w:r w:rsidR="00DB4189" w:rsidRPr="00424CA2">
        <w:rPr>
          <w:rFonts w:ascii="Arial" w:hAnsi="Arial" w:cs="Arial"/>
        </w:rPr>
        <w:t xml:space="preserve">: </w:t>
      </w:r>
      <w:r w:rsidR="00767967" w:rsidRPr="00424CA2">
        <w:rPr>
          <w:rFonts w:ascii="Arial" w:hAnsi="Arial" w:cs="Arial"/>
        </w:rPr>
        <w:t>S</w:t>
      </w:r>
      <w:r w:rsidR="00DB4189" w:rsidRPr="00424CA2">
        <w:rPr>
          <w:rFonts w:ascii="Arial" w:hAnsi="Arial" w:cs="Arial"/>
        </w:rPr>
        <w:t>e atenderán con esta modalidad a los hogares que cumplan con los requisitos establec</w:t>
      </w:r>
      <w:r w:rsidR="00A65129" w:rsidRPr="00424CA2">
        <w:rPr>
          <w:rFonts w:ascii="Arial" w:hAnsi="Arial" w:cs="Arial"/>
        </w:rPr>
        <w:t xml:space="preserve">idos en el </w:t>
      </w:r>
      <w:r w:rsidR="00D036EA" w:rsidRPr="00424CA2">
        <w:rPr>
          <w:rFonts w:ascii="Arial" w:hAnsi="Arial" w:cs="Arial"/>
        </w:rPr>
        <w:t>D</w:t>
      </w:r>
      <w:r w:rsidR="00A65129" w:rsidRPr="00424CA2">
        <w:rPr>
          <w:rFonts w:ascii="Arial" w:hAnsi="Arial" w:cs="Arial"/>
        </w:rPr>
        <w:t xml:space="preserve">ecreto </w:t>
      </w:r>
      <w:r w:rsidR="002A6FF8" w:rsidRPr="00424CA2">
        <w:rPr>
          <w:rFonts w:ascii="Arial" w:hAnsi="Arial" w:cs="Arial"/>
        </w:rPr>
        <w:t>1053 de 2020</w:t>
      </w:r>
      <w:r w:rsidR="00814BF7" w:rsidRPr="00424CA2">
        <w:rPr>
          <w:rFonts w:ascii="Arial" w:hAnsi="Arial" w:cs="Arial"/>
        </w:rPr>
        <w:t>.</w:t>
      </w:r>
      <w:r w:rsidR="00D036EA" w:rsidRPr="00424CA2">
        <w:rPr>
          <w:rFonts w:ascii="Arial" w:hAnsi="Arial" w:cs="Arial"/>
        </w:rPr>
        <w:t xml:space="preserve"> así como a lo establecido en el </w:t>
      </w:r>
      <w:r w:rsidR="001B0F5C" w:rsidRPr="00263292">
        <w:rPr>
          <w:rFonts w:ascii="Arial" w:hAnsi="Arial" w:cs="Arial"/>
        </w:rPr>
        <w:t xml:space="preserve">Decreto </w:t>
      </w:r>
      <w:r w:rsidR="00424CA2">
        <w:rPr>
          <w:rFonts w:ascii="Arial" w:hAnsi="Arial" w:cs="Arial"/>
        </w:rPr>
        <w:t xml:space="preserve">Municipal </w:t>
      </w:r>
      <w:r w:rsidR="001B0F5C" w:rsidRPr="00263292">
        <w:rPr>
          <w:rFonts w:ascii="Arial" w:hAnsi="Arial" w:cs="Arial"/>
        </w:rPr>
        <w:t>por medio del cual se reglamenta el Acuerdo Municipal 145 de 2019 Política Publica de Protección a Moradores, Actividades Económicas y Productivas-PPPMAEP-</w:t>
      </w:r>
      <w:r w:rsidR="00E45FB5">
        <w:rPr>
          <w:rFonts w:ascii="Arial" w:hAnsi="Arial" w:cs="Arial"/>
        </w:rPr>
        <w:t>, se revisa y ajusta su protocolo, se deroga el Decreto Municipal 1091 de 2017, y se dictan otras disposiciones.</w:t>
      </w:r>
    </w:p>
    <w:p w14:paraId="74193216" w14:textId="77777777" w:rsidR="00DD30FD" w:rsidRPr="00424CA2" w:rsidRDefault="00DD30FD" w:rsidP="00263292">
      <w:pPr>
        <w:pStyle w:val="Prrafodelista"/>
        <w:ind w:left="0"/>
        <w:jc w:val="both"/>
        <w:rPr>
          <w:rFonts w:ascii="Arial" w:hAnsi="Arial" w:cs="Arial"/>
        </w:rPr>
      </w:pPr>
    </w:p>
    <w:p w14:paraId="05A36D82" w14:textId="77777777" w:rsidR="00DD30FD" w:rsidRPr="00424CA2" w:rsidRDefault="00DD30FD" w:rsidP="00E00897">
      <w:pPr>
        <w:pStyle w:val="Prrafodelista"/>
        <w:jc w:val="both"/>
        <w:rPr>
          <w:rFonts w:ascii="Arial" w:hAnsi="Arial" w:cs="Arial"/>
        </w:rPr>
      </w:pPr>
      <w:r w:rsidRPr="00424CA2">
        <w:rPr>
          <w:rFonts w:ascii="Arial" w:hAnsi="Arial" w:cs="Arial"/>
        </w:rPr>
        <w:t>Los documentos que se deben anexar al expediente de los hogares que serán atendidos con el subsidio de arrendamiento temporal, s</w:t>
      </w:r>
      <w:r w:rsidR="00EF49DB" w:rsidRPr="00424CA2">
        <w:rPr>
          <w:rFonts w:ascii="Arial" w:hAnsi="Arial" w:cs="Arial"/>
        </w:rPr>
        <w:t xml:space="preserve">erán los establecidos en el </w:t>
      </w:r>
      <w:r w:rsidR="0026638D" w:rsidRPr="00424CA2">
        <w:rPr>
          <w:rFonts w:ascii="Arial" w:hAnsi="Arial" w:cs="Arial"/>
        </w:rPr>
        <w:t xml:space="preserve">Formato </w:t>
      </w:r>
      <w:r w:rsidR="0026638D" w:rsidRPr="00424CA2">
        <w:rPr>
          <w:rStyle w:val="Textoennegrita"/>
          <w:rFonts w:ascii="Arial" w:hAnsi="Arial" w:cs="Arial"/>
          <w:b w:val="0"/>
          <w:shd w:val="clear" w:color="auto" w:fill="FFFFFF"/>
        </w:rPr>
        <w:t>F-GS-42 - LISTA DE CHEQUEO DE REQUISITOS PARA POSTULACION AL SUBSIDIO DE ARRENDAMIENTO TEMPORAL- POBLACIÓN REASENTADA POR OBRA PÚBLICA</w:t>
      </w:r>
    </w:p>
    <w:p w14:paraId="69ACBCE9" w14:textId="03A2782A" w:rsidR="00A65129" w:rsidRPr="00424CA2" w:rsidRDefault="00A65129" w:rsidP="00E4241C">
      <w:pPr>
        <w:pStyle w:val="Prrafodelista"/>
        <w:ind w:left="0"/>
        <w:jc w:val="both"/>
        <w:rPr>
          <w:rFonts w:ascii="Arial" w:hAnsi="Arial" w:cs="Arial"/>
        </w:rPr>
      </w:pPr>
    </w:p>
    <w:p w14:paraId="1A5B3FE8" w14:textId="2BD02E50" w:rsidR="00E4241C" w:rsidRPr="00424CA2" w:rsidRDefault="00E4241C" w:rsidP="00E4241C">
      <w:pPr>
        <w:widowControl w:val="0"/>
        <w:autoSpaceDE w:val="0"/>
        <w:autoSpaceDN w:val="0"/>
        <w:spacing w:after="0" w:line="240" w:lineRule="auto"/>
        <w:ind w:right="643"/>
        <w:jc w:val="both"/>
        <w:rPr>
          <w:rFonts w:ascii="Arial" w:hAnsi="Arial" w:cs="Arial"/>
          <w:sz w:val="24"/>
          <w:szCs w:val="24"/>
          <w:lang w:val="es-ES"/>
        </w:rPr>
      </w:pPr>
      <w:r w:rsidRPr="00424CA2">
        <w:rPr>
          <w:rFonts w:ascii="Arial" w:hAnsi="Arial" w:cs="Arial"/>
          <w:b/>
          <w:sz w:val="24"/>
          <w:szCs w:val="24"/>
          <w:lang w:val="es-ES"/>
        </w:rPr>
        <w:t>“ARTÍCULO 59. DURACIÓN DEL SUBSIDIO MUNICIPAL DE ARRENDAMIENTO TEMPORAL</w:t>
      </w:r>
      <w:r w:rsidRPr="00424CA2">
        <w:rPr>
          <w:rFonts w:ascii="Arial" w:hAnsi="Arial" w:cs="Arial"/>
          <w:sz w:val="24"/>
          <w:szCs w:val="24"/>
          <w:lang w:val="es-ES"/>
        </w:rPr>
        <w:t>. En razón del evento que genere la remisión y la calidad de tenencia sobre la vivienda afectada, la duración de la asignación del SMAT, se regirá por los siguientes criterios:</w:t>
      </w:r>
    </w:p>
    <w:p w14:paraId="53D847C0" w14:textId="7FCA7A90" w:rsidR="00E4241C" w:rsidRDefault="00E4241C" w:rsidP="00E4241C">
      <w:pPr>
        <w:widowControl w:val="0"/>
        <w:autoSpaceDE w:val="0"/>
        <w:autoSpaceDN w:val="0"/>
        <w:spacing w:after="0" w:line="240" w:lineRule="auto"/>
        <w:ind w:right="643"/>
        <w:jc w:val="both"/>
        <w:rPr>
          <w:rFonts w:ascii="Arial" w:hAnsi="Arial" w:cs="Arial"/>
          <w:sz w:val="24"/>
          <w:szCs w:val="24"/>
          <w:lang w:val="es-ES"/>
        </w:rPr>
      </w:pPr>
      <w:r w:rsidRPr="00424CA2">
        <w:rPr>
          <w:rFonts w:ascii="Arial" w:hAnsi="Arial" w:cs="Arial"/>
          <w:sz w:val="24"/>
          <w:szCs w:val="24"/>
          <w:lang w:val="es-ES"/>
        </w:rPr>
        <w:t>………….</w:t>
      </w:r>
    </w:p>
    <w:p w14:paraId="15CCD1EA" w14:textId="77777777" w:rsidR="00AB6182" w:rsidRPr="00424CA2" w:rsidRDefault="00AB6182" w:rsidP="00E4241C">
      <w:pPr>
        <w:widowControl w:val="0"/>
        <w:autoSpaceDE w:val="0"/>
        <w:autoSpaceDN w:val="0"/>
        <w:spacing w:after="0" w:line="240" w:lineRule="auto"/>
        <w:ind w:right="643"/>
        <w:jc w:val="both"/>
        <w:rPr>
          <w:rFonts w:ascii="Arial" w:hAnsi="Arial" w:cs="Arial"/>
          <w:sz w:val="24"/>
          <w:szCs w:val="24"/>
          <w:lang w:val="es-ES"/>
        </w:rPr>
      </w:pPr>
    </w:p>
    <w:p w14:paraId="07C4B812" w14:textId="54BD3E95" w:rsidR="00346DE0" w:rsidRPr="00346DE0" w:rsidRDefault="00E4241C" w:rsidP="00346DE0">
      <w:pPr>
        <w:widowControl w:val="0"/>
        <w:autoSpaceDE w:val="0"/>
        <w:autoSpaceDN w:val="0"/>
        <w:spacing w:after="0" w:line="240" w:lineRule="auto"/>
        <w:ind w:right="643"/>
        <w:jc w:val="both"/>
        <w:rPr>
          <w:rFonts w:ascii="Arial" w:hAnsi="Arial" w:cs="Arial"/>
          <w:sz w:val="24"/>
          <w:szCs w:val="24"/>
          <w:lang w:val="es-ES"/>
        </w:rPr>
      </w:pPr>
      <w:r w:rsidRPr="00424CA2">
        <w:rPr>
          <w:rFonts w:ascii="Arial" w:hAnsi="Arial" w:cs="Arial"/>
          <w:b/>
          <w:sz w:val="24"/>
          <w:szCs w:val="24"/>
          <w:lang w:val="es-ES"/>
        </w:rPr>
        <w:t xml:space="preserve">PARAGRAFO 6°. </w:t>
      </w:r>
      <w:r w:rsidRPr="00263292">
        <w:rPr>
          <w:rFonts w:ascii="Arial" w:hAnsi="Arial" w:cs="Arial"/>
          <w:sz w:val="24"/>
          <w:szCs w:val="24"/>
          <w:lang w:val="es-ES"/>
        </w:rPr>
        <w:t>El arrendamiento temporal para las familias de obra de interés general, si el grupo familiar no acepta alguna de las soluciones habitacionales propuestas por el administrador del subsidio en un plazo de un año (1) sin razón justificada, se entenderá que renuncia a la atención del arrendamiento”.</w:t>
      </w:r>
    </w:p>
    <w:p w14:paraId="22D828B0" w14:textId="77777777" w:rsidR="00B51A61" w:rsidRPr="000C3922" w:rsidRDefault="00B51A61" w:rsidP="00E00897">
      <w:pPr>
        <w:pStyle w:val="Default"/>
        <w:jc w:val="both"/>
        <w:rPr>
          <w:color w:val="auto"/>
        </w:rPr>
      </w:pPr>
    </w:p>
    <w:p w14:paraId="2C41BDB2" w14:textId="1D53ABC6" w:rsidR="008A1702" w:rsidRPr="005138A0" w:rsidRDefault="00C06253" w:rsidP="00263292">
      <w:pPr>
        <w:pStyle w:val="Default"/>
        <w:numPr>
          <w:ilvl w:val="0"/>
          <w:numId w:val="24"/>
        </w:numPr>
        <w:ind w:left="-142" w:hanging="284"/>
        <w:jc w:val="both"/>
        <w:rPr>
          <w:b/>
          <w:color w:val="auto"/>
          <w:u w:val="single"/>
        </w:rPr>
      </w:pPr>
      <w:r w:rsidRPr="008A1702">
        <w:rPr>
          <w:b/>
          <w:u w:val="single"/>
        </w:rPr>
        <w:t xml:space="preserve">Propietario </w:t>
      </w:r>
      <w:r w:rsidR="00751E6C" w:rsidRPr="008A1702">
        <w:rPr>
          <w:b/>
          <w:u w:val="single"/>
        </w:rPr>
        <w:t xml:space="preserve">arrendador </w:t>
      </w:r>
      <w:r w:rsidRPr="008A1702">
        <w:rPr>
          <w:b/>
          <w:u w:val="single"/>
        </w:rPr>
        <w:t xml:space="preserve">o </w:t>
      </w:r>
      <w:r w:rsidR="00751E6C" w:rsidRPr="008A1702">
        <w:rPr>
          <w:b/>
          <w:u w:val="single"/>
        </w:rPr>
        <w:t>p</w:t>
      </w:r>
      <w:r w:rsidRPr="008A1702">
        <w:rPr>
          <w:b/>
          <w:u w:val="single"/>
        </w:rPr>
        <w:t xml:space="preserve">oseedor </w:t>
      </w:r>
      <w:r w:rsidR="00751E6C" w:rsidRPr="008A1702">
        <w:rPr>
          <w:b/>
          <w:u w:val="single"/>
        </w:rPr>
        <w:t>a</w:t>
      </w:r>
      <w:r w:rsidRPr="008A1702">
        <w:rPr>
          <w:b/>
          <w:u w:val="single"/>
        </w:rPr>
        <w:t xml:space="preserve">rrendador: </w:t>
      </w:r>
    </w:p>
    <w:p w14:paraId="19A88DB1" w14:textId="77777777" w:rsidR="008A1702" w:rsidRPr="008A1702" w:rsidRDefault="008A1702" w:rsidP="00346DE0">
      <w:pPr>
        <w:pStyle w:val="Default"/>
        <w:jc w:val="both"/>
        <w:rPr>
          <w:b/>
          <w:color w:val="auto"/>
        </w:rPr>
      </w:pPr>
    </w:p>
    <w:p w14:paraId="60C39F84" w14:textId="77777777" w:rsidR="00B51A61" w:rsidRPr="000C3922" w:rsidRDefault="00B51A61" w:rsidP="00263292">
      <w:pPr>
        <w:pStyle w:val="Default"/>
        <w:numPr>
          <w:ilvl w:val="0"/>
          <w:numId w:val="48"/>
        </w:numPr>
        <w:ind w:left="502"/>
        <w:jc w:val="both"/>
        <w:rPr>
          <w:color w:val="auto"/>
        </w:rPr>
      </w:pPr>
      <w:r w:rsidRPr="000C3922">
        <w:rPr>
          <w:b/>
          <w:color w:val="auto"/>
        </w:rPr>
        <w:t>Negociación Directa:</w:t>
      </w:r>
      <w:r w:rsidRPr="000C3922">
        <w:rPr>
          <w:color w:val="auto"/>
        </w:rPr>
        <w:t xml:space="preserve"> </w:t>
      </w:r>
      <w:r w:rsidR="00C06253">
        <w:rPr>
          <w:color w:val="auto"/>
        </w:rPr>
        <w:t>Consiste en el p</w:t>
      </w:r>
      <w:r w:rsidRPr="000C3922">
        <w:rPr>
          <w:color w:val="auto"/>
        </w:rPr>
        <w:t xml:space="preserve">ago de la propiedad y/o mejoras vegetales y constructivas y las </w:t>
      </w:r>
      <w:r w:rsidR="00707932">
        <w:rPr>
          <w:color w:val="auto"/>
        </w:rPr>
        <w:t xml:space="preserve">indemnizaciones </w:t>
      </w:r>
      <w:r w:rsidRPr="000C3922">
        <w:rPr>
          <w:color w:val="auto"/>
        </w:rPr>
        <w:t>a que tenga derecho.</w:t>
      </w:r>
    </w:p>
    <w:p w14:paraId="4BCB641E" w14:textId="77777777" w:rsidR="00B51A61" w:rsidRPr="000C3922" w:rsidRDefault="00B51A61" w:rsidP="00751E6C">
      <w:pPr>
        <w:pStyle w:val="Default"/>
        <w:jc w:val="both"/>
        <w:rPr>
          <w:color w:val="auto"/>
        </w:rPr>
      </w:pPr>
    </w:p>
    <w:p w14:paraId="54CCB295" w14:textId="26C453D9" w:rsidR="005138A0" w:rsidRPr="000C3922" w:rsidRDefault="005138A0" w:rsidP="00263292">
      <w:pPr>
        <w:pStyle w:val="Default"/>
        <w:numPr>
          <w:ilvl w:val="0"/>
          <w:numId w:val="48"/>
        </w:numPr>
        <w:ind w:left="502"/>
        <w:jc w:val="both"/>
        <w:rPr>
          <w:color w:val="auto"/>
        </w:rPr>
      </w:pPr>
      <w:r w:rsidRPr="000C3922">
        <w:rPr>
          <w:b/>
          <w:bCs/>
          <w:color w:val="auto"/>
        </w:rPr>
        <w:t>Postulación para el otorgamiento de</w:t>
      </w:r>
      <w:r w:rsidR="003F7C54">
        <w:rPr>
          <w:b/>
          <w:bCs/>
          <w:color w:val="auto"/>
        </w:rPr>
        <w:t>l</w:t>
      </w:r>
      <w:r w:rsidRPr="000C3922">
        <w:rPr>
          <w:b/>
          <w:bCs/>
          <w:color w:val="auto"/>
        </w:rPr>
        <w:t xml:space="preserve"> subsidio municipal </w:t>
      </w:r>
      <w:r w:rsidR="003F7C54">
        <w:rPr>
          <w:b/>
          <w:bCs/>
          <w:color w:val="auto"/>
        </w:rPr>
        <w:t xml:space="preserve">de </w:t>
      </w:r>
      <w:r w:rsidRPr="000C3922">
        <w:rPr>
          <w:b/>
          <w:bCs/>
          <w:color w:val="auto"/>
        </w:rPr>
        <w:t>vivienda:</w:t>
      </w:r>
      <w:r w:rsidRPr="000C3922">
        <w:rPr>
          <w:b/>
          <w:color w:val="auto"/>
        </w:rPr>
        <w:t xml:space="preserve"> </w:t>
      </w:r>
      <w:r w:rsidR="003F7C54" w:rsidRPr="003F7C54">
        <w:rPr>
          <w:color w:val="auto"/>
        </w:rPr>
        <w:t>los hogares que tengan esta categoría para la atención</w:t>
      </w:r>
      <w:r w:rsidR="003F7C54">
        <w:rPr>
          <w:color w:val="auto"/>
        </w:rPr>
        <w:t xml:space="preserve"> con el subsidio municipal de vivienda</w:t>
      </w:r>
      <w:r w:rsidR="003F7C54" w:rsidRPr="003F7C54">
        <w:rPr>
          <w:color w:val="auto"/>
        </w:rPr>
        <w:t xml:space="preserve"> podrán ser atendidos </w:t>
      </w:r>
      <w:r w:rsidR="003F7C54">
        <w:rPr>
          <w:color w:val="auto"/>
        </w:rPr>
        <w:t xml:space="preserve">en las modalidades de vivienda nueva o usada con una asignación de </w:t>
      </w:r>
      <w:r w:rsidRPr="000C3922">
        <w:rPr>
          <w:color w:val="auto"/>
        </w:rPr>
        <w:t xml:space="preserve">hasta 23 SMMLV. En caso de que la sumatoria del valor del avalúo, más el subsidio municipal no cubra el valor de la vivienda de reposición, el </w:t>
      </w:r>
      <w:r w:rsidR="00751E6C">
        <w:rPr>
          <w:color w:val="auto"/>
        </w:rPr>
        <w:t xml:space="preserve">propietario arrendador o </w:t>
      </w:r>
      <w:r w:rsidR="00751E6C" w:rsidRPr="00751E6C">
        <w:rPr>
          <w:color w:val="auto"/>
        </w:rPr>
        <w:t xml:space="preserve">poseedor </w:t>
      </w:r>
      <w:r w:rsidR="00751E6C" w:rsidRPr="00263292">
        <w:rPr>
          <w:color w:val="auto"/>
        </w:rPr>
        <w:t>a</w:t>
      </w:r>
      <w:r w:rsidRPr="00751E6C">
        <w:rPr>
          <w:color w:val="auto"/>
        </w:rPr>
        <w:t>rrendador</w:t>
      </w:r>
      <w:r w:rsidRPr="000C3922">
        <w:rPr>
          <w:color w:val="auto"/>
        </w:rPr>
        <w:t xml:space="preserve"> deberá realizar el cierre fina</w:t>
      </w:r>
      <w:r>
        <w:rPr>
          <w:color w:val="auto"/>
        </w:rPr>
        <w:t xml:space="preserve">nciero con sus propios recursos. </w:t>
      </w:r>
      <w:r w:rsidRPr="000C3922">
        <w:rPr>
          <w:color w:val="auto"/>
        </w:rPr>
        <w:t xml:space="preserve">El plazo para la búsqueda de la solución habitacional en </w:t>
      </w:r>
      <w:r>
        <w:rPr>
          <w:color w:val="auto"/>
        </w:rPr>
        <w:t>la</w:t>
      </w:r>
      <w:r w:rsidRPr="000C3922">
        <w:rPr>
          <w:color w:val="auto"/>
        </w:rPr>
        <w:t xml:space="preserve"> modalidad </w:t>
      </w:r>
      <w:r>
        <w:rPr>
          <w:color w:val="auto"/>
        </w:rPr>
        <w:t xml:space="preserve">de vivienda usada </w:t>
      </w:r>
      <w:r w:rsidRPr="000C3922">
        <w:rPr>
          <w:color w:val="auto"/>
        </w:rPr>
        <w:t xml:space="preserve">será hasta </w:t>
      </w:r>
      <w:r w:rsidRPr="000C3922">
        <w:rPr>
          <w:color w:val="auto"/>
        </w:rPr>
        <w:lastRenderedPageBreak/>
        <w:t>seis meses, de lo contrario deberá realizar la postulación en la oferta institucional.</w:t>
      </w:r>
    </w:p>
    <w:p w14:paraId="4BEBD63F" w14:textId="77777777" w:rsidR="005138A0" w:rsidRPr="000C3922" w:rsidRDefault="005138A0" w:rsidP="005138A0">
      <w:pPr>
        <w:pStyle w:val="Default"/>
        <w:ind w:left="720"/>
        <w:jc w:val="both"/>
        <w:rPr>
          <w:color w:val="auto"/>
        </w:rPr>
      </w:pPr>
    </w:p>
    <w:p w14:paraId="2227B31C" w14:textId="7F120C6D" w:rsidR="005138A0" w:rsidRDefault="005138A0" w:rsidP="00C27F4B">
      <w:pPr>
        <w:pStyle w:val="Default"/>
        <w:ind w:left="502"/>
        <w:jc w:val="both"/>
        <w:rPr>
          <w:b/>
          <w:color w:val="auto"/>
        </w:rPr>
      </w:pPr>
      <w:r w:rsidRPr="000C3922">
        <w:rPr>
          <w:color w:val="auto"/>
        </w:rPr>
        <w:t xml:space="preserve">En caso de que el </w:t>
      </w:r>
      <w:r w:rsidR="00751E6C">
        <w:rPr>
          <w:color w:val="auto"/>
        </w:rPr>
        <w:t xml:space="preserve">propietario arrendador o poseedor </w:t>
      </w:r>
      <w:r w:rsidRPr="000C3922">
        <w:rPr>
          <w:color w:val="auto"/>
        </w:rPr>
        <w:t xml:space="preserve">arrendador indique que debió salir del territorio antes de la elaboración del censo, </w:t>
      </w:r>
      <w:r w:rsidR="00623F8F">
        <w:rPr>
          <w:color w:val="auto"/>
        </w:rPr>
        <w:t xml:space="preserve">y </w:t>
      </w:r>
      <w:r w:rsidR="00623F8F" w:rsidRPr="00355650">
        <w:rPr>
          <w:color w:val="auto"/>
          <w:lang w:val="es-ES" w:eastAsia="es-MX"/>
        </w:rPr>
        <w:t xml:space="preserve">que demuestre que la renta recibida de la vivienda intervenida, estaba dirigida a cubrir el arriendo </w:t>
      </w:r>
      <w:r w:rsidR="00623F8F" w:rsidRPr="00355650">
        <w:rPr>
          <w:rStyle w:val="Ttulo5Car"/>
          <w:rFonts w:ascii="Arial" w:hAnsi="Arial"/>
          <w:color w:val="auto"/>
          <w:sz w:val="24"/>
          <w:szCs w:val="24"/>
        </w:rPr>
        <w:t>de la vivienda que habita su hogar</w:t>
      </w:r>
      <w:r w:rsidR="00BC3025">
        <w:rPr>
          <w:rStyle w:val="Ttulo5Car"/>
          <w:rFonts w:ascii="Arial" w:hAnsi="Arial"/>
          <w:color w:val="auto"/>
          <w:sz w:val="24"/>
          <w:szCs w:val="24"/>
        </w:rPr>
        <w:t xml:space="preserve">, </w:t>
      </w:r>
      <w:r w:rsidR="00623F8F" w:rsidRPr="00355650">
        <w:rPr>
          <w:rStyle w:val="Ttulo5Car"/>
          <w:rFonts w:ascii="Arial" w:hAnsi="Arial"/>
          <w:color w:val="auto"/>
          <w:sz w:val="24"/>
          <w:szCs w:val="24"/>
        </w:rPr>
        <w:t xml:space="preserve">a satisfacer sus necesidades básicas </w:t>
      </w:r>
      <w:r w:rsidR="00623F8F">
        <w:rPr>
          <w:rStyle w:val="Ttulo5Car"/>
          <w:rFonts w:ascii="Arial" w:hAnsi="Arial"/>
          <w:color w:val="auto"/>
          <w:sz w:val="24"/>
          <w:szCs w:val="24"/>
        </w:rPr>
        <w:t>o</w:t>
      </w:r>
      <w:r w:rsidR="00623F8F" w:rsidRPr="00355650">
        <w:rPr>
          <w:rStyle w:val="Ttulo5Car"/>
          <w:rFonts w:ascii="Arial" w:hAnsi="Arial"/>
          <w:color w:val="auto"/>
          <w:sz w:val="24"/>
          <w:szCs w:val="24"/>
        </w:rPr>
        <w:t xml:space="preserve"> que debió dejar de habitarla por una fuerza mayor</w:t>
      </w:r>
      <w:r w:rsidR="00623F8F">
        <w:rPr>
          <w:color w:val="auto"/>
        </w:rPr>
        <w:t xml:space="preserve"> y que puso en </w:t>
      </w:r>
      <w:r w:rsidRPr="000C3922">
        <w:rPr>
          <w:color w:val="auto"/>
        </w:rPr>
        <w:t>conocimiento a la entidad competente</w:t>
      </w:r>
      <w:r w:rsidR="003F7C54">
        <w:rPr>
          <w:color w:val="auto"/>
        </w:rPr>
        <w:t>, acerca de</w:t>
      </w:r>
      <w:r w:rsidRPr="000C3922">
        <w:rPr>
          <w:color w:val="auto"/>
        </w:rPr>
        <w:t xml:space="preserve"> la ocurrencia de los hechos</w:t>
      </w:r>
      <w:r w:rsidR="003F7C54">
        <w:rPr>
          <w:color w:val="auto"/>
        </w:rPr>
        <w:t>,</w:t>
      </w:r>
      <w:r w:rsidRPr="000C3922">
        <w:rPr>
          <w:color w:val="auto"/>
        </w:rPr>
        <w:t xml:space="preserve"> por lo menos dentro del año inmediatamente siguiente a la realización del </w:t>
      </w:r>
      <w:r w:rsidRPr="003F7C54">
        <w:rPr>
          <w:color w:val="auto"/>
        </w:rPr>
        <w:t>censo</w:t>
      </w:r>
      <w:r w:rsidR="003F7C54">
        <w:rPr>
          <w:color w:val="auto"/>
        </w:rPr>
        <w:t>;</w:t>
      </w:r>
      <w:r w:rsidRPr="000C3922">
        <w:rPr>
          <w:color w:val="auto"/>
        </w:rPr>
        <w:t xml:space="preserve"> los soportes </w:t>
      </w:r>
      <w:r w:rsidR="00751E6C">
        <w:rPr>
          <w:color w:val="auto"/>
        </w:rPr>
        <w:t xml:space="preserve">que sean </w:t>
      </w:r>
      <w:r w:rsidRPr="000C3922">
        <w:rPr>
          <w:color w:val="auto"/>
        </w:rPr>
        <w:t xml:space="preserve">entregados serán sometidos a revisión y aprobación por el profesional jurídico que acompañe el proceso, de ser estos aceptados, </w:t>
      </w:r>
      <w:r w:rsidR="00171C44">
        <w:rPr>
          <w:color w:val="auto"/>
        </w:rPr>
        <w:t xml:space="preserve">dicho propietario arrendador o poseedor </w:t>
      </w:r>
      <w:r w:rsidR="00171C44" w:rsidRPr="000C3922">
        <w:rPr>
          <w:color w:val="auto"/>
        </w:rPr>
        <w:t>arrendador</w:t>
      </w:r>
      <w:r w:rsidR="00171C44">
        <w:rPr>
          <w:color w:val="auto"/>
        </w:rPr>
        <w:t>,</w:t>
      </w:r>
      <w:r w:rsidRPr="000C3922">
        <w:rPr>
          <w:color w:val="auto"/>
        </w:rPr>
        <w:t xml:space="preserve"> solo aportar</w:t>
      </w:r>
      <w:r w:rsidR="003F7C54">
        <w:rPr>
          <w:color w:val="auto"/>
        </w:rPr>
        <w:t>á</w:t>
      </w:r>
      <w:r w:rsidRPr="000C3922">
        <w:rPr>
          <w:color w:val="auto"/>
        </w:rPr>
        <w:t xml:space="preserve"> el valor del avalúo para el cierre financiero de la vivienda de reposición</w:t>
      </w:r>
      <w:r>
        <w:rPr>
          <w:color w:val="auto"/>
        </w:rPr>
        <w:t>, siempre y cuando prueben que el valor del arrendamiento de la vivienda está dirigido a pagar el arriendo en el lugar que habitan</w:t>
      </w:r>
      <w:r w:rsidRPr="000C3922">
        <w:rPr>
          <w:b/>
          <w:color w:val="auto"/>
        </w:rPr>
        <w:t>.</w:t>
      </w:r>
    </w:p>
    <w:p w14:paraId="2468F781" w14:textId="77777777" w:rsidR="00D30521" w:rsidRPr="00C27F4B" w:rsidRDefault="00D30521" w:rsidP="00C27F4B">
      <w:pPr>
        <w:pStyle w:val="Default"/>
        <w:ind w:left="502"/>
        <w:jc w:val="both"/>
        <w:rPr>
          <w:b/>
          <w:color w:val="auto"/>
        </w:rPr>
      </w:pPr>
    </w:p>
    <w:p w14:paraId="179FDC4E" w14:textId="6D9DAB30" w:rsidR="008A1702" w:rsidRPr="0059757C" w:rsidRDefault="005138A0" w:rsidP="00AB6182">
      <w:pPr>
        <w:pStyle w:val="Default"/>
        <w:ind w:left="502"/>
        <w:jc w:val="both"/>
        <w:rPr>
          <w:color w:val="auto"/>
        </w:rPr>
      </w:pPr>
      <w:r w:rsidRPr="0059757C">
        <w:rPr>
          <w:color w:val="auto"/>
        </w:rPr>
        <w:t xml:space="preserve">Los propietarios o poseedores </w:t>
      </w:r>
      <w:r w:rsidRPr="003F7C54">
        <w:rPr>
          <w:color w:val="auto"/>
        </w:rPr>
        <w:t>rentista</w:t>
      </w:r>
      <w:r w:rsidR="003F7C54">
        <w:rPr>
          <w:color w:val="auto"/>
        </w:rPr>
        <w:t>s</w:t>
      </w:r>
      <w:r w:rsidRPr="0059757C">
        <w:rPr>
          <w:color w:val="auto"/>
        </w:rPr>
        <w:t xml:space="preserve"> que están habitando en otra vivienda que también será intervenida por la ejecución de la obra pública, y cumplan con los requisitos establecidos en el </w:t>
      </w:r>
      <w:r w:rsidR="003F7C54">
        <w:rPr>
          <w:color w:val="auto"/>
        </w:rPr>
        <w:t>D</w:t>
      </w:r>
      <w:r w:rsidRPr="0059757C">
        <w:rPr>
          <w:color w:val="auto"/>
        </w:rPr>
        <w:t xml:space="preserve">ecreto </w:t>
      </w:r>
      <w:r w:rsidR="00623F8F">
        <w:rPr>
          <w:color w:val="auto"/>
        </w:rPr>
        <w:t xml:space="preserve">1053 </w:t>
      </w:r>
      <w:r w:rsidRPr="0059757C">
        <w:rPr>
          <w:color w:val="auto"/>
        </w:rPr>
        <w:t>de 20</w:t>
      </w:r>
      <w:r w:rsidR="00623F8F">
        <w:rPr>
          <w:color w:val="auto"/>
        </w:rPr>
        <w:t>20</w:t>
      </w:r>
      <w:r w:rsidRPr="0059757C">
        <w:rPr>
          <w:color w:val="auto"/>
        </w:rPr>
        <w:t>, serán postula</w:t>
      </w:r>
      <w:r w:rsidR="00171C44">
        <w:rPr>
          <w:color w:val="auto"/>
        </w:rPr>
        <w:t>d</w:t>
      </w:r>
      <w:r w:rsidRPr="0059757C">
        <w:rPr>
          <w:color w:val="auto"/>
        </w:rPr>
        <w:t xml:space="preserve">os al subsidio de vivienda definitiva, solo aportando el valor del avalúo de la vivienda objeto de adquisición de su propiedad o posesión, en la modalidad de vivienda nueva o vivienda </w:t>
      </w:r>
      <w:r w:rsidR="003F7C54">
        <w:rPr>
          <w:color w:val="auto"/>
        </w:rPr>
        <w:t>u</w:t>
      </w:r>
      <w:r w:rsidRPr="0059757C">
        <w:rPr>
          <w:color w:val="auto"/>
        </w:rPr>
        <w:t>sada según los criterios ya establecidos.</w:t>
      </w:r>
    </w:p>
    <w:p w14:paraId="1AAD02C1" w14:textId="77777777" w:rsidR="00C31ED4" w:rsidRPr="00263292" w:rsidRDefault="005138A0" w:rsidP="004E4B82">
      <w:pPr>
        <w:pStyle w:val="Prrafodelista"/>
        <w:numPr>
          <w:ilvl w:val="0"/>
          <w:numId w:val="50"/>
        </w:numPr>
        <w:shd w:val="clear" w:color="auto" w:fill="FFFFFF"/>
        <w:spacing w:before="100" w:beforeAutospacing="1" w:after="100" w:afterAutospacing="1"/>
        <w:ind w:left="426" w:hanging="426"/>
        <w:jc w:val="both"/>
        <w:rPr>
          <w:rFonts w:ascii="Arial" w:hAnsi="Arial" w:cs="Arial"/>
          <w:b/>
          <w:u w:val="single"/>
        </w:rPr>
      </w:pPr>
      <w:r w:rsidRPr="00263292">
        <w:rPr>
          <w:rFonts w:ascii="Arial" w:hAnsi="Arial" w:cs="Arial"/>
          <w:b/>
          <w:u w:val="single"/>
        </w:rPr>
        <w:t>A</w:t>
      </w:r>
      <w:r w:rsidR="00C31ED4" w:rsidRPr="00263292">
        <w:rPr>
          <w:rFonts w:ascii="Arial" w:hAnsi="Arial" w:cs="Arial"/>
          <w:b/>
          <w:u w:val="single"/>
        </w:rPr>
        <w:t>rrendatario</w:t>
      </w:r>
      <w:r w:rsidR="00843539" w:rsidRPr="00263292">
        <w:rPr>
          <w:rFonts w:ascii="Arial" w:hAnsi="Arial" w:cs="Arial"/>
          <w:b/>
          <w:u w:val="single"/>
        </w:rPr>
        <w:t xml:space="preserve">: </w:t>
      </w:r>
    </w:p>
    <w:p w14:paraId="0EAA2D74" w14:textId="394D5A84" w:rsidR="00157887" w:rsidRPr="00623F8F" w:rsidRDefault="008A1702" w:rsidP="00263292">
      <w:pPr>
        <w:shd w:val="clear" w:color="auto" w:fill="FFFFFF"/>
        <w:spacing w:after="0" w:line="240" w:lineRule="auto"/>
        <w:jc w:val="both"/>
        <w:rPr>
          <w:rFonts w:ascii="Arial" w:hAnsi="Arial" w:cs="Arial"/>
          <w:sz w:val="24"/>
          <w:szCs w:val="24"/>
        </w:rPr>
      </w:pPr>
      <w:r w:rsidRPr="00623F8F">
        <w:rPr>
          <w:rFonts w:ascii="Arial" w:hAnsi="Arial" w:cs="Arial"/>
          <w:b/>
          <w:sz w:val="24"/>
          <w:szCs w:val="24"/>
        </w:rPr>
        <w:t xml:space="preserve">- </w:t>
      </w:r>
      <w:r w:rsidR="00C31ED4" w:rsidRPr="00623F8F">
        <w:rPr>
          <w:rFonts w:ascii="Arial" w:hAnsi="Arial" w:cs="Arial"/>
          <w:b/>
          <w:sz w:val="24"/>
          <w:szCs w:val="24"/>
        </w:rPr>
        <w:t>I</w:t>
      </w:r>
      <w:r w:rsidR="005138A0" w:rsidRPr="00623F8F">
        <w:rPr>
          <w:rFonts w:ascii="Arial" w:hAnsi="Arial" w:cs="Arial"/>
          <w:b/>
          <w:sz w:val="24"/>
          <w:szCs w:val="24"/>
        </w:rPr>
        <w:t>ndemnización</w:t>
      </w:r>
      <w:r w:rsidR="005138A0" w:rsidRPr="00623F8F">
        <w:rPr>
          <w:rFonts w:ascii="Arial" w:hAnsi="Arial" w:cs="Arial"/>
          <w:sz w:val="24"/>
          <w:szCs w:val="24"/>
        </w:rPr>
        <w:t xml:space="preserve"> a </w:t>
      </w:r>
      <w:r w:rsidR="00171C44" w:rsidRPr="00623F8F">
        <w:rPr>
          <w:rFonts w:ascii="Arial" w:hAnsi="Arial" w:cs="Arial"/>
          <w:sz w:val="24"/>
          <w:szCs w:val="24"/>
        </w:rPr>
        <w:t xml:space="preserve">la </w:t>
      </w:r>
      <w:r w:rsidR="005138A0" w:rsidRPr="00623F8F">
        <w:rPr>
          <w:rFonts w:ascii="Arial" w:hAnsi="Arial" w:cs="Arial"/>
          <w:sz w:val="24"/>
          <w:szCs w:val="24"/>
        </w:rPr>
        <w:t xml:space="preserve">que tenga derecho, </w:t>
      </w:r>
      <w:r w:rsidR="00157887" w:rsidRPr="00623F8F">
        <w:rPr>
          <w:rFonts w:ascii="Arial" w:hAnsi="Arial" w:cs="Arial"/>
          <w:sz w:val="24"/>
          <w:szCs w:val="24"/>
        </w:rPr>
        <w:t>son reconocidas por la entidad adquiriente de conformidad con la normatividad vigente.</w:t>
      </w:r>
    </w:p>
    <w:p w14:paraId="61ED3419" w14:textId="605D5504" w:rsidR="005138A0" w:rsidRPr="000C3922" w:rsidRDefault="00CC0767" w:rsidP="00623F8F">
      <w:pPr>
        <w:shd w:val="clear" w:color="auto" w:fill="FFFFFF"/>
        <w:spacing w:before="100" w:beforeAutospacing="1" w:after="100" w:afterAutospacing="1" w:line="240" w:lineRule="auto"/>
        <w:jc w:val="both"/>
      </w:pPr>
      <w:r>
        <w:rPr>
          <w:b/>
        </w:rPr>
        <w:t>-</w:t>
      </w:r>
      <w:r w:rsidR="005138A0" w:rsidRPr="00157887">
        <w:rPr>
          <w:rFonts w:ascii="Arial" w:hAnsi="Arial" w:cs="Arial"/>
          <w:b/>
          <w:sz w:val="24"/>
          <w:szCs w:val="24"/>
        </w:rPr>
        <w:t>Acompañamiento y orientación</w:t>
      </w:r>
      <w:r w:rsidR="005138A0" w:rsidRPr="00157887">
        <w:rPr>
          <w:rFonts w:ascii="Arial" w:hAnsi="Arial" w:cs="Arial"/>
          <w:sz w:val="24"/>
          <w:szCs w:val="24"/>
        </w:rPr>
        <w:t xml:space="preserve"> frente </w:t>
      </w:r>
      <w:r w:rsidR="00157887" w:rsidRPr="00157887">
        <w:rPr>
          <w:rFonts w:ascii="Arial" w:hAnsi="Arial" w:cs="Arial"/>
          <w:sz w:val="24"/>
          <w:szCs w:val="24"/>
        </w:rPr>
        <w:t>al</w:t>
      </w:r>
      <w:r w:rsidR="005138A0" w:rsidRPr="00157887">
        <w:rPr>
          <w:rFonts w:ascii="Arial" w:hAnsi="Arial" w:cs="Arial"/>
          <w:sz w:val="24"/>
          <w:szCs w:val="24"/>
        </w:rPr>
        <w:t xml:space="preserve"> acceso a subsidios </w:t>
      </w:r>
      <w:r w:rsidR="00157887" w:rsidRPr="00157887">
        <w:rPr>
          <w:rFonts w:ascii="Arial" w:hAnsi="Arial" w:cs="Arial"/>
          <w:sz w:val="24"/>
          <w:szCs w:val="24"/>
        </w:rPr>
        <w:t xml:space="preserve">Municipales de </w:t>
      </w:r>
      <w:r w:rsidR="005138A0" w:rsidRPr="00157887">
        <w:rPr>
          <w:rFonts w:ascii="Arial" w:hAnsi="Arial" w:cs="Arial"/>
          <w:sz w:val="24"/>
          <w:szCs w:val="24"/>
        </w:rPr>
        <w:t xml:space="preserve">vivienda </w:t>
      </w:r>
      <w:r w:rsidR="00157887" w:rsidRPr="00157887">
        <w:rPr>
          <w:rFonts w:ascii="Arial" w:hAnsi="Arial" w:cs="Arial"/>
          <w:sz w:val="24"/>
          <w:szCs w:val="24"/>
        </w:rPr>
        <w:t>de conformidad con la normatividad vigente y a los recursos que disponga la entidad encargada de la ejecución de la obra de interés general.</w:t>
      </w:r>
      <w:r w:rsidR="00157887" w:rsidRPr="004E4B82" w:rsidDel="00157887">
        <w:t xml:space="preserve"> </w:t>
      </w:r>
    </w:p>
    <w:p w14:paraId="63F49426" w14:textId="77935809" w:rsidR="005138A0" w:rsidRDefault="005138A0" w:rsidP="005138A0">
      <w:pPr>
        <w:pStyle w:val="Default"/>
        <w:jc w:val="both"/>
        <w:rPr>
          <w:color w:val="auto"/>
        </w:rPr>
      </w:pPr>
      <w:r w:rsidRPr="000C3922">
        <w:rPr>
          <w:color w:val="auto"/>
        </w:rPr>
        <w:t xml:space="preserve">Para aplicar al subsidio, el propietario o poseedor, solamente deberá aportar el valor </w:t>
      </w:r>
      <w:r w:rsidR="00171C44">
        <w:rPr>
          <w:color w:val="auto"/>
        </w:rPr>
        <w:t>del inmueble</w:t>
      </w:r>
      <w:r w:rsidRPr="000C3922">
        <w:rPr>
          <w:color w:val="auto"/>
        </w:rPr>
        <w:t xml:space="preserve"> como parte del cierre financiero de la vivienda y el saldo restante para completar el valor de la vivienda será cubierto con el subsidio Municipal.  </w:t>
      </w:r>
    </w:p>
    <w:p w14:paraId="50792B11" w14:textId="77777777" w:rsidR="005138A0" w:rsidRDefault="005138A0" w:rsidP="005138A0">
      <w:pPr>
        <w:pStyle w:val="Default"/>
        <w:jc w:val="both"/>
        <w:rPr>
          <w:color w:val="auto"/>
        </w:rPr>
      </w:pPr>
    </w:p>
    <w:p w14:paraId="53760BC2" w14:textId="185CEA49" w:rsidR="005138A0" w:rsidRPr="000B1FA9" w:rsidRDefault="000B1FA9" w:rsidP="000B1FA9">
      <w:pPr>
        <w:pStyle w:val="Default"/>
        <w:jc w:val="both"/>
        <w:rPr>
          <w:b/>
          <w:color w:val="auto"/>
        </w:rPr>
      </w:pPr>
      <w:r w:rsidRPr="000B1FA9">
        <w:rPr>
          <w:b/>
          <w:color w:val="auto"/>
        </w:rPr>
        <w:t>5.</w:t>
      </w:r>
      <w:r w:rsidR="00AC5F29">
        <w:rPr>
          <w:b/>
          <w:color w:val="auto"/>
        </w:rPr>
        <w:t>4</w:t>
      </w:r>
      <w:r w:rsidRPr="000B1FA9">
        <w:rPr>
          <w:b/>
          <w:color w:val="auto"/>
        </w:rPr>
        <w:t>.2 Valor de los subsidios municipales de vivienda</w:t>
      </w:r>
    </w:p>
    <w:p w14:paraId="72ADF07C" w14:textId="77777777" w:rsidR="005138A0" w:rsidRPr="000C3922" w:rsidRDefault="005138A0" w:rsidP="005138A0">
      <w:pPr>
        <w:pStyle w:val="Default"/>
        <w:jc w:val="both"/>
        <w:rPr>
          <w:b/>
          <w:color w:val="auto"/>
        </w:rPr>
      </w:pPr>
    </w:p>
    <w:p w14:paraId="15EFAB2D" w14:textId="77777777" w:rsidR="005138A0" w:rsidRPr="000C3922" w:rsidRDefault="000B1FA9" w:rsidP="005138A0">
      <w:pPr>
        <w:pStyle w:val="Default"/>
        <w:numPr>
          <w:ilvl w:val="0"/>
          <w:numId w:val="25"/>
        </w:numPr>
        <w:jc w:val="both"/>
        <w:rPr>
          <w:b/>
          <w:color w:val="auto"/>
        </w:rPr>
      </w:pPr>
      <w:r w:rsidRPr="000C3922">
        <w:rPr>
          <w:b/>
          <w:color w:val="auto"/>
        </w:rPr>
        <w:t>Para hogares propietarios o poseedores residentes</w:t>
      </w:r>
    </w:p>
    <w:p w14:paraId="2686A701" w14:textId="77777777" w:rsidR="005138A0" w:rsidRPr="000C3922" w:rsidRDefault="005138A0" w:rsidP="005138A0">
      <w:pPr>
        <w:pStyle w:val="Default"/>
        <w:jc w:val="both"/>
        <w:rPr>
          <w:b/>
          <w:color w:val="auto"/>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5953"/>
      </w:tblGrid>
      <w:tr w:rsidR="005138A0" w:rsidRPr="00DE5905" w14:paraId="4A18A3BD" w14:textId="77777777" w:rsidTr="0000669D">
        <w:trPr>
          <w:trHeight w:val="286"/>
          <w:jc w:val="center"/>
        </w:trPr>
        <w:tc>
          <w:tcPr>
            <w:tcW w:w="2711" w:type="dxa"/>
            <w:shd w:val="clear" w:color="auto" w:fill="auto"/>
            <w:vAlign w:val="center"/>
            <w:hideMark/>
          </w:tcPr>
          <w:p w14:paraId="16C19A0C" w14:textId="77777777" w:rsidR="005138A0" w:rsidRPr="00C27F4B" w:rsidRDefault="005138A0" w:rsidP="000B1FA9">
            <w:pPr>
              <w:spacing w:after="0" w:line="240" w:lineRule="auto"/>
              <w:jc w:val="center"/>
              <w:rPr>
                <w:rFonts w:ascii="Arial" w:hAnsi="Arial" w:cs="Arial"/>
                <w:b/>
                <w:bCs/>
              </w:rPr>
            </w:pPr>
            <w:r w:rsidRPr="00C27F4B">
              <w:rPr>
                <w:rFonts w:ascii="Arial" w:hAnsi="Arial" w:cs="Arial"/>
                <w:b/>
                <w:bCs/>
              </w:rPr>
              <w:t>VALOR DEL AVALUO</w:t>
            </w:r>
          </w:p>
        </w:tc>
        <w:tc>
          <w:tcPr>
            <w:tcW w:w="5953" w:type="dxa"/>
            <w:shd w:val="clear" w:color="auto" w:fill="auto"/>
            <w:hideMark/>
          </w:tcPr>
          <w:p w14:paraId="1C3F792E" w14:textId="77777777" w:rsidR="005138A0" w:rsidRPr="00C27F4B" w:rsidRDefault="005138A0" w:rsidP="000B1FA9">
            <w:pPr>
              <w:spacing w:after="0" w:line="240" w:lineRule="auto"/>
              <w:jc w:val="center"/>
              <w:rPr>
                <w:rFonts w:ascii="Arial" w:hAnsi="Arial" w:cs="Arial"/>
                <w:b/>
                <w:bCs/>
              </w:rPr>
            </w:pPr>
            <w:r w:rsidRPr="00C27F4B">
              <w:rPr>
                <w:rFonts w:ascii="Arial" w:hAnsi="Arial" w:cs="Arial"/>
                <w:b/>
                <w:bCs/>
              </w:rPr>
              <w:t>VIVIENDA NUEVA/VIVIENDA USADA</w:t>
            </w:r>
          </w:p>
        </w:tc>
      </w:tr>
      <w:tr w:rsidR="005138A0" w:rsidRPr="00DE5905" w14:paraId="763FCA91" w14:textId="77777777" w:rsidTr="008000E0">
        <w:trPr>
          <w:trHeight w:val="685"/>
          <w:jc w:val="center"/>
        </w:trPr>
        <w:tc>
          <w:tcPr>
            <w:tcW w:w="2711" w:type="dxa"/>
            <w:shd w:val="clear" w:color="auto" w:fill="auto"/>
            <w:vAlign w:val="center"/>
            <w:hideMark/>
          </w:tcPr>
          <w:p w14:paraId="2E4E752F" w14:textId="113CFC8A" w:rsidR="005138A0" w:rsidRPr="00C27F4B" w:rsidRDefault="005138A0" w:rsidP="0000669D">
            <w:pPr>
              <w:spacing w:after="0" w:line="240" w:lineRule="auto"/>
              <w:jc w:val="both"/>
              <w:rPr>
                <w:rFonts w:ascii="Arial" w:hAnsi="Arial" w:cs="Arial"/>
                <w:b/>
                <w:bCs/>
              </w:rPr>
            </w:pPr>
            <w:r w:rsidRPr="00C27F4B">
              <w:rPr>
                <w:rFonts w:ascii="Arial" w:hAnsi="Arial" w:cs="Arial"/>
                <w:b/>
                <w:bCs/>
              </w:rPr>
              <w:t xml:space="preserve">Menor o igual a </w:t>
            </w:r>
            <w:r w:rsidR="003E7F5C" w:rsidRPr="00C27F4B">
              <w:rPr>
                <w:rFonts w:ascii="Arial" w:hAnsi="Arial" w:cs="Arial"/>
                <w:b/>
                <w:bCs/>
              </w:rPr>
              <w:t xml:space="preserve">90 </w:t>
            </w:r>
            <w:r w:rsidRPr="00C27F4B">
              <w:rPr>
                <w:rFonts w:ascii="Arial" w:hAnsi="Arial" w:cs="Arial"/>
                <w:b/>
                <w:bCs/>
              </w:rPr>
              <w:t>SMLMV</w:t>
            </w:r>
          </w:p>
        </w:tc>
        <w:tc>
          <w:tcPr>
            <w:tcW w:w="5953" w:type="dxa"/>
            <w:shd w:val="clear" w:color="auto" w:fill="auto"/>
            <w:hideMark/>
          </w:tcPr>
          <w:p w14:paraId="12F258A7" w14:textId="7DC0BAE6" w:rsidR="005138A0" w:rsidRPr="00C27F4B" w:rsidRDefault="00720D53" w:rsidP="0000669D">
            <w:pPr>
              <w:spacing w:after="0" w:line="240" w:lineRule="auto"/>
              <w:jc w:val="both"/>
              <w:rPr>
                <w:rFonts w:ascii="Arial" w:hAnsi="Arial" w:cs="Arial"/>
                <w:b/>
                <w:bCs/>
              </w:rPr>
            </w:pPr>
            <w:r w:rsidRPr="00C27F4B">
              <w:rPr>
                <w:rFonts w:ascii="Arial" w:hAnsi="Arial" w:cs="Arial"/>
                <w:bCs/>
              </w:rPr>
              <w:t>Subsidio Municipal hasta completar el valor de la vivienda, que en todo caso no debe superar los 90 SMLMV</w:t>
            </w:r>
            <w:r w:rsidRPr="00C27F4B">
              <w:rPr>
                <w:rFonts w:ascii="Arial" w:hAnsi="Arial" w:cs="Arial"/>
                <w:b/>
                <w:bCs/>
              </w:rPr>
              <w:t>.</w:t>
            </w:r>
          </w:p>
        </w:tc>
      </w:tr>
      <w:tr w:rsidR="005138A0" w:rsidRPr="00DE5905" w14:paraId="2C45C06D" w14:textId="77777777" w:rsidTr="00C27F4B">
        <w:trPr>
          <w:trHeight w:val="713"/>
          <w:jc w:val="center"/>
        </w:trPr>
        <w:tc>
          <w:tcPr>
            <w:tcW w:w="2711" w:type="dxa"/>
            <w:shd w:val="clear" w:color="auto" w:fill="auto"/>
            <w:vAlign w:val="center"/>
            <w:hideMark/>
          </w:tcPr>
          <w:p w14:paraId="084B1CF5" w14:textId="4107EA32" w:rsidR="005138A0" w:rsidRPr="00C27F4B" w:rsidRDefault="005138A0" w:rsidP="0000669D">
            <w:pPr>
              <w:spacing w:after="0" w:line="240" w:lineRule="auto"/>
              <w:jc w:val="both"/>
              <w:rPr>
                <w:rFonts w:ascii="Arial" w:hAnsi="Arial" w:cs="Arial"/>
                <w:b/>
                <w:bCs/>
              </w:rPr>
            </w:pPr>
            <w:r w:rsidRPr="00C27F4B">
              <w:rPr>
                <w:rFonts w:ascii="Arial" w:hAnsi="Arial" w:cs="Arial"/>
                <w:b/>
              </w:rPr>
              <w:t xml:space="preserve">Superior a </w:t>
            </w:r>
            <w:r w:rsidR="003E7F5C" w:rsidRPr="00C27F4B">
              <w:rPr>
                <w:rFonts w:ascii="Arial" w:hAnsi="Arial" w:cs="Arial"/>
                <w:b/>
              </w:rPr>
              <w:t xml:space="preserve">90 </w:t>
            </w:r>
            <w:r w:rsidRPr="00C27F4B">
              <w:rPr>
                <w:rFonts w:ascii="Arial" w:hAnsi="Arial" w:cs="Arial"/>
                <w:b/>
              </w:rPr>
              <w:t>SMLMV</w:t>
            </w:r>
          </w:p>
        </w:tc>
        <w:tc>
          <w:tcPr>
            <w:tcW w:w="5953" w:type="dxa"/>
            <w:shd w:val="clear" w:color="auto" w:fill="auto"/>
            <w:hideMark/>
          </w:tcPr>
          <w:p w14:paraId="44A29548" w14:textId="77777777" w:rsidR="005138A0" w:rsidRPr="00C27F4B" w:rsidRDefault="005138A0" w:rsidP="0000669D">
            <w:pPr>
              <w:spacing w:after="0" w:line="240" w:lineRule="auto"/>
              <w:jc w:val="both"/>
              <w:rPr>
                <w:rFonts w:ascii="Arial" w:hAnsi="Arial" w:cs="Arial"/>
                <w:bCs/>
              </w:rPr>
            </w:pPr>
            <w:r w:rsidRPr="00C27F4B">
              <w:rPr>
                <w:rFonts w:ascii="Arial" w:hAnsi="Arial" w:cs="Arial"/>
                <w:bCs/>
              </w:rPr>
              <w:t>No hay lugar a subsidios, sólo al reconocimiento del valor de la propiedad y/o mejoras y la</w:t>
            </w:r>
            <w:r w:rsidR="000B1FA9" w:rsidRPr="00C27F4B">
              <w:rPr>
                <w:rFonts w:ascii="Arial" w:hAnsi="Arial" w:cs="Arial"/>
                <w:bCs/>
              </w:rPr>
              <w:t>s</w:t>
            </w:r>
            <w:r w:rsidRPr="00C27F4B">
              <w:rPr>
                <w:rFonts w:ascii="Arial" w:hAnsi="Arial" w:cs="Arial"/>
                <w:bCs/>
              </w:rPr>
              <w:t xml:space="preserve"> indemnizaciones establecidas en la norma.</w:t>
            </w:r>
          </w:p>
        </w:tc>
      </w:tr>
    </w:tbl>
    <w:p w14:paraId="0AF3E433" w14:textId="77777777" w:rsidR="005138A0" w:rsidRPr="000C3922" w:rsidRDefault="005138A0" w:rsidP="005138A0">
      <w:pPr>
        <w:pStyle w:val="Default"/>
        <w:jc w:val="both"/>
        <w:rPr>
          <w:color w:val="auto"/>
        </w:rPr>
      </w:pPr>
    </w:p>
    <w:tbl>
      <w:tblPr>
        <w:tblW w:w="8506" w:type="dxa"/>
        <w:tblInd w:w="-284" w:type="dxa"/>
        <w:tblBorders>
          <w:top w:val="nil"/>
          <w:left w:val="nil"/>
          <w:bottom w:val="nil"/>
          <w:right w:val="nil"/>
        </w:tblBorders>
        <w:tblLayout w:type="fixed"/>
        <w:tblLook w:val="0000" w:firstRow="0" w:lastRow="0" w:firstColumn="0" w:lastColumn="0" w:noHBand="0" w:noVBand="0"/>
      </w:tblPr>
      <w:tblGrid>
        <w:gridCol w:w="2802"/>
        <w:gridCol w:w="5704"/>
      </w:tblGrid>
      <w:tr w:rsidR="005138A0" w:rsidRPr="00DE5905" w14:paraId="3E6F3036" w14:textId="77777777" w:rsidTr="00720D53">
        <w:trPr>
          <w:trHeight w:val="103"/>
        </w:trPr>
        <w:tc>
          <w:tcPr>
            <w:tcW w:w="8506" w:type="dxa"/>
            <w:gridSpan w:val="2"/>
          </w:tcPr>
          <w:p w14:paraId="498640C2" w14:textId="030B09AF" w:rsidR="005138A0" w:rsidRPr="00DE5905" w:rsidRDefault="000B1FA9" w:rsidP="00171C44">
            <w:pPr>
              <w:pStyle w:val="Default"/>
              <w:numPr>
                <w:ilvl w:val="0"/>
                <w:numId w:val="26"/>
              </w:numPr>
              <w:jc w:val="both"/>
              <w:rPr>
                <w:b/>
                <w:color w:val="auto"/>
              </w:rPr>
            </w:pPr>
            <w:r w:rsidRPr="00DE5905">
              <w:rPr>
                <w:b/>
                <w:color w:val="auto"/>
              </w:rPr>
              <w:t xml:space="preserve">Para </w:t>
            </w:r>
            <w:r w:rsidR="00171C44">
              <w:rPr>
                <w:b/>
                <w:color w:val="auto"/>
              </w:rPr>
              <w:t>los</w:t>
            </w:r>
            <w:r w:rsidR="00171C44" w:rsidRPr="00DE5905">
              <w:rPr>
                <w:b/>
                <w:color w:val="auto"/>
              </w:rPr>
              <w:t xml:space="preserve"> </w:t>
            </w:r>
            <w:r w:rsidRPr="00DE5905">
              <w:rPr>
                <w:b/>
                <w:color w:val="auto"/>
              </w:rPr>
              <w:t xml:space="preserve">propietarios </w:t>
            </w:r>
            <w:r w:rsidR="00993D0B" w:rsidRPr="00DE5905">
              <w:rPr>
                <w:b/>
                <w:color w:val="auto"/>
              </w:rPr>
              <w:t xml:space="preserve">o </w:t>
            </w:r>
            <w:r w:rsidRPr="00DE5905">
              <w:rPr>
                <w:b/>
                <w:color w:val="auto"/>
              </w:rPr>
              <w:t>pos</w:t>
            </w:r>
            <w:r w:rsidR="00993D0B" w:rsidRPr="00DE5905">
              <w:rPr>
                <w:b/>
                <w:color w:val="auto"/>
              </w:rPr>
              <w:t>e</w:t>
            </w:r>
            <w:r w:rsidRPr="00DE5905">
              <w:rPr>
                <w:b/>
                <w:color w:val="auto"/>
              </w:rPr>
              <w:t>edor</w:t>
            </w:r>
            <w:r w:rsidR="00171C44">
              <w:rPr>
                <w:b/>
                <w:color w:val="auto"/>
              </w:rPr>
              <w:t>es</w:t>
            </w:r>
            <w:r w:rsidRPr="00DE5905">
              <w:rPr>
                <w:b/>
                <w:color w:val="auto"/>
              </w:rPr>
              <w:t xml:space="preserve"> arrendador</w:t>
            </w:r>
            <w:r w:rsidR="00171C44">
              <w:rPr>
                <w:b/>
                <w:color w:val="auto"/>
              </w:rPr>
              <w:t>es</w:t>
            </w:r>
            <w:r w:rsidR="005138A0" w:rsidRPr="00DE5905">
              <w:rPr>
                <w:b/>
                <w:color w:val="auto"/>
              </w:rPr>
              <w:t xml:space="preserve"> </w:t>
            </w:r>
          </w:p>
        </w:tc>
      </w:tr>
      <w:tr w:rsidR="005138A0" w:rsidRPr="00DE5905" w14:paraId="673BABB9" w14:textId="77777777" w:rsidTr="00720D53">
        <w:trPr>
          <w:trHeight w:val="103"/>
        </w:trPr>
        <w:tc>
          <w:tcPr>
            <w:tcW w:w="2802" w:type="dxa"/>
          </w:tcPr>
          <w:p w14:paraId="4A996A5F" w14:textId="77777777" w:rsidR="005138A0" w:rsidRPr="00DE5905" w:rsidRDefault="005138A0" w:rsidP="0000669D">
            <w:pPr>
              <w:pStyle w:val="Default"/>
              <w:jc w:val="both"/>
              <w:rPr>
                <w:color w:val="auto"/>
              </w:rPr>
            </w:pPr>
          </w:p>
        </w:tc>
        <w:tc>
          <w:tcPr>
            <w:tcW w:w="5704" w:type="dxa"/>
          </w:tcPr>
          <w:p w14:paraId="7A92A7C8" w14:textId="77777777" w:rsidR="005138A0" w:rsidRPr="00DE5905" w:rsidRDefault="005138A0" w:rsidP="0000669D">
            <w:pPr>
              <w:pStyle w:val="Default"/>
              <w:jc w:val="both"/>
              <w:rPr>
                <w:color w:val="auto"/>
              </w:rPr>
            </w:pPr>
          </w:p>
        </w:tc>
      </w:tr>
      <w:tr w:rsidR="005138A0" w:rsidRPr="00C27F4B" w14:paraId="2AFC3457" w14:textId="77777777" w:rsidTr="00720D53">
        <w:trPr>
          <w:trHeight w:val="103"/>
        </w:trPr>
        <w:tc>
          <w:tcPr>
            <w:tcW w:w="2802" w:type="dxa"/>
            <w:tcBorders>
              <w:top w:val="single" w:sz="4" w:space="0" w:color="auto"/>
              <w:left w:val="single" w:sz="4" w:space="0" w:color="auto"/>
              <w:right w:val="single" w:sz="4" w:space="0" w:color="auto"/>
            </w:tcBorders>
          </w:tcPr>
          <w:p w14:paraId="7737D303" w14:textId="77777777" w:rsidR="005138A0" w:rsidRPr="00C27F4B" w:rsidRDefault="005138A0" w:rsidP="0000669D">
            <w:pPr>
              <w:pStyle w:val="Default"/>
              <w:jc w:val="both"/>
              <w:rPr>
                <w:b/>
                <w:color w:val="auto"/>
                <w:sz w:val="22"/>
                <w:szCs w:val="22"/>
              </w:rPr>
            </w:pPr>
            <w:r w:rsidRPr="00C27F4B">
              <w:rPr>
                <w:b/>
                <w:color w:val="auto"/>
                <w:sz w:val="22"/>
                <w:szCs w:val="22"/>
              </w:rPr>
              <w:t>VALOR DEL AVALUO</w:t>
            </w:r>
          </w:p>
        </w:tc>
        <w:tc>
          <w:tcPr>
            <w:tcW w:w="5704" w:type="dxa"/>
            <w:tcBorders>
              <w:top w:val="single" w:sz="4" w:space="0" w:color="auto"/>
              <w:left w:val="single" w:sz="4" w:space="0" w:color="auto"/>
              <w:bottom w:val="single" w:sz="4" w:space="0" w:color="auto"/>
              <w:right w:val="single" w:sz="4" w:space="0" w:color="auto"/>
            </w:tcBorders>
          </w:tcPr>
          <w:p w14:paraId="33A70F21" w14:textId="77777777" w:rsidR="005138A0" w:rsidRPr="00C27F4B" w:rsidRDefault="005138A0" w:rsidP="0000669D">
            <w:pPr>
              <w:pStyle w:val="Default"/>
              <w:jc w:val="center"/>
              <w:rPr>
                <w:b/>
                <w:color w:val="auto"/>
                <w:sz w:val="22"/>
                <w:szCs w:val="22"/>
              </w:rPr>
            </w:pPr>
            <w:r w:rsidRPr="00C27F4B">
              <w:rPr>
                <w:b/>
                <w:color w:val="auto"/>
                <w:sz w:val="22"/>
                <w:szCs w:val="22"/>
              </w:rPr>
              <w:t xml:space="preserve">VIVIENDA NUEVA </w:t>
            </w:r>
          </w:p>
        </w:tc>
      </w:tr>
      <w:tr w:rsidR="005138A0" w:rsidRPr="00C27F4B" w14:paraId="3A151E1E" w14:textId="77777777" w:rsidTr="00720D53">
        <w:trPr>
          <w:trHeight w:val="981"/>
        </w:trPr>
        <w:tc>
          <w:tcPr>
            <w:tcW w:w="2802" w:type="dxa"/>
            <w:tcBorders>
              <w:top w:val="single" w:sz="4" w:space="0" w:color="auto"/>
              <w:left w:val="single" w:sz="4" w:space="0" w:color="auto"/>
              <w:bottom w:val="single" w:sz="4" w:space="0" w:color="auto"/>
              <w:right w:val="single" w:sz="4" w:space="0" w:color="auto"/>
            </w:tcBorders>
          </w:tcPr>
          <w:p w14:paraId="2870AECB" w14:textId="77777777" w:rsidR="005138A0" w:rsidRPr="00C27F4B" w:rsidRDefault="005138A0" w:rsidP="0000669D">
            <w:pPr>
              <w:pStyle w:val="Default"/>
              <w:jc w:val="both"/>
              <w:rPr>
                <w:color w:val="auto"/>
                <w:sz w:val="22"/>
                <w:szCs w:val="22"/>
              </w:rPr>
            </w:pPr>
          </w:p>
          <w:p w14:paraId="05EE7CA3" w14:textId="748D9D9E" w:rsidR="005138A0" w:rsidRPr="00C27F4B" w:rsidRDefault="005138A0" w:rsidP="0000669D">
            <w:pPr>
              <w:pStyle w:val="Default"/>
              <w:jc w:val="both"/>
              <w:rPr>
                <w:color w:val="auto"/>
                <w:sz w:val="22"/>
                <w:szCs w:val="22"/>
              </w:rPr>
            </w:pPr>
            <w:r w:rsidRPr="00C27F4B">
              <w:rPr>
                <w:b/>
                <w:bCs/>
                <w:color w:val="auto"/>
                <w:sz w:val="22"/>
                <w:szCs w:val="22"/>
              </w:rPr>
              <w:t xml:space="preserve">Menor o igual a </w:t>
            </w:r>
            <w:r w:rsidR="003E7F5C" w:rsidRPr="00C27F4B">
              <w:rPr>
                <w:b/>
                <w:bCs/>
                <w:color w:val="auto"/>
                <w:sz w:val="22"/>
                <w:szCs w:val="22"/>
              </w:rPr>
              <w:t xml:space="preserve">90 </w:t>
            </w:r>
            <w:r w:rsidRPr="00C27F4B">
              <w:rPr>
                <w:b/>
                <w:bCs/>
                <w:color w:val="auto"/>
                <w:sz w:val="22"/>
                <w:szCs w:val="22"/>
              </w:rPr>
              <w:t>SMLMV</w:t>
            </w:r>
          </w:p>
        </w:tc>
        <w:tc>
          <w:tcPr>
            <w:tcW w:w="5704" w:type="dxa"/>
            <w:tcBorders>
              <w:top w:val="single" w:sz="4" w:space="0" w:color="auto"/>
              <w:left w:val="single" w:sz="4" w:space="0" w:color="auto"/>
              <w:bottom w:val="single" w:sz="4" w:space="0" w:color="auto"/>
              <w:right w:val="single" w:sz="4" w:space="0" w:color="auto"/>
            </w:tcBorders>
          </w:tcPr>
          <w:p w14:paraId="20C02586" w14:textId="77777777" w:rsidR="00BC3025" w:rsidRDefault="005138A0" w:rsidP="0000669D">
            <w:pPr>
              <w:pStyle w:val="Default"/>
              <w:jc w:val="both"/>
              <w:rPr>
                <w:bCs/>
                <w:color w:val="auto"/>
                <w:sz w:val="22"/>
                <w:szCs w:val="22"/>
              </w:rPr>
            </w:pPr>
            <w:r w:rsidRPr="00C27F4B">
              <w:rPr>
                <w:bCs/>
                <w:color w:val="auto"/>
                <w:sz w:val="22"/>
                <w:szCs w:val="22"/>
              </w:rPr>
              <w:t>El hogar debe aportar el 100% del valor del avalúo, el Subsidio municipal que se le asigna</w:t>
            </w:r>
            <w:r w:rsidR="00993D0B" w:rsidRPr="00C27F4B">
              <w:rPr>
                <w:bCs/>
                <w:color w:val="auto"/>
                <w:sz w:val="22"/>
                <w:szCs w:val="22"/>
              </w:rPr>
              <w:t>rá</w:t>
            </w:r>
            <w:r w:rsidRPr="00C27F4B">
              <w:rPr>
                <w:bCs/>
                <w:color w:val="auto"/>
                <w:sz w:val="22"/>
                <w:szCs w:val="22"/>
              </w:rPr>
              <w:t xml:space="preserve"> será </w:t>
            </w:r>
            <w:r w:rsidR="00993D0B" w:rsidRPr="00C27F4B">
              <w:rPr>
                <w:bCs/>
                <w:color w:val="auto"/>
                <w:sz w:val="22"/>
                <w:szCs w:val="22"/>
              </w:rPr>
              <w:t xml:space="preserve">de </w:t>
            </w:r>
            <w:r w:rsidRPr="00C27F4B">
              <w:rPr>
                <w:bCs/>
                <w:color w:val="auto"/>
                <w:sz w:val="22"/>
                <w:szCs w:val="22"/>
              </w:rPr>
              <w:t>hasta 23 SMLMV. La diferencia para el cierre financiero debe de ser aportado por el hogar,</w:t>
            </w:r>
            <w:r w:rsidR="00993D0B" w:rsidRPr="00C27F4B">
              <w:rPr>
                <w:bCs/>
                <w:color w:val="auto"/>
                <w:sz w:val="22"/>
                <w:szCs w:val="22"/>
              </w:rPr>
              <w:t xml:space="preserve"> y</w:t>
            </w:r>
            <w:r w:rsidRPr="00C27F4B">
              <w:rPr>
                <w:bCs/>
                <w:color w:val="auto"/>
                <w:sz w:val="22"/>
                <w:szCs w:val="22"/>
              </w:rPr>
              <w:t xml:space="preserve"> la solución habitacional no debe superar lo</w:t>
            </w:r>
            <w:r w:rsidR="00171C44" w:rsidRPr="00C27F4B">
              <w:rPr>
                <w:bCs/>
                <w:color w:val="auto"/>
                <w:sz w:val="22"/>
                <w:szCs w:val="22"/>
              </w:rPr>
              <w:t>s</w:t>
            </w:r>
            <w:r w:rsidRPr="00C27F4B">
              <w:rPr>
                <w:bCs/>
                <w:color w:val="auto"/>
                <w:sz w:val="22"/>
                <w:szCs w:val="22"/>
              </w:rPr>
              <w:t xml:space="preserve"> </w:t>
            </w:r>
            <w:r w:rsidR="003E7F5C" w:rsidRPr="00C27F4B">
              <w:rPr>
                <w:bCs/>
                <w:color w:val="auto"/>
                <w:sz w:val="22"/>
                <w:szCs w:val="22"/>
              </w:rPr>
              <w:t>90 SMLMV</w:t>
            </w:r>
            <w:r w:rsidR="00BC3025">
              <w:rPr>
                <w:bCs/>
                <w:color w:val="auto"/>
                <w:sz w:val="22"/>
                <w:szCs w:val="22"/>
              </w:rPr>
              <w:t xml:space="preserve">. </w:t>
            </w:r>
          </w:p>
          <w:p w14:paraId="04EFD622" w14:textId="77777777" w:rsidR="00BC3025" w:rsidRDefault="00BC3025" w:rsidP="0000669D">
            <w:pPr>
              <w:pStyle w:val="Default"/>
              <w:jc w:val="both"/>
              <w:rPr>
                <w:bCs/>
                <w:color w:val="auto"/>
                <w:sz w:val="22"/>
                <w:szCs w:val="22"/>
              </w:rPr>
            </w:pPr>
          </w:p>
          <w:p w14:paraId="2930395B" w14:textId="52BC8ECF" w:rsidR="005138A0" w:rsidRPr="00C27F4B" w:rsidRDefault="00BC3025" w:rsidP="0000669D">
            <w:pPr>
              <w:pStyle w:val="Default"/>
              <w:jc w:val="both"/>
              <w:rPr>
                <w:color w:val="auto"/>
                <w:sz w:val="22"/>
                <w:szCs w:val="22"/>
              </w:rPr>
            </w:pPr>
            <w:r>
              <w:rPr>
                <w:bCs/>
                <w:color w:val="auto"/>
                <w:sz w:val="22"/>
                <w:szCs w:val="22"/>
              </w:rPr>
              <w:t xml:space="preserve">Cuando se configure una de las situaciones descritas anteriormente tendrá derecho a </w:t>
            </w:r>
            <w:r w:rsidRPr="00C27F4B">
              <w:rPr>
                <w:bCs/>
              </w:rPr>
              <w:t>Subsidio Municipal hasta completar el valor de la vivienda, que en todo caso no debe superar los 90 SMLMV</w:t>
            </w:r>
            <w:r>
              <w:rPr>
                <w:bCs/>
              </w:rPr>
              <w:t>.</w:t>
            </w:r>
          </w:p>
        </w:tc>
      </w:tr>
    </w:tbl>
    <w:p w14:paraId="252A9EBB" w14:textId="1BE8E352" w:rsidR="00346DE0" w:rsidRDefault="00346DE0" w:rsidP="00346DE0">
      <w:pPr>
        <w:pStyle w:val="Default"/>
        <w:jc w:val="both"/>
        <w:rPr>
          <w:color w:val="auto"/>
          <w:sz w:val="22"/>
          <w:szCs w:val="22"/>
        </w:rPr>
      </w:pPr>
    </w:p>
    <w:p w14:paraId="5065825A" w14:textId="77777777" w:rsidR="005601DA" w:rsidRPr="00C27F4B" w:rsidRDefault="005601DA" w:rsidP="00346DE0">
      <w:pPr>
        <w:pStyle w:val="Default"/>
        <w:jc w:val="both"/>
        <w:rPr>
          <w:color w:val="auto"/>
          <w:sz w:val="22"/>
          <w:szCs w:val="22"/>
        </w:rPr>
      </w:pPr>
    </w:p>
    <w:p w14:paraId="4FEAEEE6" w14:textId="391BF0D4" w:rsidR="00346DE0" w:rsidRPr="008368BB" w:rsidRDefault="00C27F4B" w:rsidP="00346DE0">
      <w:pPr>
        <w:pStyle w:val="Sinespaciado"/>
        <w:jc w:val="center"/>
        <w:rPr>
          <w:rFonts w:cs="Arial"/>
          <w:b/>
          <w:lang w:eastAsia="es-CO"/>
        </w:rPr>
      </w:pPr>
      <w:r>
        <w:rPr>
          <w:rFonts w:cs="Arial"/>
          <w:b/>
          <w:lang w:eastAsia="es-CO"/>
        </w:rPr>
        <w:t>5.5 ACOMPAÑAMIENTO</w:t>
      </w:r>
      <w:r w:rsidR="00346DE0" w:rsidRPr="008368BB">
        <w:rPr>
          <w:rFonts w:cs="Arial"/>
          <w:b/>
          <w:lang w:eastAsia="es-CO"/>
        </w:rPr>
        <w:t xml:space="preserve"> SOCIAL A LOS HOGARES PARA VIVIENDA DE REPOSICIÓN</w:t>
      </w:r>
    </w:p>
    <w:p w14:paraId="02DBCB85" w14:textId="77777777" w:rsidR="00346DE0" w:rsidRPr="00DC75B3" w:rsidRDefault="00346DE0" w:rsidP="00346DE0">
      <w:pPr>
        <w:pStyle w:val="Sinespaciado"/>
        <w:jc w:val="both"/>
        <w:rPr>
          <w:rFonts w:cs="Arial"/>
          <w:b/>
          <w:lang w:eastAsia="es-CO"/>
        </w:rPr>
      </w:pPr>
    </w:p>
    <w:p w14:paraId="451B5840" w14:textId="77777777" w:rsidR="00346DE0" w:rsidRPr="00DC75B3" w:rsidRDefault="00346DE0" w:rsidP="00346DE0">
      <w:pPr>
        <w:pStyle w:val="Sinespaciado"/>
        <w:jc w:val="both"/>
        <w:rPr>
          <w:rFonts w:cs="Arial"/>
          <w:lang w:eastAsia="es-CO"/>
        </w:rPr>
      </w:pPr>
      <w:r w:rsidRPr="00DC75B3">
        <w:rPr>
          <w:rFonts w:cs="Arial"/>
          <w:lang w:eastAsia="es-CO"/>
        </w:rPr>
        <w:t xml:space="preserve">El acompañamiento social es concebido como una metodología que permite trazar un proyecto con la persona, teniendo en cuenta el punto de partida y las condiciones del contexto (económicas, políticas, sociales, culturales...) que actuarán como factores de riesgo o de protección. Teniendo en cuenta que acompañar no es lo mismo que “dirigir o tutelar, ni llevar, ni atender de forma puntual. Supone también reconocer el protagonismo de los sujetos en el desarrollo de su proceso, y situarse en la posición de quien está al lado a lo largo de un período, aportando elementos que ayuden al sujeto a desarrollarse” (Aguilar, Llobet, 2010: 20). </w:t>
      </w:r>
    </w:p>
    <w:p w14:paraId="45156C2A" w14:textId="77777777" w:rsidR="00346DE0" w:rsidRPr="00DC75B3" w:rsidRDefault="00346DE0" w:rsidP="00346DE0">
      <w:pPr>
        <w:pStyle w:val="Sinespaciado"/>
        <w:jc w:val="both"/>
        <w:rPr>
          <w:rFonts w:cs="Arial"/>
          <w:b/>
          <w:lang w:eastAsia="es-CO"/>
        </w:rPr>
      </w:pPr>
    </w:p>
    <w:p w14:paraId="61E35ABA" w14:textId="14D2C318" w:rsidR="00346DE0" w:rsidRPr="00DC75B3" w:rsidRDefault="00346DE0" w:rsidP="00346DE0">
      <w:pPr>
        <w:pStyle w:val="Sinespaciado"/>
        <w:jc w:val="both"/>
        <w:rPr>
          <w:rFonts w:cs="Arial"/>
          <w:lang w:val="es-ES" w:eastAsia="es-CO"/>
        </w:rPr>
      </w:pPr>
      <w:r w:rsidRPr="00DC75B3">
        <w:rPr>
          <w:rFonts w:cs="Arial"/>
          <w:lang w:val="es-ES" w:eastAsia="es-CO"/>
        </w:rPr>
        <w:t xml:space="preserve">Está enfocada a la implementación de acciones que permitan realizar el cierre con los hogares priorizados para la postulación a la solución definitiva de vivienda, así como la articulación con el equipo social que acompañará la fase de priorización para la postulación al Subsidio Municipal de Vivienda en las modalidades de vivienda nueva y usada, de acuerdo con las </w:t>
      </w:r>
      <w:r w:rsidRPr="00DC75B3">
        <w:rPr>
          <w:rFonts w:cs="Arial"/>
          <w:lang w:val="es-ES" w:eastAsia="es-CO"/>
        </w:rPr>
        <w:lastRenderedPageBreak/>
        <w:t xml:space="preserve">características específicas del grupo familiar, el cumplimiento de requisitos establecidos en el Decreto </w:t>
      </w:r>
      <w:r>
        <w:rPr>
          <w:rFonts w:cs="Arial"/>
          <w:lang w:val="es-ES" w:eastAsia="es-CO"/>
        </w:rPr>
        <w:t>1053</w:t>
      </w:r>
      <w:r w:rsidRPr="00DC75B3">
        <w:rPr>
          <w:rFonts w:cs="Arial"/>
          <w:lang w:val="es-ES" w:eastAsia="es-CO"/>
        </w:rPr>
        <w:t xml:space="preserve"> de 20</w:t>
      </w:r>
      <w:r>
        <w:rPr>
          <w:rFonts w:cs="Arial"/>
          <w:lang w:val="es-ES" w:eastAsia="es-CO"/>
        </w:rPr>
        <w:t>20</w:t>
      </w:r>
      <w:r w:rsidRPr="00DC75B3">
        <w:rPr>
          <w:rFonts w:cs="Arial"/>
          <w:lang w:val="es-ES" w:eastAsia="es-CO"/>
        </w:rPr>
        <w:t xml:space="preserve"> y la población a la que pertenece.</w:t>
      </w:r>
    </w:p>
    <w:p w14:paraId="5CF362BA" w14:textId="77777777" w:rsidR="00346DE0" w:rsidRDefault="00346DE0" w:rsidP="00346DE0">
      <w:pPr>
        <w:pStyle w:val="Sinespaciado"/>
        <w:jc w:val="both"/>
        <w:rPr>
          <w:rFonts w:cs="Arial"/>
          <w:lang w:eastAsia="es-CO"/>
        </w:rPr>
      </w:pPr>
      <w:r w:rsidRPr="00DC75B3">
        <w:rPr>
          <w:rFonts w:cs="Arial"/>
          <w:lang w:val="es-ES" w:eastAsia="es-CO"/>
        </w:rPr>
        <w:t> </w:t>
      </w:r>
    </w:p>
    <w:p w14:paraId="0D1B4290" w14:textId="71F62575" w:rsidR="009D6CE0" w:rsidRPr="00D5792A" w:rsidRDefault="00346DE0" w:rsidP="009D6CE0">
      <w:pPr>
        <w:spacing w:line="240" w:lineRule="auto"/>
        <w:jc w:val="both"/>
        <w:rPr>
          <w:rFonts w:ascii="Arial" w:hAnsi="Arial" w:cs="Arial"/>
          <w:sz w:val="24"/>
          <w:szCs w:val="24"/>
        </w:rPr>
      </w:pPr>
      <w:r w:rsidRPr="00D5792A">
        <w:rPr>
          <w:rFonts w:ascii="Arial" w:hAnsi="Arial" w:cs="Arial"/>
          <w:sz w:val="24"/>
          <w:szCs w:val="24"/>
          <w:lang w:val="es-ES"/>
        </w:rPr>
        <w:t xml:space="preserve">Para la presentación de la oferta y </w:t>
      </w:r>
      <w:r w:rsidR="00690980" w:rsidRPr="00D5792A">
        <w:rPr>
          <w:rFonts w:ascii="Arial" w:hAnsi="Arial" w:cs="Arial"/>
          <w:sz w:val="24"/>
          <w:szCs w:val="24"/>
          <w:lang w:val="es-ES"/>
        </w:rPr>
        <w:t>el acompañamiento a la búsqueda de la vivienda de reposición, se deberá tener en cuenta</w:t>
      </w:r>
      <w:r w:rsidRPr="00D5792A">
        <w:rPr>
          <w:rFonts w:ascii="Arial" w:hAnsi="Arial" w:cs="Arial"/>
          <w:sz w:val="24"/>
          <w:szCs w:val="24"/>
          <w:lang w:val="es-ES"/>
        </w:rPr>
        <w:t xml:space="preserve">, </w:t>
      </w:r>
      <w:r w:rsidR="00A34798" w:rsidRPr="00D5792A">
        <w:rPr>
          <w:rFonts w:ascii="Arial" w:hAnsi="Arial" w:cs="Arial"/>
          <w:sz w:val="24"/>
          <w:szCs w:val="24"/>
        </w:rPr>
        <w:t>que</w:t>
      </w:r>
      <w:r w:rsidR="009D6CE0" w:rsidRPr="00D5792A">
        <w:rPr>
          <w:rFonts w:ascii="Arial" w:hAnsi="Arial" w:cs="Arial"/>
          <w:sz w:val="24"/>
          <w:szCs w:val="24"/>
        </w:rPr>
        <w:t xml:space="preserve"> la modalidad del subsidio a designar le corresponderá al Administrador del mismo, atendiendo la disponibilidad de recursos del proyecto de intervención, unidades habitacionales, condiciones técnicas y conforme a las disposiciones del decreto</w:t>
      </w:r>
      <w:r w:rsidR="00A34798" w:rsidRPr="00D5792A">
        <w:rPr>
          <w:rFonts w:ascii="Arial" w:hAnsi="Arial" w:cs="Arial"/>
          <w:sz w:val="24"/>
          <w:szCs w:val="24"/>
        </w:rPr>
        <w:t xml:space="preserve"> 1053 de 2020</w:t>
      </w:r>
      <w:r w:rsidR="009D6CE0" w:rsidRPr="00D5792A">
        <w:rPr>
          <w:rFonts w:ascii="Arial" w:hAnsi="Arial" w:cs="Arial"/>
          <w:sz w:val="24"/>
          <w:szCs w:val="24"/>
        </w:rPr>
        <w:t xml:space="preserve">. </w:t>
      </w:r>
    </w:p>
    <w:p w14:paraId="615115CB" w14:textId="26F4E84E" w:rsidR="00346DE0" w:rsidRPr="00DD316A" w:rsidRDefault="009D6CE0" w:rsidP="00A34798">
      <w:pPr>
        <w:spacing w:line="240" w:lineRule="auto"/>
        <w:jc w:val="both"/>
        <w:rPr>
          <w:rFonts w:ascii="Arial" w:hAnsi="Arial" w:cs="Arial"/>
          <w:sz w:val="24"/>
          <w:szCs w:val="24"/>
        </w:rPr>
      </w:pPr>
      <w:r w:rsidRPr="00DD316A">
        <w:rPr>
          <w:rFonts w:ascii="Arial" w:hAnsi="Arial" w:cs="Arial"/>
          <w:sz w:val="24"/>
          <w:szCs w:val="24"/>
        </w:rPr>
        <w:t xml:space="preserve">Para acceder al Subsidio Municipal de Vivienda en las modalidades de Vivienda Nueva y Vivienda Usada, se tendrán como factores determinantes: </w:t>
      </w:r>
      <w:r w:rsidR="00DD316A" w:rsidRPr="00DD316A">
        <w:rPr>
          <w:rFonts w:ascii="Arial" w:hAnsi="Arial" w:cs="Arial"/>
          <w:lang w:val="es-ES"/>
        </w:rPr>
        <w:t>los recursos y términos pactados con la entidad ejecutora de la obra pública</w:t>
      </w:r>
      <w:r w:rsidR="00DD316A" w:rsidRPr="00DD316A">
        <w:rPr>
          <w:rFonts w:ascii="Arial" w:hAnsi="Arial" w:cs="Arial"/>
          <w:sz w:val="24"/>
          <w:szCs w:val="24"/>
        </w:rPr>
        <w:t xml:space="preserve">, </w:t>
      </w:r>
      <w:r w:rsidRPr="00DD316A">
        <w:rPr>
          <w:rFonts w:ascii="Arial" w:hAnsi="Arial" w:cs="Arial"/>
          <w:sz w:val="24"/>
          <w:szCs w:val="24"/>
        </w:rPr>
        <w:t>el número de integrantes del hogar; las condiciones patológicas de alguno de los miembros y la existencia de una actividad económica y productiva que fue objeto de la intervención.</w:t>
      </w:r>
    </w:p>
    <w:p w14:paraId="33A5ADAA" w14:textId="15E89C07" w:rsidR="00346DE0" w:rsidRPr="00720D53" w:rsidRDefault="00DD316A" w:rsidP="00346DE0">
      <w:pPr>
        <w:pStyle w:val="Sinespaciado"/>
        <w:jc w:val="both"/>
        <w:rPr>
          <w:rFonts w:cs="Arial"/>
          <w:lang w:val="es-ES" w:eastAsia="es-CO"/>
        </w:rPr>
      </w:pPr>
      <w:r w:rsidRPr="00720D53">
        <w:rPr>
          <w:rFonts w:cs="Arial"/>
          <w:lang w:val="es-ES" w:eastAsia="es-CO"/>
        </w:rPr>
        <w:t xml:space="preserve">En el caso de que la modalidad aplicable sea la de vivienda usada, el hogar beneficiario deberá elegir una vivienda que cumpla los requisitos sociales, técnicos y jurídicos máximo cuatro (4) meses antes de finalizar el </w:t>
      </w:r>
      <w:r w:rsidR="00D30521" w:rsidRPr="00720D53">
        <w:rPr>
          <w:rFonts w:cs="Arial"/>
          <w:lang w:val="es-ES" w:eastAsia="es-CO"/>
        </w:rPr>
        <w:t xml:space="preserve">convenio </w:t>
      </w:r>
      <w:r w:rsidR="001C4E31" w:rsidRPr="00720D53">
        <w:rPr>
          <w:rFonts w:cs="Arial"/>
          <w:lang w:val="es-ES" w:eastAsia="es-CO"/>
        </w:rPr>
        <w:t>interadministrativo suscrito con la Entidad ejecutora, que tenga como fin la aplicación del</w:t>
      </w:r>
      <w:r w:rsidRPr="00720D53">
        <w:rPr>
          <w:rFonts w:cs="Arial"/>
          <w:lang w:val="es-ES" w:eastAsia="es-CO"/>
        </w:rPr>
        <w:t xml:space="preserve"> SMV a dicho hogar, en caso de no hacerlo se entenderá </w:t>
      </w:r>
      <w:r w:rsidR="008000E0" w:rsidRPr="00720D53">
        <w:t>que no realizará la postulación al SMV</w:t>
      </w:r>
      <w:r w:rsidR="008000E0" w:rsidRPr="00720D53">
        <w:rPr>
          <w:rFonts w:cs="Arial"/>
          <w:lang w:val="es-ES" w:eastAsia="es-CO"/>
        </w:rPr>
        <w:t xml:space="preserve"> </w:t>
      </w:r>
      <w:r w:rsidRPr="00720D53">
        <w:rPr>
          <w:rFonts w:cs="Arial"/>
          <w:lang w:val="es-ES" w:eastAsia="es-CO"/>
        </w:rPr>
        <w:t>y solo le corresponderá el pago del inmueble que le fue adquirido para la ejecución de la obra de interés general. El instituto deberá presentarle mínimo tres (3) ofertas</w:t>
      </w:r>
      <w:r w:rsidR="00720D53">
        <w:rPr>
          <w:rFonts w:cs="Arial"/>
          <w:lang w:val="es-ES" w:eastAsia="es-CO"/>
        </w:rPr>
        <w:t xml:space="preserve"> y máximo seis (6)</w:t>
      </w:r>
      <w:r w:rsidR="00720D53" w:rsidRPr="00720D53">
        <w:rPr>
          <w:rFonts w:cs="Arial"/>
          <w:lang w:val="es-ES" w:eastAsia="es-CO"/>
        </w:rPr>
        <w:t>.</w:t>
      </w:r>
    </w:p>
    <w:p w14:paraId="164C5554" w14:textId="61468E0F" w:rsidR="005138A0" w:rsidRDefault="005138A0" w:rsidP="005138A0">
      <w:pPr>
        <w:pStyle w:val="Default"/>
        <w:rPr>
          <w:b/>
          <w:color w:val="00B050"/>
        </w:rPr>
      </w:pPr>
    </w:p>
    <w:p w14:paraId="6AC4CDB5" w14:textId="77777777" w:rsidR="005601DA" w:rsidRPr="00DD316A" w:rsidRDefault="005601DA" w:rsidP="005138A0">
      <w:pPr>
        <w:pStyle w:val="Default"/>
        <w:rPr>
          <w:b/>
          <w:color w:val="00B050"/>
        </w:rPr>
      </w:pPr>
    </w:p>
    <w:p w14:paraId="09722F91" w14:textId="30A1B6A9" w:rsidR="005138A0" w:rsidRPr="00993D0B" w:rsidRDefault="00993D0B" w:rsidP="00993D0B">
      <w:pPr>
        <w:pStyle w:val="Default"/>
        <w:jc w:val="both"/>
        <w:rPr>
          <w:b/>
          <w:color w:val="auto"/>
        </w:rPr>
      </w:pPr>
      <w:r>
        <w:rPr>
          <w:b/>
          <w:color w:val="auto"/>
        </w:rPr>
        <w:t>5.</w:t>
      </w:r>
      <w:r w:rsidR="00AC5F29">
        <w:rPr>
          <w:b/>
          <w:color w:val="auto"/>
        </w:rPr>
        <w:t>6</w:t>
      </w:r>
      <w:r>
        <w:rPr>
          <w:b/>
          <w:color w:val="auto"/>
        </w:rPr>
        <w:t xml:space="preserve"> </w:t>
      </w:r>
      <w:r w:rsidR="005138A0" w:rsidRPr="00993D0B">
        <w:rPr>
          <w:b/>
          <w:color w:val="auto"/>
        </w:rPr>
        <w:t xml:space="preserve">CASOS Y PREGUNTAS FRECUENTES </w:t>
      </w:r>
      <w:r w:rsidRPr="00993D0B">
        <w:rPr>
          <w:b/>
          <w:color w:val="auto"/>
        </w:rPr>
        <w:t>EN PROYECTOS</w:t>
      </w:r>
      <w:r w:rsidR="005138A0" w:rsidRPr="00993D0B">
        <w:rPr>
          <w:b/>
          <w:color w:val="auto"/>
        </w:rPr>
        <w:t xml:space="preserve"> DE REASENTAMIENTO POR OBRA PÚBLICA</w:t>
      </w:r>
    </w:p>
    <w:p w14:paraId="7C977C0E" w14:textId="77777777" w:rsidR="005138A0" w:rsidRPr="000C3922" w:rsidRDefault="005138A0" w:rsidP="00993D0B">
      <w:pPr>
        <w:pStyle w:val="Default"/>
        <w:jc w:val="both"/>
        <w:rPr>
          <w:color w:val="auto"/>
        </w:rPr>
      </w:pPr>
    </w:p>
    <w:p w14:paraId="5A7F0FA2" w14:textId="77777777" w:rsidR="005138A0" w:rsidRPr="000C3922" w:rsidRDefault="005138A0" w:rsidP="005138A0">
      <w:pPr>
        <w:pStyle w:val="Default"/>
        <w:numPr>
          <w:ilvl w:val="0"/>
          <w:numId w:val="37"/>
        </w:numPr>
        <w:jc w:val="both"/>
        <w:rPr>
          <w:color w:val="auto"/>
        </w:rPr>
      </w:pPr>
      <w:r w:rsidRPr="000C3922">
        <w:rPr>
          <w:b/>
          <w:color w:val="auto"/>
        </w:rPr>
        <w:t xml:space="preserve">¿Qué pasa si un hogar intervenido por la ejecución de una obra </w:t>
      </w:r>
      <w:r w:rsidR="00993D0B" w:rsidRPr="000C3922">
        <w:rPr>
          <w:b/>
          <w:color w:val="auto"/>
        </w:rPr>
        <w:t>pública</w:t>
      </w:r>
      <w:r w:rsidRPr="000C3922">
        <w:rPr>
          <w:b/>
          <w:color w:val="auto"/>
        </w:rPr>
        <w:t xml:space="preserve"> no reúne los requisitos para acceder al subsidio municipal de vivienda?</w:t>
      </w:r>
      <w:r w:rsidRPr="000C3922">
        <w:rPr>
          <w:color w:val="auto"/>
        </w:rPr>
        <w:t xml:space="preserve"> </w:t>
      </w:r>
    </w:p>
    <w:p w14:paraId="57879F14" w14:textId="77777777" w:rsidR="0021303B" w:rsidRDefault="0021303B" w:rsidP="005138A0">
      <w:pPr>
        <w:pStyle w:val="Default"/>
        <w:ind w:left="720"/>
        <w:jc w:val="both"/>
        <w:rPr>
          <w:color w:val="auto"/>
        </w:rPr>
      </w:pPr>
    </w:p>
    <w:p w14:paraId="736804E0" w14:textId="732C51A5" w:rsidR="005138A0" w:rsidRPr="000C3922" w:rsidRDefault="005138A0" w:rsidP="005138A0">
      <w:pPr>
        <w:pStyle w:val="Default"/>
        <w:ind w:left="720"/>
        <w:jc w:val="both"/>
        <w:rPr>
          <w:color w:val="auto"/>
        </w:rPr>
      </w:pPr>
      <w:r w:rsidRPr="000C3922">
        <w:rPr>
          <w:color w:val="auto"/>
        </w:rPr>
        <w:t xml:space="preserve">Las personas que figuren </w:t>
      </w:r>
      <w:r w:rsidR="00F245B1">
        <w:rPr>
          <w:color w:val="auto"/>
        </w:rPr>
        <w:t>incursos en alguno de los impedimentos establecidos en el artículo 16 del Decreto 1053 de 2020 al consultar</w:t>
      </w:r>
      <w:r w:rsidRPr="000C3922">
        <w:rPr>
          <w:color w:val="auto"/>
        </w:rPr>
        <w:t xml:space="preserve"> las bases de datos nacionales, </w:t>
      </w:r>
      <w:r w:rsidR="00993D0B">
        <w:rPr>
          <w:color w:val="auto"/>
        </w:rPr>
        <w:t>d</w:t>
      </w:r>
      <w:r w:rsidRPr="000C3922">
        <w:rPr>
          <w:color w:val="auto"/>
        </w:rPr>
        <w:t xml:space="preserve">epartamentales o </w:t>
      </w:r>
      <w:r w:rsidR="00993D0B">
        <w:rPr>
          <w:color w:val="auto"/>
        </w:rPr>
        <w:t>m</w:t>
      </w:r>
      <w:r w:rsidRPr="000C3922">
        <w:rPr>
          <w:color w:val="auto"/>
        </w:rPr>
        <w:t>unicipales</w:t>
      </w:r>
      <w:r w:rsidR="00993D0B">
        <w:rPr>
          <w:color w:val="auto"/>
        </w:rPr>
        <w:t>,</w:t>
      </w:r>
      <w:r w:rsidRPr="000C3922">
        <w:rPr>
          <w:color w:val="auto"/>
        </w:rPr>
        <w:t xml:space="preserve"> o que en general no cumplan los requisitos </w:t>
      </w:r>
      <w:r w:rsidR="00A6285C">
        <w:rPr>
          <w:color w:val="auto"/>
        </w:rPr>
        <w:t xml:space="preserve">generales </w:t>
      </w:r>
      <w:r w:rsidRPr="000C3922">
        <w:rPr>
          <w:color w:val="auto"/>
        </w:rPr>
        <w:t xml:space="preserve">establecidos en la normatividad vigente, no tendrán derecho a </w:t>
      </w:r>
      <w:r w:rsidR="00F245B1">
        <w:rPr>
          <w:color w:val="auto"/>
        </w:rPr>
        <w:t xml:space="preserve">ser atendidos con </w:t>
      </w:r>
      <w:r w:rsidR="00F245B1" w:rsidRPr="000C3922">
        <w:rPr>
          <w:color w:val="auto"/>
        </w:rPr>
        <w:t>Subsidio</w:t>
      </w:r>
      <w:r w:rsidR="00F245B1">
        <w:rPr>
          <w:color w:val="auto"/>
        </w:rPr>
        <w:t xml:space="preserve"> Municipal de Vivienda</w:t>
      </w:r>
      <w:r w:rsidR="00B31773">
        <w:rPr>
          <w:color w:val="auto"/>
        </w:rPr>
        <w:t>.</w:t>
      </w:r>
    </w:p>
    <w:p w14:paraId="788FF949" w14:textId="77777777" w:rsidR="005138A0" w:rsidRPr="000C3922" w:rsidRDefault="005138A0" w:rsidP="005138A0">
      <w:pPr>
        <w:pStyle w:val="Default"/>
        <w:jc w:val="both"/>
        <w:rPr>
          <w:color w:val="auto"/>
        </w:rPr>
      </w:pPr>
    </w:p>
    <w:p w14:paraId="465B65B9" w14:textId="77777777" w:rsidR="005138A0" w:rsidRPr="000C3922" w:rsidRDefault="005138A0" w:rsidP="005138A0">
      <w:pPr>
        <w:pStyle w:val="Default"/>
        <w:numPr>
          <w:ilvl w:val="0"/>
          <w:numId w:val="37"/>
        </w:numPr>
        <w:jc w:val="both"/>
        <w:rPr>
          <w:b/>
          <w:color w:val="auto"/>
        </w:rPr>
      </w:pPr>
      <w:r w:rsidRPr="000C3922">
        <w:rPr>
          <w:b/>
          <w:color w:val="auto"/>
        </w:rPr>
        <w:t xml:space="preserve">¿Si </w:t>
      </w:r>
      <w:r w:rsidRPr="00C169A5">
        <w:rPr>
          <w:b/>
          <w:color w:val="auto"/>
        </w:rPr>
        <w:t>el hogar</w:t>
      </w:r>
      <w:r>
        <w:rPr>
          <w:b/>
          <w:color w:val="auto"/>
        </w:rPr>
        <w:t xml:space="preserve"> ha sido</w:t>
      </w:r>
      <w:r w:rsidRPr="000C3922">
        <w:rPr>
          <w:b/>
          <w:color w:val="auto"/>
        </w:rPr>
        <w:t xml:space="preserve"> expropiado</w:t>
      </w:r>
      <w:r w:rsidR="00C169A5">
        <w:rPr>
          <w:b/>
          <w:color w:val="auto"/>
        </w:rPr>
        <w:t xml:space="preserve"> (como medida administrativa)</w:t>
      </w:r>
      <w:r w:rsidRPr="000C3922">
        <w:rPr>
          <w:b/>
          <w:color w:val="auto"/>
        </w:rPr>
        <w:t>, tiene derecho a acceder al subsidio de vivienda municipal?</w:t>
      </w:r>
    </w:p>
    <w:p w14:paraId="3B5A3BF4" w14:textId="77777777" w:rsidR="005138A0" w:rsidRPr="00BE2172" w:rsidRDefault="005138A0" w:rsidP="005138A0">
      <w:pPr>
        <w:pStyle w:val="Default"/>
        <w:ind w:left="720"/>
        <w:jc w:val="both"/>
        <w:rPr>
          <w:b/>
          <w:color w:val="FF0000"/>
        </w:rPr>
      </w:pPr>
    </w:p>
    <w:p w14:paraId="0FBAE000" w14:textId="69014AF0" w:rsidR="005138A0" w:rsidRPr="0021303B" w:rsidRDefault="005138A0" w:rsidP="005138A0">
      <w:pPr>
        <w:pStyle w:val="Default"/>
        <w:ind w:left="720"/>
        <w:jc w:val="both"/>
        <w:rPr>
          <w:color w:val="auto"/>
        </w:rPr>
      </w:pPr>
      <w:r w:rsidRPr="0021303B">
        <w:rPr>
          <w:color w:val="auto"/>
        </w:rPr>
        <w:t xml:space="preserve">Si </w:t>
      </w:r>
      <w:r w:rsidR="006D3E7F">
        <w:rPr>
          <w:color w:val="auto"/>
        </w:rPr>
        <w:t>tiene derecho a</w:t>
      </w:r>
      <w:r w:rsidRPr="0021303B">
        <w:rPr>
          <w:color w:val="auto"/>
        </w:rPr>
        <w:t xml:space="preserve"> acceder a</w:t>
      </w:r>
      <w:r w:rsidR="006D3E7F">
        <w:rPr>
          <w:color w:val="auto"/>
        </w:rPr>
        <w:t>l Subsidio Municipal de V</w:t>
      </w:r>
      <w:r w:rsidRPr="0021303B">
        <w:rPr>
          <w:color w:val="auto"/>
        </w:rPr>
        <w:t xml:space="preserve">ivienda, siempre y cuando cumpla con todos los requisitos establecidos en la normatividad vigente. </w:t>
      </w:r>
      <w:r w:rsidR="00A6285C">
        <w:rPr>
          <w:color w:val="auto"/>
        </w:rPr>
        <w:t>En caso de que</w:t>
      </w:r>
      <w:r w:rsidRPr="0021303B">
        <w:rPr>
          <w:color w:val="auto"/>
        </w:rPr>
        <w:t xml:space="preserve"> al expropiado se le </w:t>
      </w:r>
      <w:r w:rsidR="00A6285C">
        <w:rPr>
          <w:color w:val="auto"/>
        </w:rPr>
        <w:t>haya realizado un descuento del</w:t>
      </w:r>
      <w:r w:rsidRPr="0021303B">
        <w:rPr>
          <w:color w:val="auto"/>
        </w:rPr>
        <w:t xml:space="preserve"> valor del avalúo </w:t>
      </w:r>
      <w:r w:rsidR="00A6285C">
        <w:rPr>
          <w:color w:val="auto"/>
        </w:rPr>
        <w:t xml:space="preserve">con ocasión de </w:t>
      </w:r>
      <w:r w:rsidR="00D302ED">
        <w:rPr>
          <w:color w:val="auto"/>
        </w:rPr>
        <w:t>la</w:t>
      </w:r>
      <w:r w:rsidR="00A6285C">
        <w:rPr>
          <w:color w:val="auto"/>
        </w:rPr>
        <w:t xml:space="preserve"> expropiación</w:t>
      </w:r>
      <w:r w:rsidRPr="0021303B">
        <w:rPr>
          <w:color w:val="auto"/>
        </w:rPr>
        <w:t xml:space="preserve">, </w:t>
      </w:r>
      <w:r w:rsidR="00A6285C">
        <w:rPr>
          <w:color w:val="auto"/>
        </w:rPr>
        <w:t xml:space="preserve">la entidad adquiriente o </w:t>
      </w:r>
      <w:r w:rsidRPr="0021303B">
        <w:rPr>
          <w:color w:val="auto"/>
        </w:rPr>
        <w:t>el hogar deberá reponer el valor descontado, ya que para la postulación al subsidio de vivienda se debe contar el 100% del valor del avalúo.</w:t>
      </w:r>
      <w:r w:rsidRPr="00520568">
        <w:rPr>
          <w:color w:val="auto"/>
        </w:rPr>
        <w:t xml:space="preserve"> </w:t>
      </w:r>
    </w:p>
    <w:p w14:paraId="0F302A1B" w14:textId="77777777" w:rsidR="005138A0" w:rsidRPr="000C3922" w:rsidRDefault="005138A0" w:rsidP="005138A0">
      <w:pPr>
        <w:pStyle w:val="Default"/>
        <w:ind w:left="720"/>
        <w:jc w:val="both"/>
        <w:rPr>
          <w:color w:val="auto"/>
        </w:rPr>
      </w:pPr>
    </w:p>
    <w:p w14:paraId="45CC19F0" w14:textId="7204149C" w:rsidR="005138A0" w:rsidRPr="000C3922" w:rsidRDefault="005138A0" w:rsidP="005138A0">
      <w:pPr>
        <w:pStyle w:val="Default"/>
        <w:numPr>
          <w:ilvl w:val="0"/>
          <w:numId w:val="37"/>
        </w:numPr>
        <w:jc w:val="both"/>
        <w:rPr>
          <w:b/>
          <w:color w:val="auto"/>
        </w:rPr>
      </w:pPr>
      <w:r w:rsidRPr="000C3922">
        <w:rPr>
          <w:b/>
          <w:color w:val="auto"/>
        </w:rPr>
        <w:t>¿Qué pasa si el valor del aval</w:t>
      </w:r>
      <w:r w:rsidR="00171C44">
        <w:rPr>
          <w:b/>
          <w:color w:val="auto"/>
        </w:rPr>
        <w:t>úo</w:t>
      </w:r>
      <w:r w:rsidRPr="000C3922">
        <w:rPr>
          <w:b/>
          <w:color w:val="auto"/>
        </w:rPr>
        <w:t xml:space="preserve"> establecido en la oferta de compra, supera el valor de </w:t>
      </w:r>
      <w:r w:rsidR="003E7F5C">
        <w:rPr>
          <w:b/>
          <w:color w:val="auto"/>
        </w:rPr>
        <w:t>90</w:t>
      </w:r>
      <w:r w:rsidR="003E7F5C" w:rsidRPr="000C3922">
        <w:rPr>
          <w:b/>
          <w:color w:val="auto"/>
        </w:rPr>
        <w:t xml:space="preserve"> </w:t>
      </w:r>
      <w:r w:rsidRPr="000C3922">
        <w:rPr>
          <w:b/>
          <w:color w:val="auto"/>
        </w:rPr>
        <w:t xml:space="preserve">SMLMV? </w:t>
      </w:r>
    </w:p>
    <w:p w14:paraId="420BD4A5" w14:textId="77777777" w:rsidR="0021303B" w:rsidRDefault="0021303B" w:rsidP="005138A0">
      <w:pPr>
        <w:pStyle w:val="Default"/>
        <w:ind w:left="720"/>
        <w:jc w:val="both"/>
        <w:rPr>
          <w:color w:val="auto"/>
        </w:rPr>
      </w:pPr>
    </w:p>
    <w:p w14:paraId="5AE98A38" w14:textId="5046E670" w:rsidR="005138A0" w:rsidRPr="000C3922" w:rsidRDefault="00D07235" w:rsidP="005138A0">
      <w:pPr>
        <w:pStyle w:val="Default"/>
        <w:ind w:left="720"/>
        <w:jc w:val="both"/>
        <w:rPr>
          <w:color w:val="auto"/>
        </w:rPr>
      </w:pPr>
      <w:r>
        <w:rPr>
          <w:color w:val="auto"/>
        </w:rPr>
        <w:t>N</w:t>
      </w:r>
      <w:r w:rsidR="005138A0" w:rsidRPr="000C3922">
        <w:rPr>
          <w:color w:val="auto"/>
        </w:rPr>
        <w:t xml:space="preserve">o podrá ser sujeto de subsidio municipal de vivienda. </w:t>
      </w:r>
    </w:p>
    <w:p w14:paraId="5ABA82B2" w14:textId="77777777" w:rsidR="005138A0" w:rsidRPr="000C3922" w:rsidRDefault="005138A0" w:rsidP="005138A0">
      <w:pPr>
        <w:pStyle w:val="Default"/>
        <w:jc w:val="both"/>
        <w:rPr>
          <w:color w:val="auto"/>
        </w:rPr>
      </w:pPr>
    </w:p>
    <w:p w14:paraId="4034BDCE" w14:textId="77777777" w:rsidR="005138A0" w:rsidRPr="000C3922" w:rsidRDefault="005138A0" w:rsidP="005138A0">
      <w:pPr>
        <w:pStyle w:val="Default"/>
        <w:numPr>
          <w:ilvl w:val="0"/>
          <w:numId w:val="37"/>
        </w:numPr>
        <w:jc w:val="both"/>
        <w:rPr>
          <w:b/>
          <w:color w:val="auto"/>
        </w:rPr>
      </w:pPr>
      <w:r w:rsidRPr="000C3922">
        <w:rPr>
          <w:b/>
          <w:color w:val="auto"/>
        </w:rPr>
        <w:t xml:space="preserve">¿Qué pasa si una persona tiene dos o más inmuebles o mejoras dentro de la zona impactada por el proyecto? </w:t>
      </w:r>
    </w:p>
    <w:p w14:paraId="42626B31" w14:textId="77777777" w:rsidR="005138A0" w:rsidRPr="000C3922" w:rsidRDefault="005138A0" w:rsidP="005138A0">
      <w:pPr>
        <w:pStyle w:val="Default"/>
        <w:ind w:left="720"/>
        <w:jc w:val="both"/>
        <w:rPr>
          <w:b/>
          <w:color w:val="auto"/>
        </w:rPr>
      </w:pPr>
    </w:p>
    <w:p w14:paraId="54B70B18" w14:textId="32CABFA5" w:rsidR="005138A0" w:rsidRDefault="005138A0" w:rsidP="0021303B">
      <w:pPr>
        <w:pStyle w:val="Default"/>
        <w:ind w:left="708"/>
        <w:jc w:val="both"/>
        <w:rPr>
          <w:color w:val="auto"/>
        </w:rPr>
      </w:pPr>
      <w:r w:rsidRPr="000C3922">
        <w:rPr>
          <w:color w:val="auto"/>
        </w:rPr>
        <w:t xml:space="preserve">En el caso en que una persona tenga más de una mejora o propiedad destinada a vivienda, con matrícula </w:t>
      </w:r>
      <w:r w:rsidR="008A74A7">
        <w:rPr>
          <w:color w:val="auto"/>
        </w:rPr>
        <w:t xml:space="preserve">o con número de identificación </w:t>
      </w:r>
      <w:r w:rsidRPr="000C3922">
        <w:rPr>
          <w:color w:val="auto"/>
        </w:rPr>
        <w:t xml:space="preserve">independiente se procederá así: </w:t>
      </w:r>
    </w:p>
    <w:p w14:paraId="376BF2E7" w14:textId="77777777" w:rsidR="006D3E7F" w:rsidRDefault="006D3E7F" w:rsidP="0021303B">
      <w:pPr>
        <w:pStyle w:val="Default"/>
        <w:ind w:left="708"/>
        <w:jc w:val="both"/>
        <w:rPr>
          <w:color w:val="auto"/>
        </w:rPr>
      </w:pPr>
    </w:p>
    <w:p w14:paraId="0D317ED3" w14:textId="1C8AFE84" w:rsidR="005138A0" w:rsidRPr="0021303B" w:rsidRDefault="005138A0" w:rsidP="0021303B">
      <w:pPr>
        <w:pStyle w:val="Default"/>
        <w:numPr>
          <w:ilvl w:val="0"/>
          <w:numId w:val="48"/>
        </w:numPr>
        <w:jc w:val="both"/>
        <w:rPr>
          <w:color w:val="auto"/>
        </w:rPr>
      </w:pPr>
      <w:r w:rsidRPr="0021303B">
        <w:rPr>
          <w:color w:val="auto"/>
        </w:rPr>
        <w:t xml:space="preserve">Si la sumatoria del valor de los avalúos es superior a </w:t>
      </w:r>
      <w:r w:rsidR="003E7F5C">
        <w:rPr>
          <w:color w:val="auto"/>
        </w:rPr>
        <w:t>90</w:t>
      </w:r>
      <w:r w:rsidR="003E7F5C" w:rsidRPr="0021303B">
        <w:rPr>
          <w:color w:val="auto"/>
        </w:rPr>
        <w:t xml:space="preserve"> </w:t>
      </w:r>
      <w:r w:rsidRPr="0021303B">
        <w:rPr>
          <w:color w:val="auto"/>
        </w:rPr>
        <w:t>SMMLV, no tiene derecho a ser atendido con subsidio</w:t>
      </w:r>
      <w:r w:rsidR="008F3A25">
        <w:rPr>
          <w:color w:val="auto"/>
        </w:rPr>
        <w:t xml:space="preserve"> Municipal</w:t>
      </w:r>
      <w:r w:rsidRPr="0021303B">
        <w:rPr>
          <w:color w:val="auto"/>
        </w:rPr>
        <w:t xml:space="preserve"> de vivienda.</w:t>
      </w:r>
    </w:p>
    <w:p w14:paraId="3EDB15BB" w14:textId="1182C97B" w:rsidR="005138A0" w:rsidRPr="000C3922" w:rsidRDefault="005138A0" w:rsidP="0021303B">
      <w:pPr>
        <w:pStyle w:val="Default"/>
        <w:numPr>
          <w:ilvl w:val="0"/>
          <w:numId w:val="48"/>
        </w:numPr>
        <w:jc w:val="both"/>
        <w:rPr>
          <w:color w:val="auto"/>
        </w:rPr>
      </w:pPr>
      <w:r w:rsidRPr="000C3922">
        <w:rPr>
          <w:color w:val="auto"/>
        </w:rPr>
        <w:t xml:space="preserve">Si la sumatoria del valor de los avalúos es inferior a </w:t>
      </w:r>
      <w:r w:rsidR="003E7F5C">
        <w:rPr>
          <w:color w:val="auto"/>
        </w:rPr>
        <w:t>90</w:t>
      </w:r>
      <w:r w:rsidR="003E7F5C" w:rsidRPr="000C3922">
        <w:rPr>
          <w:color w:val="auto"/>
        </w:rPr>
        <w:t xml:space="preserve"> </w:t>
      </w:r>
      <w:r w:rsidRPr="000C3922">
        <w:rPr>
          <w:color w:val="auto"/>
        </w:rPr>
        <w:t xml:space="preserve">SMLMV, la vivienda de mayor valor es la que entra a hacer el cierre financiero de la </w:t>
      </w:r>
      <w:r w:rsidR="006D3E7F">
        <w:rPr>
          <w:color w:val="auto"/>
        </w:rPr>
        <w:t>vivienda de reposición</w:t>
      </w:r>
      <w:r w:rsidRPr="000C3922">
        <w:rPr>
          <w:color w:val="auto"/>
        </w:rPr>
        <w:t xml:space="preserve">. </w:t>
      </w:r>
    </w:p>
    <w:p w14:paraId="1CD59471" w14:textId="77777777" w:rsidR="005138A0" w:rsidRPr="000C3922" w:rsidRDefault="005138A0" w:rsidP="005138A0">
      <w:pPr>
        <w:pStyle w:val="Default"/>
        <w:ind w:left="708"/>
        <w:jc w:val="both"/>
        <w:rPr>
          <w:color w:val="auto"/>
        </w:rPr>
      </w:pPr>
    </w:p>
    <w:p w14:paraId="48AC7ECE" w14:textId="77777777" w:rsidR="005138A0" w:rsidRPr="000C3922" w:rsidRDefault="005138A0" w:rsidP="005138A0">
      <w:pPr>
        <w:pStyle w:val="Default"/>
        <w:numPr>
          <w:ilvl w:val="0"/>
          <w:numId w:val="37"/>
        </w:numPr>
        <w:jc w:val="both"/>
        <w:rPr>
          <w:b/>
          <w:color w:val="auto"/>
        </w:rPr>
      </w:pPr>
      <w:r w:rsidRPr="000C3922">
        <w:rPr>
          <w:b/>
          <w:color w:val="auto"/>
        </w:rPr>
        <w:t>¿</w:t>
      </w:r>
      <w:r w:rsidR="0021303B">
        <w:rPr>
          <w:b/>
          <w:color w:val="auto"/>
        </w:rPr>
        <w:t>C</w:t>
      </w:r>
      <w:r w:rsidRPr="000C3922">
        <w:rPr>
          <w:b/>
          <w:color w:val="auto"/>
        </w:rPr>
        <w:t xml:space="preserve">ómo será el tratamiento para los hogares que habitan mejoras independientes dentro de un predio con </w:t>
      </w:r>
      <w:r w:rsidR="0021303B" w:rsidRPr="000C3922">
        <w:rPr>
          <w:b/>
          <w:color w:val="auto"/>
        </w:rPr>
        <w:t>matrícula</w:t>
      </w:r>
      <w:r w:rsidRPr="000C3922">
        <w:rPr>
          <w:b/>
          <w:color w:val="auto"/>
        </w:rPr>
        <w:t xml:space="preserve"> real?</w:t>
      </w:r>
    </w:p>
    <w:p w14:paraId="1C8970D1" w14:textId="77777777" w:rsidR="005138A0" w:rsidRPr="000C3922" w:rsidRDefault="005138A0" w:rsidP="005138A0">
      <w:pPr>
        <w:pStyle w:val="Default"/>
        <w:ind w:left="720"/>
        <w:jc w:val="both"/>
        <w:rPr>
          <w:b/>
          <w:color w:val="auto"/>
        </w:rPr>
      </w:pPr>
    </w:p>
    <w:p w14:paraId="5FB9BC71" w14:textId="6F25A404" w:rsidR="005138A0" w:rsidRDefault="005138A0" w:rsidP="005138A0">
      <w:pPr>
        <w:pStyle w:val="Default"/>
        <w:ind w:left="720"/>
        <w:jc w:val="both"/>
        <w:rPr>
          <w:color w:val="auto"/>
          <w:lang w:val="es-ES"/>
        </w:rPr>
      </w:pPr>
      <w:r w:rsidRPr="000C3922">
        <w:rPr>
          <w:color w:val="auto"/>
          <w:lang w:val="es-ES"/>
        </w:rPr>
        <w:t>En el caso en que exista más de una vivienda</w:t>
      </w:r>
      <w:r w:rsidR="00804383">
        <w:rPr>
          <w:color w:val="auto"/>
          <w:lang w:val="es-ES"/>
        </w:rPr>
        <w:t xml:space="preserve"> en un inmueble identificado</w:t>
      </w:r>
      <w:r w:rsidRPr="000C3922">
        <w:rPr>
          <w:color w:val="auto"/>
          <w:lang w:val="es-ES"/>
        </w:rPr>
        <w:t xml:space="preserve"> con una sola matrícula inmobiliaria se procederá así:  </w:t>
      </w:r>
    </w:p>
    <w:p w14:paraId="5A827A18" w14:textId="77777777" w:rsidR="004D154A" w:rsidRDefault="004D154A" w:rsidP="005138A0">
      <w:pPr>
        <w:pStyle w:val="Default"/>
        <w:ind w:left="720"/>
        <w:jc w:val="both"/>
        <w:rPr>
          <w:color w:val="auto"/>
          <w:lang w:val="es-ES"/>
        </w:rPr>
      </w:pPr>
    </w:p>
    <w:p w14:paraId="737F35EE" w14:textId="41989BCD" w:rsidR="005138A0" w:rsidRPr="000C3922" w:rsidRDefault="005138A0" w:rsidP="004D154A">
      <w:pPr>
        <w:pStyle w:val="Default"/>
        <w:numPr>
          <w:ilvl w:val="0"/>
          <w:numId w:val="93"/>
        </w:numPr>
        <w:jc w:val="both"/>
        <w:rPr>
          <w:color w:val="auto"/>
          <w:lang w:val="es-ES"/>
        </w:rPr>
      </w:pPr>
      <w:r w:rsidRPr="000C3922">
        <w:rPr>
          <w:color w:val="auto"/>
          <w:lang w:val="es-ES"/>
        </w:rPr>
        <w:t xml:space="preserve">Si existe un inmueble de varios niveles que no esté </w:t>
      </w:r>
      <w:proofErr w:type="spellStart"/>
      <w:r w:rsidRPr="000C3922">
        <w:rPr>
          <w:color w:val="auto"/>
          <w:lang w:val="es-ES"/>
        </w:rPr>
        <w:t>desenglobado</w:t>
      </w:r>
      <w:proofErr w:type="spellEnd"/>
      <w:r w:rsidRPr="000C3922">
        <w:rPr>
          <w:color w:val="auto"/>
          <w:lang w:val="es-ES"/>
        </w:rPr>
        <w:t xml:space="preserve"> o un lote de mayor extensión que no esté </w:t>
      </w:r>
      <w:proofErr w:type="spellStart"/>
      <w:r w:rsidRPr="000C3922">
        <w:rPr>
          <w:color w:val="auto"/>
          <w:lang w:val="es-ES"/>
        </w:rPr>
        <w:t>reloteado</w:t>
      </w:r>
      <w:proofErr w:type="spellEnd"/>
      <w:r w:rsidRPr="000C3922">
        <w:rPr>
          <w:color w:val="auto"/>
          <w:lang w:val="es-ES"/>
        </w:rPr>
        <w:t xml:space="preserve">, pero en </w:t>
      </w:r>
      <w:r w:rsidR="00C47214">
        <w:rPr>
          <w:color w:val="auto"/>
          <w:lang w:val="es-ES"/>
        </w:rPr>
        <w:t>é</w:t>
      </w:r>
      <w:r w:rsidRPr="000C3922">
        <w:rPr>
          <w:color w:val="auto"/>
          <w:lang w:val="es-ES"/>
        </w:rPr>
        <w:t xml:space="preserve">l existen varias unidades de vivienda individualizadas </w:t>
      </w:r>
      <w:r w:rsidR="00C47214">
        <w:rPr>
          <w:color w:val="auto"/>
          <w:lang w:val="es-ES"/>
        </w:rPr>
        <w:t xml:space="preserve">físicamente </w:t>
      </w:r>
      <w:r w:rsidRPr="000C3922">
        <w:rPr>
          <w:color w:val="auto"/>
          <w:lang w:val="es-ES"/>
        </w:rPr>
        <w:t xml:space="preserve">y que tienen </w:t>
      </w:r>
      <w:r w:rsidR="008F3A25">
        <w:rPr>
          <w:color w:val="auto"/>
          <w:lang w:val="es-ES"/>
        </w:rPr>
        <w:t>ocupantes</w:t>
      </w:r>
      <w:r w:rsidR="008F3A25" w:rsidRPr="000C3922">
        <w:rPr>
          <w:color w:val="auto"/>
          <w:lang w:val="es-ES"/>
        </w:rPr>
        <w:t xml:space="preserve"> </w:t>
      </w:r>
      <w:r w:rsidRPr="000C3922">
        <w:rPr>
          <w:color w:val="auto"/>
          <w:lang w:val="es-ES"/>
        </w:rPr>
        <w:t>diferentes debidamente acreditados y censados, podrá dársele tratamiento de reasentado a cada uno de los hogares y obtener su solución de vivienda en forma independiente</w:t>
      </w:r>
      <w:r>
        <w:rPr>
          <w:color w:val="auto"/>
          <w:lang w:val="es-ES"/>
        </w:rPr>
        <w:t xml:space="preserve">, siempre y cuando </w:t>
      </w:r>
      <w:r w:rsidR="00AB32E8">
        <w:rPr>
          <w:color w:val="auto"/>
          <w:lang w:val="es-ES"/>
        </w:rPr>
        <w:t>exista previa renuncia del propietario a la mejora en favor de</w:t>
      </w:r>
      <w:r w:rsidR="006D3E7F">
        <w:rPr>
          <w:color w:val="auto"/>
          <w:lang w:val="es-ES"/>
        </w:rPr>
        <w:t xml:space="preserve"> </w:t>
      </w:r>
      <w:r w:rsidR="00AB32E8">
        <w:rPr>
          <w:color w:val="auto"/>
          <w:lang w:val="es-ES"/>
        </w:rPr>
        <w:t>l</w:t>
      </w:r>
      <w:r w:rsidR="006D3E7F">
        <w:rPr>
          <w:color w:val="auto"/>
          <w:lang w:val="es-ES"/>
        </w:rPr>
        <w:t>os</w:t>
      </w:r>
      <w:r w:rsidR="00AB32E8">
        <w:rPr>
          <w:color w:val="auto"/>
          <w:lang w:val="es-ES"/>
        </w:rPr>
        <w:t xml:space="preserve"> </w:t>
      </w:r>
      <w:proofErr w:type="spellStart"/>
      <w:r w:rsidR="00D302ED">
        <w:rPr>
          <w:color w:val="auto"/>
          <w:lang w:val="es-ES"/>
        </w:rPr>
        <w:t>mejoratarios</w:t>
      </w:r>
      <w:proofErr w:type="spellEnd"/>
      <w:r w:rsidR="00AB32E8">
        <w:rPr>
          <w:color w:val="auto"/>
          <w:lang w:val="es-ES"/>
        </w:rPr>
        <w:t xml:space="preserve"> o este se encuentre inscrito en el certificado de libertad y tradición del inmueble adquirido para la ejecución de la obra pública y el valor </w:t>
      </w:r>
      <w:r w:rsidR="006D3E7F">
        <w:rPr>
          <w:color w:val="auto"/>
          <w:lang w:val="es-ES"/>
        </w:rPr>
        <w:t xml:space="preserve">de cada vivienda </w:t>
      </w:r>
      <w:r w:rsidR="00AB32E8">
        <w:rPr>
          <w:color w:val="auto"/>
          <w:lang w:val="es-ES"/>
        </w:rPr>
        <w:t>no supere los 90 SMMLV</w:t>
      </w:r>
      <w:r>
        <w:rPr>
          <w:color w:val="auto"/>
          <w:lang w:val="es-ES"/>
        </w:rPr>
        <w:t>.</w:t>
      </w:r>
      <w:r w:rsidRPr="000C3922">
        <w:rPr>
          <w:color w:val="auto"/>
          <w:lang w:val="es-ES"/>
        </w:rPr>
        <w:t xml:space="preserve"> </w:t>
      </w:r>
    </w:p>
    <w:p w14:paraId="7244E777" w14:textId="77777777" w:rsidR="005138A0" w:rsidRPr="000C3922" w:rsidRDefault="005138A0" w:rsidP="005138A0">
      <w:pPr>
        <w:pStyle w:val="Default"/>
        <w:ind w:left="720"/>
        <w:jc w:val="both"/>
        <w:rPr>
          <w:color w:val="auto"/>
          <w:lang w:val="es-ES"/>
        </w:rPr>
      </w:pPr>
    </w:p>
    <w:p w14:paraId="5870B1BF" w14:textId="77777777" w:rsidR="005138A0" w:rsidRPr="000C3922" w:rsidRDefault="005138A0" w:rsidP="005138A0">
      <w:pPr>
        <w:pStyle w:val="Default"/>
        <w:numPr>
          <w:ilvl w:val="0"/>
          <w:numId w:val="37"/>
        </w:numPr>
        <w:jc w:val="both"/>
        <w:rPr>
          <w:b/>
          <w:color w:val="auto"/>
        </w:rPr>
      </w:pPr>
      <w:r w:rsidRPr="000C3922">
        <w:rPr>
          <w:b/>
          <w:color w:val="auto"/>
        </w:rPr>
        <w:t>¿</w:t>
      </w:r>
      <w:r w:rsidR="00AC7DDA">
        <w:rPr>
          <w:b/>
          <w:color w:val="auto"/>
        </w:rPr>
        <w:t>C</w:t>
      </w:r>
      <w:r w:rsidRPr="000C3922">
        <w:rPr>
          <w:b/>
          <w:color w:val="auto"/>
        </w:rPr>
        <w:t xml:space="preserve">ómo se atenderán a los hogares con predios en sucesión? </w:t>
      </w:r>
    </w:p>
    <w:p w14:paraId="765FCD6A" w14:textId="77777777" w:rsidR="005138A0" w:rsidRPr="000C3922" w:rsidRDefault="005138A0" w:rsidP="005138A0">
      <w:pPr>
        <w:pStyle w:val="Default"/>
        <w:ind w:left="720"/>
        <w:jc w:val="both"/>
        <w:rPr>
          <w:color w:val="auto"/>
        </w:rPr>
      </w:pPr>
    </w:p>
    <w:p w14:paraId="5E0DB811" w14:textId="3F7DA28A" w:rsidR="005138A0" w:rsidRPr="000C3922" w:rsidRDefault="005138A0" w:rsidP="005138A0">
      <w:pPr>
        <w:pStyle w:val="Default"/>
        <w:ind w:left="720"/>
        <w:jc w:val="both"/>
        <w:rPr>
          <w:color w:val="auto"/>
        </w:rPr>
      </w:pPr>
      <w:r w:rsidRPr="000C3922">
        <w:rPr>
          <w:color w:val="auto"/>
        </w:rPr>
        <w:t>Si el predio al que se le liquidó la sucesión está compuesto por varias mejoras</w:t>
      </w:r>
      <w:r w:rsidR="00727E3C">
        <w:rPr>
          <w:color w:val="auto"/>
        </w:rPr>
        <w:t xml:space="preserve"> o unidades de vivienda</w:t>
      </w:r>
      <w:r w:rsidRPr="000C3922">
        <w:rPr>
          <w:color w:val="auto"/>
        </w:rPr>
        <w:t xml:space="preserve"> donde habitan herederos de manera independiente con su grupo familiar debidamente </w:t>
      </w:r>
      <w:r w:rsidR="00253F4B">
        <w:rPr>
          <w:color w:val="auto"/>
        </w:rPr>
        <w:t xml:space="preserve">acreditados y </w:t>
      </w:r>
      <w:r w:rsidRPr="000C3922">
        <w:rPr>
          <w:color w:val="auto"/>
        </w:rPr>
        <w:t>censados</w:t>
      </w:r>
      <w:r w:rsidR="00AC7DDA">
        <w:rPr>
          <w:color w:val="auto"/>
        </w:rPr>
        <w:t>,</w:t>
      </w:r>
      <w:r w:rsidRPr="000C3922">
        <w:rPr>
          <w:color w:val="auto"/>
        </w:rPr>
        <w:t xml:space="preserve"> se atenderán en calidad de reasentados, aportando el 100% de los derechos que legalmente tengan en la sucesión como aporte al cierre financiero</w:t>
      </w:r>
      <w:r w:rsidR="00253F4B">
        <w:rPr>
          <w:color w:val="auto"/>
        </w:rPr>
        <w:t xml:space="preserve">. </w:t>
      </w:r>
      <w:r w:rsidRPr="000C3922">
        <w:rPr>
          <w:color w:val="auto"/>
        </w:rPr>
        <w:t xml:space="preserve">Se atenderán siempre y cuando el derecho obtenido en la sucesión no supere los </w:t>
      </w:r>
      <w:r w:rsidR="003E7F5C">
        <w:rPr>
          <w:color w:val="auto"/>
        </w:rPr>
        <w:t>90</w:t>
      </w:r>
      <w:r w:rsidR="003E7F5C" w:rsidRPr="000C3922">
        <w:rPr>
          <w:color w:val="auto"/>
        </w:rPr>
        <w:t xml:space="preserve"> </w:t>
      </w:r>
      <w:r w:rsidRPr="000C3922">
        <w:rPr>
          <w:color w:val="auto"/>
        </w:rPr>
        <w:t>SMMLV</w:t>
      </w:r>
      <w:r w:rsidR="00253F4B">
        <w:rPr>
          <w:color w:val="auto"/>
        </w:rPr>
        <w:t xml:space="preserve">, no estén incursos en los impedimentos y </w:t>
      </w:r>
      <w:r w:rsidRPr="000C3922">
        <w:rPr>
          <w:color w:val="auto"/>
        </w:rPr>
        <w:t>cumplan los demás requisitos para acceder al Subsidio Municipal de Vivienda.</w:t>
      </w:r>
    </w:p>
    <w:p w14:paraId="4F5B3DF0" w14:textId="77777777" w:rsidR="005138A0" w:rsidRPr="000C3922" w:rsidRDefault="005138A0" w:rsidP="005138A0">
      <w:pPr>
        <w:pStyle w:val="Default"/>
        <w:ind w:left="720"/>
        <w:jc w:val="both"/>
        <w:rPr>
          <w:color w:val="auto"/>
        </w:rPr>
      </w:pPr>
    </w:p>
    <w:p w14:paraId="7A641140" w14:textId="61C61373" w:rsidR="00AC7DDA" w:rsidRDefault="005138A0" w:rsidP="005138A0">
      <w:pPr>
        <w:pStyle w:val="Default"/>
        <w:ind w:left="720"/>
        <w:jc w:val="both"/>
        <w:rPr>
          <w:color w:val="auto"/>
        </w:rPr>
      </w:pPr>
      <w:r w:rsidRPr="000C3922">
        <w:rPr>
          <w:color w:val="auto"/>
        </w:rPr>
        <w:t xml:space="preserve">Si al propietario del predio al que se le levantó la sucesión, está conformado </w:t>
      </w:r>
      <w:r w:rsidRPr="00AC7DDA">
        <w:rPr>
          <w:color w:val="auto"/>
        </w:rPr>
        <w:t xml:space="preserve">por una sola vivienda, se podrán postular al subsidio de vivienda como un único grupo familiar los herederos residentes debidamente censados, aportando el derecho que tenga en la sucesión como aporte al cierre financiero,; se atenderán siempre y cuando los derechos obtenidos en la sucesión no superen los </w:t>
      </w:r>
      <w:r w:rsidR="003E7F5C">
        <w:rPr>
          <w:color w:val="auto"/>
        </w:rPr>
        <w:t>90</w:t>
      </w:r>
      <w:r w:rsidR="003E7F5C" w:rsidRPr="00AC7DDA">
        <w:rPr>
          <w:color w:val="auto"/>
        </w:rPr>
        <w:t xml:space="preserve"> </w:t>
      </w:r>
      <w:r w:rsidRPr="00AC7DDA">
        <w:rPr>
          <w:color w:val="auto"/>
        </w:rPr>
        <w:t>SMMLV</w:t>
      </w:r>
      <w:r w:rsidR="00AE3A08">
        <w:rPr>
          <w:color w:val="auto"/>
        </w:rPr>
        <w:t xml:space="preserve"> no estén incursos en los impedimentos y cumplan </w:t>
      </w:r>
      <w:r w:rsidRPr="00AC7DDA">
        <w:rPr>
          <w:color w:val="auto"/>
        </w:rPr>
        <w:t xml:space="preserve">los demás requisitos para acceder al Subsidio Municipal de Vivienda. </w:t>
      </w:r>
    </w:p>
    <w:p w14:paraId="6BF6C81F" w14:textId="77777777" w:rsidR="00AC7DDA" w:rsidRDefault="00AC7DDA" w:rsidP="005138A0">
      <w:pPr>
        <w:pStyle w:val="Default"/>
        <w:ind w:left="720"/>
        <w:jc w:val="both"/>
        <w:rPr>
          <w:color w:val="auto"/>
        </w:rPr>
      </w:pPr>
    </w:p>
    <w:p w14:paraId="75684179" w14:textId="06E4FA86" w:rsidR="005138A0" w:rsidRDefault="005138A0" w:rsidP="005138A0">
      <w:pPr>
        <w:pStyle w:val="Default"/>
        <w:ind w:left="720"/>
        <w:jc w:val="both"/>
        <w:rPr>
          <w:color w:val="auto"/>
        </w:rPr>
      </w:pPr>
      <w:r w:rsidRPr="00AC7DDA">
        <w:rPr>
          <w:color w:val="auto"/>
        </w:rPr>
        <w:t>En el caso que alguno de los herederos que se encuentra debidamente censado no dese</w:t>
      </w:r>
      <w:r w:rsidR="00AC7DDA">
        <w:rPr>
          <w:color w:val="auto"/>
        </w:rPr>
        <w:t>e</w:t>
      </w:r>
      <w:r w:rsidRPr="00AC7DDA">
        <w:rPr>
          <w:color w:val="auto"/>
        </w:rPr>
        <w:t xml:space="preserve"> realizar la postulación al SMV, deberá presentar la renuncia a la postulación del subsidio y se procederá a realizar el pago del porcentaje que le corresponda.</w:t>
      </w:r>
    </w:p>
    <w:p w14:paraId="3BA4B4AC" w14:textId="77777777" w:rsidR="00AC7DDA" w:rsidRPr="00AC7DDA" w:rsidRDefault="00AC7DDA" w:rsidP="005138A0">
      <w:pPr>
        <w:pStyle w:val="Default"/>
        <w:ind w:left="720"/>
        <w:jc w:val="both"/>
        <w:rPr>
          <w:color w:val="auto"/>
        </w:rPr>
      </w:pPr>
    </w:p>
    <w:p w14:paraId="38B3EBBF" w14:textId="77777777" w:rsidR="005138A0" w:rsidRPr="000C3922" w:rsidRDefault="005138A0" w:rsidP="005138A0">
      <w:pPr>
        <w:pStyle w:val="Default"/>
        <w:ind w:left="720"/>
        <w:jc w:val="both"/>
        <w:rPr>
          <w:color w:val="auto"/>
        </w:rPr>
      </w:pPr>
      <w:r w:rsidRPr="00AC7DDA">
        <w:rPr>
          <w:color w:val="auto"/>
        </w:rPr>
        <w:t>A los herederos que no habitan la vivienda, se les pagará su porcentaje de derecho y no podrán acceder a los subsidios de vivienda.</w:t>
      </w:r>
    </w:p>
    <w:p w14:paraId="6967E03E" w14:textId="77777777" w:rsidR="005138A0" w:rsidRPr="000C3922" w:rsidRDefault="005138A0" w:rsidP="005138A0">
      <w:pPr>
        <w:pStyle w:val="Default"/>
        <w:ind w:left="720"/>
        <w:jc w:val="both"/>
        <w:rPr>
          <w:color w:val="auto"/>
        </w:rPr>
      </w:pPr>
    </w:p>
    <w:p w14:paraId="51128CE7" w14:textId="220B8640" w:rsidR="005138A0" w:rsidRPr="00245563" w:rsidRDefault="00A42B9C" w:rsidP="005138A0">
      <w:pPr>
        <w:pStyle w:val="Default"/>
        <w:ind w:left="720"/>
        <w:jc w:val="both"/>
        <w:rPr>
          <w:color w:val="auto"/>
        </w:rPr>
      </w:pPr>
      <w:r>
        <w:rPr>
          <w:color w:val="auto"/>
        </w:rPr>
        <w:t>Al</w:t>
      </w:r>
      <w:r w:rsidR="00245563" w:rsidRPr="00245563">
        <w:rPr>
          <w:color w:val="auto"/>
        </w:rPr>
        <w:t xml:space="preserve"> momento de remitir el expediente para atención con Subsidio Municipal de Vivienda, la sucesión se debe encontrar realizada</w:t>
      </w:r>
      <w:r w:rsidR="005138A0" w:rsidRPr="00245563">
        <w:t>.</w:t>
      </w:r>
    </w:p>
    <w:p w14:paraId="4FB466B7" w14:textId="77777777" w:rsidR="005138A0" w:rsidRPr="000C3922" w:rsidRDefault="005138A0" w:rsidP="005138A0">
      <w:pPr>
        <w:pStyle w:val="Default"/>
        <w:jc w:val="both"/>
        <w:rPr>
          <w:color w:val="auto"/>
        </w:rPr>
      </w:pPr>
    </w:p>
    <w:p w14:paraId="56D54A6E" w14:textId="77777777" w:rsidR="005138A0" w:rsidRPr="000C3922" w:rsidRDefault="005138A0" w:rsidP="005138A0">
      <w:pPr>
        <w:pStyle w:val="Default"/>
        <w:numPr>
          <w:ilvl w:val="0"/>
          <w:numId w:val="37"/>
        </w:numPr>
        <w:jc w:val="both"/>
        <w:rPr>
          <w:b/>
          <w:color w:val="auto"/>
        </w:rPr>
      </w:pPr>
      <w:r w:rsidRPr="000C3922">
        <w:rPr>
          <w:b/>
          <w:color w:val="auto"/>
        </w:rPr>
        <w:t xml:space="preserve">¿Qué sucede cuando una mejora y/o predio tiene varios </w:t>
      </w:r>
      <w:r w:rsidR="00AC7DDA" w:rsidRPr="000C3922">
        <w:rPr>
          <w:b/>
          <w:color w:val="auto"/>
        </w:rPr>
        <w:t>dueños,</w:t>
      </w:r>
      <w:r w:rsidRPr="000C3922">
        <w:rPr>
          <w:b/>
          <w:color w:val="auto"/>
        </w:rPr>
        <w:t xml:space="preserve"> pero no todos habitan la vivienda?</w:t>
      </w:r>
    </w:p>
    <w:p w14:paraId="4F953088" w14:textId="77777777" w:rsidR="005138A0" w:rsidRPr="000C3922" w:rsidRDefault="005138A0" w:rsidP="005138A0">
      <w:pPr>
        <w:pStyle w:val="Default"/>
        <w:ind w:left="720"/>
        <w:jc w:val="both"/>
        <w:rPr>
          <w:b/>
          <w:color w:val="auto"/>
        </w:rPr>
      </w:pPr>
    </w:p>
    <w:p w14:paraId="2973B1B1" w14:textId="4F1289E6" w:rsidR="005138A0" w:rsidRPr="000C3922" w:rsidRDefault="005138A0" w:rsidP="00AC7DDA">
      <w:pPr>
        <w:pStyle w:val="Default"/>
        <w:ind w:left="708"/>
        <w:jc w:val="both"/>
        <w:rPr>
          <w:color w:val="auto"/>
        </w:rPr>
      </w:pPr>
      <w:r w:rsidRPr="000C3922">
        <w:rPr>
          <w:color w:val="auto"/>
        </w:rPr>
        <w:t xml:space="preserve">La </w:t>
      </w:r>
      <w:r w:rsidR="00572FD6">
        <w:rPr>
          <w:color w:val="auto"/>
        </w:rPr>
        <w:t>atención con Subsidio Municipal de</w:t>
      </w:r>
      <w:r w:rsidRPr="000C3922">
        <w:rPr>
          <w:color w:val="auto"/>
        </w:rPr>
        <w:t xml:space="preserve"> </w:t>
      </w:r>
      <w:r w:rsidR="00572FD6">
        <w:rPr>
          <w:color w:val="auto"/>
        </w:rPr>
        <w:t>V</w:t>
      </w:r>
      <w:r w:rsidRPr="000C3922">
        <w:rPr>
          <w:color w:val="auto"/>
        </w:rPr>
        <w:t xml:space="preserve">ivienda es para el que la habite, el cual se atenderá con el derecho que le corresponde, como aporte al cierre financiero. Se atenderán siempre y cuando el porcentaje de derecho que ostenta no supere los </w:t>
      </w:r>
      <w:r w:rsidR="003E7F5C">
        <w:rPr>
          <w:color w:val="auto"/>
        </w:rPr>
        <w:t>90</w:t>
      </w:r>
      <w:r w:rsidR="003E7F5C" w:rsidRPr="000C3922">
        <w:rPr>
          <w:color w:val="auto"/>
        </w:rPr>
        <w:t xml:space="preserve"> </w:t>
      </w:r>
      <w:r w:rsidRPr="000C3922">
        <w:rPr>
          <w:color w:val="auto"/>
        </w:rPr>
        <w:t>SMMLV</w:t>
      </w:r>
      <w:r w:rsidR="00572FD6">
        <w:rPr>
          <w:color w:val="auto"/>
        </w:rPr>
        <w:t xml:space="preserve"> no estén incursos en los impedimentos </w:t>
      </w:r>
      <w:r w:rsidRPr="000C3922">
        <w:rPr>
          <w:color w:val="auto"/>
        </w:rPr>
        <w:t>y cumpla los demás requisitos para acceder al Subsidio Municipal de Vivienda.</w:t>
      </w:r>
    </w:p>
    <w:p w14:paraId="5674966F" w14:textId="77777777" w:rsidR="005138A0" w:rsidRPr="000C3922" w:rsidRDefault="005138A0" w:rsidP="005138A0">
      <w:pPr>
        <w:pStyle w:val="Default"/>
        <w:ind w:left="708"/>
        <w:jc w:val="both"/>
        <w:rPr>
          <w:color w:val="auto"/>
        </w:rPr>
      </w:pPr>
    </w:p>
    <w:p w14:paraId="51BC16EF" w14:textId="43F7D174" w:rsidR="00CB30A9" w:rsidRPr="000C3922" w:rsidRDefault="00CB30A9" w:rsidP="003E7F5C">
      <w:pPr>
        <w:pStyle w:val="Default"/>
        <w:ind w:left="708"/>
        <w:jc w:val="both"/>
        <w:rPr>
          <w:color w:val="auto"/>
        </w:rPr>
      </w:pPr>
      <w:r>
        <w:rPr>
          <w:color w:val="auto"/>
        </w:rPr>
        <w:lastRenderedPageBreak/>
        <w:t>Si alguno de los miembros del hogar</w:t>
      </w:r>
      <w:r w:rsidR="00546602">
        <w:rPr>
          <w:color w:val="auto"/>
        </w:rPr>
        <w:t xml:space="preserve"> que esta censado y tiene</w:t>
      </w:r>
      <w:r w:rsidR="003E7F5C">
        <w:rPr>
          <w:color w:val="auto"/>
        </w:rPr>
        <w:t xml:space="preserve"> </w:t>
      </w:r>
      <w:r>
        <w:rPr>
          <w:color w:val="auto"/>
        </w:rPr>
        <w:t>porcentaje de derecho manifiest</w:t>
      </w:r>
      <w:r w:rsidR="00C47214">
        <w:rPr>
          <w:color w:val="auto"/>
        </w:rPr>
        <w:t>a</w:t>
      </w:r>
      <w:r>
        <w:rPr>
          <w:color w:val="auto"/>
        </w:rPr>
        <w:t xml:space="preserve"> su deseo de renunciar al subsidio, ya que se separará de su grupo familiar, podrá hacerlo, y se realizará la postulación con los demás miembros del grupo familiar quienes aportarán su porcentaje de derecho para realizar la postulación, siempre y cuando la sumatoria de los porcentajes de derecho no superen los </w:t>
      </w:r>
      <w:r w:rsidR="003E7F5C">
        <w:rPr>
          <w:color w:val="auto"/>
        </w:rPr>
        <w:t xml:space="preserve">90 </w:t>
      </w:r>
      <w:r>
        <w:rPr>
          <w:color w:val="auto"/>
        </w:rPr>
        <w:t>SMLMV, en caso de sociedades conyugales sólo se aceptará la renuncia en caso de que la pareja realice la disolución de la sociedad conyugal</w:t>
      </w:r>
      <w:r w:rsidRPr="00DE0733">
        <w:rPr>
          <w:color w:val="auto"/>
        </w:rPr>
        <w:t xml:space="preserve"> o</w:t>
      </w:r>
      <w:r>
        <w:rPr>
          <w:color w:val="auto"/>
        </w:rPr>
        <w:t xml:space="preserve"> la unión marital</w:t>
      </w:r>
      <w:r w:rsidRPr="00DE0733">
        <w:rPr>
          <w:color w:val="auto"/>
        </w:rPr>
        <w:t xml:space="preserve"> de hecho</w:t>
      </w:r>
      <w:r>
        <w:rPr>
          <w:color w:val="auto"/>
        </w:rPr>
        <w:t>, se atenderá al cónyuge que se encuentre censado y que habite la vivienda en el momento de la intervención, con el porcentaje de derecho que le corresponde.</w:t>
      </w:r>
    </w:p>
    <w:p w14:paraId="2B11CFDE" w14:textId="77777777" w:rsidR="005138A0" w:rsidRPr="000C3922" w:rsidRDefault="005138A0" w:rsidP="005138A0">
      <w:pPr>
        <w:pStyle w:val="Default"/>
        <w:jc w:val="both"/>
        <w:rPr>
          <w:color w:val="auto"/>
        </w:rPr>
      </w:pPr>
    </w:p>
    <w:p w14:paraId="65603C48" w14:textId="77777777" w:rsidR="005138A0" w:rsidRPr="000C3922" w:rsidRDefault="005138A0" w:rsidP="005138A0">
      <w:pPr>
        <w:pStyle w:val="Default"/>
        <w:numPr>
          <w:ilvl w:val="0"/>
          <w:numId w:val="37"/>
        </w:numPr>
        <w:jc w:val="both"/>
        <w:rPr>
          <w:b/>
          <w:color w:val="auto"/>
          <w:lang w:val="es-ES"/>
        </w:rPr>
      </w:pPr>
      <w:r w:rsidRPr="000C3922">
        <w:rPr>
          <w:b/>
          <w:bCs/>
          <w:color w:val="auto"/>
          <w:lang w:val="es-ES"/>
        </w:rPr>
        <w:t>¿Las deudas fiscales, impuest</w:t>
      </w:r>
      <w:r w:rsidR="00AC7DDA">
        <w:rPr>
          <w:b/>
          <w:bCs/>
          <w:color w:val="auto"/>
          <w:lang w:val="es-ES"/>
        </w:rPr>
        <w:t>o</w:t>
      </w:r>
      <w:r w:rsidRPr="000C3922">
        <w:rPr>
          <w:b/>
          <w:bCs/>
          <w:color w:val="auto"/>
          <w:lang w:val="es-ES"/>
        </w:rPr>
        <w:t xml:space="preserve">s, servicios públicos, hipotecas, entre otros que adeuden algunos de los hogares podrán condonarse o perdonarse? </w:t>
      </w:r>
    </w:p>
    <w:p w14:paraId="7162D1A8" w14:textId="77777777" w:rsidR="00AC7DDA" w:rsidRPr="00AC7DDA" w:rsidRDefault="00AC7DDA" w:rsidP="00263292">
      <w:pPr>
        <w:pStyle w:val="Default"/>
        <w:jc w:val="both"/>
        <w:rPr>
          <w:color w:val="auto"/>
        </w:rPr>
      </w:pPr>
    </w:p>
    <w:p w14:paraId="77120B52" w14:textId="0FAF5998" w:rsidR="005138A0" w:rsidRPr="00AC7DDA" w:rsidRDefault="005138A0" w:rsidP="005138A0">
      <w:pPr>
        <w:pStyle w:val="Default"/>
        <w:ind w:left="708"/>
        <w:jc w:val="both"/>
        <w:rPr>
          <w:color w:val="auto"/>
        </w:rPr>
      </w:pPr>
      <w:r w:rsidRPr="00AC7DDA">
        <w:rPr>
          <w:color w:val="auto"/>
        </w:rPr>
        <w:t xml:space="preserve">Cuando el hogar desee postularse </w:t>
      </w:r>
      <w:r w:rsidR="00572FD6">
        <w:rPr>
          <w:color w:val="auto"/>
        </w:rPr>
        <w:t>al Subsidio Municipal de Vivienda</w:t>
      </w:r>
      <w:r w:rsidRPr="00AC7DDA">
        <w:rPr>
          <w:color w:val="auto"/>
        </w:rPr>
        <w:t xml:space="preserve"> y haya autorizado descontar del valor del avalúo para el pago de las deudas, este deberá reponer el valor descontado </w:t>
      </w:r>
      <w:r w:rsidR="00DC75B3" w:rsidRPr="00AC7DDA">
        <w:rPr>
          <w:color w:val="auto"/>
        </w:rPr>
        <w:t xml:space="preserve">previa </w:t>
      </w:r>
      <w:r w:rsidR="00DC75B3">
        <w:rPr>
          <w:color w:val="auto"/>
        </w:rPr>
        <w:t>remisión</w:t>
      </w:r>
      <w:r w:rsidR="00F716B2">
        <w:rPr>
          <w:color w:val="auto"/>
        </w:rPr>
        <w:t xml:space="preserve"> del expediente al ISVIMED para la atención con SMV</w:t>
      </w:r>
      <w:r w:rsidRPr="00AC7DDA">
        <w:rPr>
          <w:color w:val="auto"/>
        </w:rPr>
        <w:t>, de lo contrario</w:t>
      </w:r>
      <w:r w:rsidR="00AC7DDA">
        <w:rPr>
          <w:color w:val="auto"/>
        </w:rPr>
        <w:t>,</w:t>
      </w:r>
      <w:r w:rsidRPr="00AC7DDA">
        <w:rPr>
          <w:color w:val="auto"/>
        </w:rPr>
        <w:t xml:space="preserve"> se procederá a </w:t>
      </w:r>
      <w:r w:rsidR="00F716B2">
        <w:rPr>
          <w:color w:val="auto"/>
        </w:rPr>
        <w:t>devolver</w:t>
      </w:r>
      <w:r w:rsidR="00C47214">
        <w:rPr>
          <w:color w:val="auto"/>
        </w:rPr>
        <w:t>lo</w:t>
      </w:r>
      <w:r w:rsidR="00F716B2">
        <w:rPr>
          <w:color w:val="auto"/>
        </w:rPr>
        <w:t xml:space="preserve"> a la entidad que realiz</w:t>
      </w:r>
      <w:r w:rsidR="00C47214">
        <w:rPr>
          <w:color w:val="auto"/>
        </w:rPr>
        <w:t>ó</w:t>
      </w:r>
      <w:r w:rsidR="00F716B2">
        <w:rPr>
          <w:color w:val="auto"/>
        </w:rPr>
        <w:t xml:space="preserve"> la gestión predial</w:t>
      </w:r>
    </w:p>
    <w:p w14:paraId="2D2B264B" w14:textId="11C313B0" w:rsidR="005138A0" w:rsidRPr="000C3922" w:rsidRDefault="005138A0" w:rsidP="005138A0">
      <w:pPr>
        <w:pStyle w:val="Default"/>
        <w:jc w:val="both"/>
        <w:rPr>
          <w:color w:val="auto"/>
        </w:rPr>
      </w:pPr>
    </w:p>
    <w:p w14:paraId="6B68DD24" w14:textId="77777777" w:rsidR="005138A0" w:rsidRPr="000C3922" w:rsidRDefault="005138A0" w:rsidP="005138A0">
      <w:pPr>
        <w:pStyle w:val="Default"/>
        <w:numPr>
          <w:ilvl w:val="0"/>
          <w:numId w:val="37"/>
        </w:numPr>
        <w:jc w:val="both"/>
        <w:rPr>
          <w:b/>
          <w:color w:val="auto"/>
        </w:rPr>
      </w:pPr>
      <w:r w:rsidRPr="000C3922">
        <w:rPr>
          <w:b/>
          <w:color w:val="auto"/>
        </w:rPr>
        <w:t>¿</w:t>
      </w:r>
      <w:r w:rsidR="00AC7DDA">
        <w:rPr>
          <w:b/>
          <w:color w:val="auto"/>
        </w:rPr>
        <w:t>S</w:t>
      </w:r>
      <w:r w:rsidRPr="000C3922">
        <w:rPr>
          <w:b/>
          <w:color w:val="auto"/>
        </w:rPr>
        <w:t xml:space="preserve">i con posterioridad al censo uno de los miembros que integran el hogar, conforma un nuevo grupo familiar, éste tiene los mismos derechos del hogar del cual se desprende? </w:t>
      </w:r>
    </w:p>
    <w:p w14:paraId="30F89C60" w14:textId="77777777" w:rsidR="005138A0" w:rsidRPr="000C3922" w:rsidRDefault="005138A0" w:rsidP="005138A0">
      <w:pPr>
        <w:pStyle w:val="Default"/>
        <w:jc w:val="both"/>
        <w:rPr>
          <w:color w:val="auto"/>
        </w:rPr>
      </w:pPr>
    </w:p>
    <w:p w14:paraId="4C93D0BD" w14:textId="03D70402" w:rsidR="005138A0" w:rsidRPr="000C3922" w:rsidRDefault="005138A0" w:rsidP="005138A0">
      <w:pPr>
        <w:pStyle w:val="Default"/>
        <w:ind w:left="720"/>
        <w:jc w:val="both"/>
        <w:rPr>
          <w:color w:val="auto"/>
        </w:rPr>
      </w:pPr>
      <w:r w:rsidRPr="000C3922">
        <w:rPr>
          <w:color w:val="auto"/>
        </w:rPr>
        <w:t xml:space="preserve">No se adquiere el derecho a ser atendido </w:t>
      </w:r>
      <w:r w:rsidR="00572FD6">
        <w:rPr>
          <w:color w:val="auto"/>
        </w:rPr>
        <w:t xml:space="preserve">como un grupo familiar independiente con Subsidio Municipal de Vivienda a Cargo de los recursos del </w:t>
      </w:r>
      <w:r w:rsidRPr="000C3922">
        <w:rPr>
          <w:color w:val="auto"/>
        </w:rPr>
        <w:t>proyecto de obra pública, pero podrá renunciar al grupo familiar inicialmente censado, para una futura postulación.</w:t>
      </w:r>
    </w:p>
    <w:p w14:paraId="5DBBAF89" w14:textId="77777777" w:rsidR="005138A0" w:rsidRPr="000C3922" w:rsidRDefault="005138A0" w:rsidP="005138A0">
      <w:pPr>
        <w:pStyle w:val="Default"/>
        <w:jc w:val="both"/>
        <w:rPr>
          <w:color w:val="auto"/>
        </w:rPr>
      </w:pPr>
    </w:p>
    <w:p w14:paraId="044A028D" w14:textId="77777777" w:rsidR="005138A0" w:rsidRPr="000C3922" w:rsidRDefault="005138A0" w:rsidP="005138A0">
      <w:pPr>
        <w:pStyle w:val="Default"/>
        <w:numPr>
          <w:ilvl w:val="0"/>
          <w:numId w:val="37"/>
        </w:numPr>
        <w:jc w:val="both"/>
        <w:rPr>
          <w:color w:val="auto"/>
        </w:rPr>
      </w:pPr>
      <w:r w:rsidRPr="000C3922">
        <w:rPr>
          <w:b/>
          <w:color w:val="auto"/>
        </w:rPr>
        <w:t>¿</w:t>
      </w:r>
      <w:r w:rsidR="00AC7DDA">
        <w:rPr>
          <w:b/>
          <w:color w:val="auto"/>
        </w:rPr>
        <w:t>C</w:t>
      </w:r>
      <w:r w:rsidRPr="000C3922">
        <w:rPr>
          <w:b/>
          <w:color w:val="auto"/>
        </w:rPr>
        <w:t>uándo se emplea el valor único de reconocimiento</w:t>
      </w:r>
      <w:r w:rsidRPr="000C3922">
        <w:rPr>
          <w:color w:val="auto"/>
        </w:rPr>
        <w:t xml:space="preserve">? </w:t>
      </w:r>
    </w:p>
    <w:p w14:paraId="26507E4A" w14:textId="77777777" w:rsidR="00AC7DDA" w:rsidRDefault="00AC7DDA" w:rsidP="005138A0">
      <w:pPr>
        <w:pStyle w:val="Default"/>
        <w:ind w:left="720"/>
        <w:jc w:val="both"/>
        <w:rPr>
          <w:color w:val="auto"/>
        </w:rPr>
      </w:pPr>
    </w:p>
    <w:p w14:paraId="7909B705" w14:textId="68DBE213" w:rsidR="005138A0" w:rsidRPr="000C3922" w:rsidRDefault="00572FD6" w:rsidP="005138A0">
      <w:pPr>
        <w:pStyle w:val="Default"/>
        <w:ind w:left="720"/>
        <w:jc w:val="both"/>
        <w:rPr>
          <w:color w:val="auto"/>
        </w:rPr>
      </w:pPr>
      <w:r w:rsidRPr="00263292">
        <w:rPr>
          <w:color w:val="auto"/>
        </w:rPr>
        <w:t xml:space="preserve">Se </w:t>
      </w:r>
      <w:r w:rsidR="005138A0" w:rsidRPr="00572FD6">
        <w:rPr>
          <w:color w:val="auto"/>
        </w:rPr>
        <w:t>aplicará</w:t>
      </w:r>
      <w:r w:rsidR="005138A0" w:rsidRPr="000C3922">
        <w:rPr>
          <w:color w:val="auto"/>
        </w:rPr>
        <w:t xml:space="preserve"> únicamente para viviendas debidamente identificadas y censadas que colapsaron posteriormente al censo, dicho valor servirá como aporte para el cierre financiero y el </w:t>
      </w:r>
      <w:r w:rsidR="00AC7DDA">
        <w:rPr>
          <w:color w:val="auto"/>
        </w:rPr>
        <w:t>hogar</w:t>
      </w:r>
      <w:r w:rsidR="005138A0" w:rsidRPr="000C3922">
        <w:rPr>
          <w:color w:val="auto"/>
        </w:rPr>
        <w:t xml:space="preserve"> será atendido en calidad de </w:t>
      </w:r>
      <w:r w:rsidR="00DC75B3" w:rsidRPr="000C3922">
        <w:rPr>
          <w:color w:val="auto"/>
        </w:rPr>
        <w:t>reasentado, se</w:t>
      </w:r>
      <w:r w:rsidR="005138A0" w:rsidRPr="000C3922">
        <w:rPr>
          <w:color w:val="auto"/>
        </w:rPr>
        <w:t xml:space="preserve"> utiliza en viviendas que colapsaron o fueron destruidas por desastres.</w:t>
      </w:r>
    </w:p>
    <w:p w14:paraId="5C771BFD" w14:textId="77777777" w:rsidR="005138A0" w:rsidRPr="000C3922" w:rsidRDefault="005138A0" w:rsidP="00263292">
      <w:pPr>
        <w:pStyle w:val="Default"/>
        <w:jc w:val="both"/>
        <w:rPr>
          <w:color w:val="auto"/>
        </w:rPr>
      </w:pPr>
    </w:p>
    <w:p w14:paraId="6079A64E" w14:textId="77777777" w:rsidR="005138A0" w:rsidRPr="000C3922" w:rsidRDefault="005138A0" w:rsidP="005138A0">
      <w:pPr>
        <w:pStyle w:val="Default"/>
        <w:numPr>
          <w:ilvl w:val="0"/>
          <w:numId w:val="37"/>
        </w:numPr>
        <w:jc w:val="both"/>
        <w:rPr>
          <w:b/>
          <w:color w:val="auto"/>
        </w:rPr>
      </w:pPr>
      <w:r w:rsidRPr="000C3922">
        <w:rPr>
          <w:b/>
          <w:color w:val="auto"/>
        </w:rPr>
        <w:t>¿Qué pasaría si hay una venta posterior al censo?</w:t>
      </w:r>
    </w:p>
    <w:p w14:paraId="35EDDFAB" w14:textId="77777777" w:rsidR="0098589D" w:rsidRDefault="0098589D" w:rsidP="005138A0">
      <w:pPr>
        <w:pStyle w:val="Default"/>
        <w:ind w:left="720"/>
        <w:rPr>
          <w:color w:val="auto"/>
          <w:lang w:val="es-ES"/>
        </w:rPr>
      </w:pPr>
    </w:p>
    <w:p w14:paraId="0440DE47" w14:textId="0E935202" w:rsidR="005138A0" w:rsidRPr="000C3922" w:rsidRDefault="005138A0" w:rsidP="00263292">
      <w:pPr>
        <w:pStyle w:val="Default"/>
        <w:ind w:left="720"/>
        <w:jc w:val="both"/>
        <w:rPr>
          <w:color w:val="auto"/>
        </w:rPr>
      </w:pPr>
      <w:r w:rsidRPr="000C3922">
        <w:rPr>
          <w:color w:val="auto"/>
          <w:lang w:val="es-ES"/>
        </w:rPr>
        <w:t xml:space="preserve">En el caso de transacciones que se hagan de las propiedades o mejoras con posterioridad al censo, el vendedor pierde la posibilidad </w:t>
      </w:r>
      <w:r w:rsidRPr="000C3922">
        <w:rPr>
          <w:color w:val="auto"/>
          <w:lang w:val="es-ES"/>
        </w:rPr>
        <w:lastRenderedPageBreak/>
        <w:t xml:space="preserve">de ser </w:t>
      </w:r>
      <w:r w:rsidR="00572FD6">
        <w:rPr>
          <w:color w:val="auto"/>
          <w:lang w:val="es-ES"/>
        </w:rPr>
        <w:t>atendido con Subsidio Municipal de Vivienda</w:t>
      </w:r>
      <w:r w:rsidR="00572FD6" w:rsidRPr="000C3922">
        <w:rPr>
          <w:color w:val="auto"/>
          <w:lang w:val="es-ES"/>
        </w:rPr>
        <w:t xml:space="preserve"> </w:t>
      </w:r>
      <w:r w:rsidRPr="000C3922">
        <w:rPr>
          <w:color w:val="auto"/>
          <w:lang w:val="es-ES"/>
        </w:rPr>
        <w:t xml:space="preserve">y quien compra, </w:t>
      </w:r>
      <w:r w:rsidR="00935DC1">
        <w:rPr>
          <w:color w:val="auto"/>
          <w:lang w:val="es-ES"/>
        </w:rPr>
        <w:t xml:space="preserve">podrá ser atendido con </w:t>
      </w:r>
      <w:r w:rsidR="00572FD6">
        <w:rPr>
          <w:color w:val="auto"/>
          <w:lang w:val="es-ES"/>
        </w:rPr>
        <w:t>esté</w:t>
      </w:r>
      <w:r w:rsidR="00935DC1">
        <w:rPr>
          <w:color w:val="auto"/>
          <w:lang w:val="es-ES"/>
        </w:rPr>
        <w:t xml:space="preserve"> siempre y cuando </w:t>
      </w:r>
      <w:r w:rsidR="00DC75B3">
        <w:rPr>
          <w:color w:val="auto"/>
          <w:lang w:val="es-ES"/>
        </w:rPr>
        <w:t>esté</w:t>
      </w:r>
      <w:r w:rsidR="00935DC1">
        <w:rPr>
          <w:color w:val="auto"/>
          <w:lang w:val="es-ES"/>
        </w:rPr>
        <w:t xml:space="preserve"> debidamente censado por la entidad competente.</w:t>
      </w:r>
    </w:p>
    <w:p w14:paraId="1FD4DF55" w14:textId="77777777" w:rsidR="005138A0" w:rsidRPr="000C3922" w:rsidRDefault="005138A0" w:rsidP="005138A0">
      <w:pPr>
        <w:pStyle w:val="Default"/>
        <w:jc w:val="both"/>
        <w:rPr>
          <w:color w:val="auto"/>
        </w:rPr>
      </w:pPr>
    </w:p>
    <w:p w14:paraId="448894EC" w14:textId="77777777" w:rsidR="005138A0" w:rsidRPr="000C3922" w:rsidRDefault="005138A0" w:rsidP="005138A0">
      <w:pPr>
        <w:pStyle w:val="Default"/>
        <w:numPr>
          <w:ilvl w:val="0"/>
          <w:numId w:val="37"/>
        </w:numPr>
        <w:jc w:val="both"/>
        <w:rPr>
          <w:b/>
          <w:color w:val="auto"/>
        </w:rPr>
      </w:pPr>
      <w:r w:rsidRPr="000C3922">
        <w:rPr>
          <w:b/>
          <w:color w:val="auto"/>
        </w:rPr>
        <w:t xml:space="preserve">¿Qué pasaría si un integrante del hogar está desaparecido? </w:t>
      </w:r>
    </w:p>
    <w:p w14:paraId="46C601CB" w14:textId="77777777" w:rsidR="005138A0" w:rsidRPr="000C3922" w:rsidRDefault="005138A0" w:rsidP="005138A0">
      <w:pPr>
        <w:pStyle w:val="Default"/>
        <w:ind w:left="720"/>
        <w:jc w:val="both"/>
        <w:rPr>
          <w:color w:val="auto"/>
        </w:rPr>
      </w:pPr>
    </w:p>
    <w:p w14:paraId="6483EF37" w14:textId="03703C29" w:rsidR="005138A0" w:rsidRPr="00DC75B3" w:rsidRDefault="005138A0" w:rsidP="00DC75B3">
      <w:pPr>
        <w:pStyle w:val="Default"/>
        <w:ind w:left="720"/>
        <w:jc w:val="both"/>
        <w:rPr>
          <w:color w:val="auto"/>
        </w:rPr>
      </w:pPr>
      <w:r w:rsidRPr="00DC75B3">
        <w:rPr>
          <w:color w:val="auto"/>
        </w:rPr>
        <w:t>Si dentro del hogar debidamente censado, llegase a faltar un integrante (entiéndase éste como desaparecido</w:t>
      </w:r>
      <w:r w:rsidR="00DC75B3" w:rsidRPr="00DC75B3">
        <w:rPr>
          <w:color w:val="auto"/>
        </w:rPr>
        <w:t xml:space="preserve"> o aquel ausente respecto del cual no se tiene noticias</w:t>
      </w:r>
      <w:r w:rsidRPr="00DC75B3">
        <w:rPr>
          <w:color w:val="auto"/>
        </w:rPr>
        <w:t xml:space="preserve">) el hogar </w:t>
      </w:r>
      <w:r w:rsidR="00572FD6" w:rsidRPr="00DC75B3">
        <w:rPr>
          <w:color w:val="auto"/>
        </w:rPr>
        <w:t>tendrá que adelantar el trámite establecido en la normatividad para este tipo de casos</w:t>
      </w:r>
      <w:r w:rsidRPr="00DC75B3">
        <w:rPr>
          <w:color w:val="auto"/>
        </w:rPr>
        <w:t>, sin que afecte la resolución de asignación de subsidio.</w:t>
      </w:r>
    </w:p>
    <w:p w14:paraId="22FDBF10" w14:textId="77777777" w:rsidR="005138A0" w:rsidRPr="000C3922" w:rsidRDefault="005138A0" w:rsidP="00263292">
      <w:pPr>
        <w:pStyle w:val="Default"/>
        <w:jc w:val="both"/>
        <w:rPr>
          <w:color w:val="auto"/>
        </w:rPr>
      </w:pPr>
    </w:p>
    <w:p w14:paraId="7B979E61" w14:textId="1F0F4E8F" w:rsidR="005138A0" w:rsidRPr="000C3922" w:rsidRDefault="005138A0" w:rsidP="005138A0">
      <w:pPr>
        <w:pStyle w:val="Default"/>
        <w:numPr>
          <w:ilvl w:val="0"/>
          <w:numId w:val="37"/>
        </w:numPr>
        <w:jc w:val="both"/>
        <w:rPr>
          <w:b/>
          <w:color w:val="auto"/>
        </w:rPr>
      </w:pPr>
      <w:r w:rsidRPr="000C3922">
        <w:rPr>
          <w:b/>
          <w:color w:val="auto"/>
        </w:rPr>
        <w:t xml:space="preserve">¿Qué pasa </w:t>
      </w:r>
      <w:r w:rsidR="00972F23">
        <w:rPr>
          <w:b/>
          <w:color w:val="auto"/>
        </w:rPr>
        <w:t>si</w:t>
      </w:r>
      <w:r w:rsidRPr="000C3922">
        <w:rPr>
          <w:b/>
          <w:color w:val="auto"/>
        </w:rPr>
        <w:t xml:space="preserve"> el propietario </w:t>
      </w:r>
      <w:r w:rsidR="00972F23">
        <w:rPr>
          <w:b/>
          <w:color w:val="auto"/>
        </w:rPr>
        <w:t xml:space="preserve">o poseedor </w:t>
      </w:r>
      <w:r w:rsidRPr="000C3922">
        <w:rPr>
          <w:b/>
          <w:color w:val="auto"/>
        </w:rPr>
        <w:t>del inmueble renuncia</w:t>
      </w:r>
      <w:r w:rsidR="00972F23">
        <w:rPr>
          <w:b/>
          <w:color w:val="auto"/>
        </w:rPr>
        <w:t xml:space="preserve"> a</w:t>
      </w:r>
      <w:r w:rsidRPr="000C3922">
        <w:rPr>
          <w:b/>
          <w:color w:val="auto"/>
        </w:rPr>
        <w:t xml:space="preserve"> la </w:t>
      </w:r>
      <w:r w:rsidR="00972F23">
        <w:rPr>
          <w:b/>
          <w:color w:val="auto"/>
        </w:rPr>
        <w:t>atención con</w:t>
      </w:r>
      <w:r w:rsidRPr="000C3922">
        <w:rPr>
          <w:b/>
          <w:color w:val="auto"/>
        </w:rPr>
        <w:t xml:space="preserve"> </w:t>
      </w:r>
      <w:r w:rsidR="00972F23" w:rsidRPr="000C3922">
        <w:rPr>
          <w:b/>
          <w:color w:val="auto"/>
        </w:rPr>
        <w:t xml:space="preserve">Subsidio Municipal </w:t>
      </w:r>
      <w:r w:rsidRPr="000C3922">
        <w:rPr>
          <w:b/>
          <w:color w:val="auto"/>
        </w:rPr>
        <w:t xml:space="preserve">de </w:t>
      </w:r>
      <w:r w:rsidR="00972F23">
        <w:rPr>
          <w:b/>
          <w:color w:val="auto"/>
        </w:rPr>
        <w:t>V</w:t>
      </w:r>
      <w:r w:rsidRPr="000C3922">
        <w:rPr>
          <w:b/>
          <w:color w:val="auto"/>
        </w:rPr>
        <w:t>ivienda</w:t>
      </w:r>
      <w:r w:rsidR="00F4315C">
        <w:rPr>
          <w:b/>
          <w:color w:val="auto"/>
        </w:rPr>
        <w:t>?</w:t>
      </w:r>
    </w:p>
    <w:p w14:paraId="02A3D9B7" w14:textId="77777777" w:rsidR="005138A0" w:rsidRPr="000C3922" w:rsidRDefault="005138A0" w:rsidP="005138A0">
      <w:pPr>
        <w:pStyle w:val="Default"/>
        <w:ind w:left="720"/>
        <w:jc w:val="both"/>
        <w:rPr>
          <w:color w:val="auto"/>
        </w:rPr>
      </w:pPr>
    </w:p>
    <w:p w14:paraId="62E3F94D" w14:textId="5501D033" w:rsidR="005138A0" w:rsidRPr="000C3922" w:rsidRDefault="005138A0" w:rsidP="005138A0">
      <w:pPr>
        <w:pStyle w:val="Default"/>
        <w:ind w:left="720"/>
        <w:jc w:val="both"/>
        <w:rPr>
          <w:b/>
          <w:color w:val="auto"/>
        </w:rPr>
      </w:pPr>
      <w:r w:rsidRPr="000C3922">
        <w:rPr>
          <w:color w:val="auto"/>
        </w:rPr>
        <w:t xml:space="preserve">En los eventos en que el propietario </w:t>
      </w:r>
      <w:r w:rsidR="00972F23">
        <w:rPr>
          <w:color w:val="auto"/>
        </w:rPr>
        <w:t xml:space="preserve">o poseedor </w:t>
      </w:r>
      <w:r w:rsidRPr="000C3922">
        <w:rPr>
          <w:color w:val="auto"/>
        </w:rPr>
        <w:t>renuncie a</w:t>
      </w:r>
      <w:r w:rsidR="00572FD6">
        <w:rPr>
          <w:color w:val="auto"/>
        </w:rPr>
        <w:t xml:space="preserve"> ser atendido con </w:t>
      </w:r>
      <w:r w:rsidRPr="000C3922">
        <w:rPr>
          <w:color w:val="auto"/>
        </w:rPr>
        <w:t>S</w:t>
      </w:r>
      <w:r w:rsidR="00572FD6">
        <w:rPr>
          <w:color w:val="auto"/>
        </w:rPr>
        <w:t xml:space="preserve">ubsidio </w:t>
      </w:r>
      <w:r w:rsidRPr="000C3922">
        <w:rPr>
          <w:color w:val="auto"/>
        </w:rPr>
        <w:t>M</w:t>
      </w:r>
      <w:r w:rsidR="00572FD6">
        <w:rPr>
          <w:color w:val="auto"/>
        </w:rPr>
        <w:t xml:space="preserve">unicipal de </w:t>
      </w:r>
      <w:r w:rsidRPr="000C3922">
        <w:rPr>
          <w:color w:val="auto"/>
        </w:rPr>
        <w:t>V</w:t>
      </w:r>
      <w:r w:rsidR="00572FD6">
        <w:rPr>
          <w:color w:val="auto"/>
        </w:rPr>
        <w:t>ivienda</w:t>
      </w:r>
      <w:r w:rsidRPr="000C3922">
        <w:rPr>
          <w:color w:val="auto"/>
        </w:rPr>
        <w:t xml:space="preserve"> y los demás integrantes del hogar mayores de edad </w:t>
      </w:r>
      <w:r w:rsidR="00972F23">
        <w:rPr>
          <w:color w:val="auto"/>
        </w:rPr>
        <w:t>quieran</w:t>
      </w:r>
      <w:r w:rsidR="00972F23" w:rsidRPr="000C3922">
        <w:rPr>
          <w:color w:val="auto"/>
        </w:rPr>
        <w:t xml:space="preserve"> </w:t>
      </w:r>
      <w:r w:rsidRPr="000C3922">
        <w:rPr>
          <w:color w:val="auto"/>
        </w:rPr>
        <w:t xml:space="preserve">continuar con el proceso de </w:t>
      </w:r>
      <w:r w:rsidR="00972F23">
        <w:rPr>
          <w:color w:val="auto"/>
        </w:rPr>
        <w:t>atención</w:t>
      </w:r>
      <w:r w:rsidRPr="000C3922">
        <w:rPr>
          <w:color w:val="auto"/>
        </w:rPr>
        <w:t>; se conservará el beneficio a los demás miembros, siempre que cumplieren los requisitos exigidos para la respectiva modalidad de asignación y el propietario</w:t>
      </w:r>
      <w:r w:rsidR="00594704">
        <w:rPr>
          <w:color w:val="auto"/>
        </w:rPr>
        <w:t xml:space="preserve"> o poseedor</w:t>
      </w:r>
      <w:r w:rsidRPr="000C3922">
        <w:rPr>
          <w:color w:val="auto"/>
        </w:rPr>
        <w:t xml:space="preserve"> les ceda el 100% del valor del avaluó para realizar el cierre financiero. </w:t>
      </w:r>
    </w:p>
    <w:p w14:paraId="5EDFE52D" w14:textId="77777777" w:rsidR="005138A0" w:rsidRPr="000C3922" w:rsidRDefault="005138A0" w:rsidP="005138A0">
      <w:pPr>
        <w:spacing w:after="120" w:line="240" w:lineRule="auto"/>
        <w:jc w:val="both"/>
        <w:rPr>
          <w:rFonts w:ascii="Arial" w:hAnsi="Arial" w:cs="Arial"/>
          <w:sz w:val="24"/>
          <w:szCs w:val="24"/>
        </w:rPr>
      </w:pPr>
    </w:p>
    <w:p w14:paraId="4E67D6E6" w14:textId="01684ECB" w:rsidR="005138A0" w:rsidRPr="000C3922" w:rsidRDefault="005138A0" w:rsidP="005138A0">
      <w:pPr>
        <w:pStyle w:val="Prrafodelista"/>
        <w:numPr>
          <w:ilvl w:val="0"/>
          <w:numId w:val="37"/>
        </w:numPr>
        <w:spacing w:after="120"/>
        <w:jc w:val="both"/>
        <w:rPr>
          <w:rFonts w:ascii="Arial" w:hAnsi="Arial" w:cs="Arial"/>
          <w:b/>
        </w:rPr>
      </w:pPr>
      <w:r w:rsidRPr="000C3922">
        <w:rPr>
          <w:rFonts w:ascii="Arial" w:hAnsi="Arial" w:cs="Arial"/>
          <w:b/>
        </w:rPr>
        <w:t xml:space="preserve">¿Qué pasa si el </w:t>
      </w:r>
      <w:r w:rsidR="00DC75B3" w:rsidRPr="000C3922">
        <w:rPr>
          <w:rFonts w:ascii="Arial" w:hAnsi="Arial" w:cs="Arial"/>
          <w:b/>
        </w:rPr>
        <w:t xml:space="preserve">propietario </w:t>
      </w:r>
      <w:r w:rsidR="00DC75B3">
        <w:rPr>
          <w:rFonts w:ascii="Arial" w:hAnsi="Arial" w:cs="Arial"/>
          <w:b/>
        </w:rPr>
        <w:t>o</w:t>
      </w:r>
      <w:r w:rsidR="00972F23">
        <w:rPr>
          <w:rFonts w:ascii="Arial" w:hAnsi="Arial" w:cs="Arial"/>
          <w:b/>
        </w:rPr>
        <w:t xml:space="preserve"> poseedor </w:t>
      </w:r>
      <w:r w:rsidRPr="000C3922">
        <w:rPr>
          <w:rFonts w:ascii="Arial" w:hAnsi="Arial" w:cs="Arial"/>
          <w:b/>
        </w:rPr>
        <w:t xml:space="preserve">del inmueble </w:t>
      </w:r>
      <w:r w:rsidR="00E130A0">
        <w:rPr>
          <w:rFonts w:ascii="Arial" w:hAnsi="Arial" w:cs="Arial"/>
          <w:b/>
        </w:rPr>
        <w:t>renuncia a ser atendido con S</w:t>
      </w:r>
      <w:r w:rsidR="00972F23">
        <w:rPr>
          <w:rFonts w:ascii="Arial" w:hAnsi="Arial" w:cs="Arial"/>
          <w:b/>
        </w:rPr>
        <w:t xml:space="preserve">ubsidio </w:t>
      </w:r>
      <w:r w:rsidR="00E130A0">
        <w:rPr>
          <w:rFonts w:ascii="Arial" w:hAnsi="Arial" w:cs="Arial"/>
          <w:b/>
        </w:rPr>
        <w:t>M</w:t>
      </w:r>
      <w:r w:rsidR="00972F23">
        <w:rPr>
          <w:rFonts w:ascii="Arial" w:hAnsi="Arial" w:cs="Arial"/>
          <w:b/>
        </w:rPr>
        <w:t xml:space="preserve">unicipal de </w:t>
      </w:r>
      <w:r w:rsidR="00E130A0">
        <w:rPr>
          <w:rFonts w:ascii="Arial" w:hAnsi="Arial" w:cs="Arial"/>
          <w:b/>
        </w:rPr>
        <w:t>V</w:t>
      </w:r>
      <w:r w:rsidR="00972F23">
        <w:rPr>
          <w:rFonts w:ascii="Arial" w:hAnsi="Arial" w:cs="Arial"/>
          <w:b/>
        </w:rPr>
        <w:t>ivienda</w:t>
      </w:r>
      <w:r w:rsidRPr="000C3922">
        <w:rPr>
          <w:rFonts w:ascii="Arial" w:hAnsi="Arial" w:cs="Arial"/>
          <w:b/>
        </w:rPr>
        <w:t xml:space="preserve">, </w:t>
      </w:r>
      <w:r w:rsidR="00DC75B3">
        <w:rPr>
          <w:rFonts w:ascii="Arial" w:hAnsi="Arial" w:cs="Arial"/>
          <w:b/>
        </w:rPr>
        <w:t xml:space="preserve">y </w:t>
      </w:r>
      <w:r w:rsidR="00DC75B3" w:rsidRPr="000C3922">
        <w:rPr>
          <w:rFonts w:ascii="Arial" w:hAnsi="Arial" w:cs="Arial"/>
          <w:b/>
        </w:rPr>
        <w:t>posteriormente</w:t>
      </w:r>
      <w:r w:rsidRPr="000C3922">
        <w:rPr>
          <w:rFonts w:ascii="Arial" w:hAnsi="Arial" w:cs="Arial"/>
          <w:b/>
        </w:rPr>
        <w:t xml:space="preserve"> se retracta y solicita ser atendido?</w:t>
      </w:r>
    </w:p>
    <w:p w14:paraId="00AC1072" w14:textId="67E05335" w:rsidR="00C47214" w:rsidRDefault="005138A0" w:rsidP="00C47214">
      <w:pPr>
        <w:pStyle w:val="Prrafodelista"/>
        <w:spacing w:after="120"/>
        <w:jc w:val="both"/>
        <w:rPr>
          <w:rFonts w:ascii="Arial" w:hAnsi="Arial" w:cs="Arial"/>
        </w:rPr>
      </w:pPr>
      <w:r w:rsidRPr="000C3922">
        <w:rPr>
          <w:rFonts w:ascii="Arial" w:hAnsi="Arial" w:cs="Arial"/>
        </w:rPr>
        <w:t xml:space="preserve">Podrá ser atendido con subsidio de vivienda, siempre y cuando, la solicitud se realice por escrito dentro de los </w:t>
      </w:r>
      <w:r w:rsidR="003E7F5C">
        <w:rPr>
          <w:rFonts w:ascii="Arial" w:hAnsi="Arial" w:cs="Arial"/>
        </w:rPr>
        <w:t>tres (3)</w:t>
      </w:r>
      <w:r w:rsidRPr="000C3922">
        <w:rPr>
          <w:rFonts w:ascii="Arial" w:hAnsi="Arial" w:cs="Arial"/>
        </w:rPr>
        <w:t xml:space="preserve"> meses posteriores a</w:t>
      </w:r>
      <w:r w:rsidR="00E130A0">
        <w:rPr>
          <w:rFonts w:ascii="Arial" w:hAnsi="Arial" w:cs="Arial"/>
        </w:rPr>
        <w:t>l pago total del avalúo</w:t>
      </w:r>
      <w:r w:rsidR="00972F23">
        <w:rPr>
          <w:rFonts w:ascii="Arial" w:hAnsi="Arial" w:cs="Arial"/>
        </w:rPr>
        <w:t xml:space="preserve"> de la vivienda adquirida para la ejecución de la obra pública</w:t>
      </w:r>
      <w:r w:rsidRPr="000C3922">
        <w:rPr>
          <w:rFonts w:ascii="Arial" w:hAnsi="Arial" w:cs="Arial"/>
        </w:rPr>
        <w:t xml:space="preserve">, </w:t>
      </w:r>
      <w:r w:rsidR="00F4315C" w:rsidRPr="000C3922">
        <w:rPr>
          <w:rFonts w:ascii="Arial" w:hAnsi="Arial" w:cs="Arial"/>
        </w:rPr>
        <w:t>deberá,</w:t>
      </w:r>
      <w:r w:rsidRPr="000C3922">
        <w:rPr>
          <w:rFonts w:ascii="Arial" w:hAnsi="Arial" w:cs="Arial"/>
        </w:rPr>
        <w:t xml:space="preserve"> además, </w:t>
      </w:r>
      <w:r w:rsidR="001A76BB">
        <w:rPr>
          <w:rFonts w:ascii="Arial" w:hAnsi="Arial" w:cs="Arial"/>
        </w:rPr>
        <w:t xml:space="preserve">contar </w:t>
      </w:r>
      <w:r w:rsidR="00E130A0">
        <w:rPr>
          <w:rFonts w:ascii="Arial" w:hAnsi="Arial" w:cs="Arial"/>
        </w:rPr>
        <w:t xml:space="preserve">con el </w:t>
      </w:r>
      <w:r w:rsidRPr="000C3922">
        <w:rPr>
          <w:rFonts w:ascii="Arial" w:hAnsi="Arial" w:cs="Arial"/>
        </w:rPr>
        <w:t xml:space="preserve">valor </w:t>
      </w:r>
      <w:r w:rsidR="00E130A0">
        <w:rPr>
          <w:rFonts w:ascii="Arial" w:hAnsi="Arial" w:cs="Arial"/>
        </w:rPr>
        <w:t>completo</w:t>
      </w:r>
      <w:r w:rsidR="00C47214">
        <w:rPr>
          <w:rFonts w:ascii="Arial" w:hAnsi="Arial" w:cs="Arial"/>
        </w:rPr>
        <w:t>.</w:t>
      </w:r>
    </w:p>
    <w:p w14:paraId="3A35C7AC" w14:textId="4AA6C214" w:rsidR="001D2D52" w:rsidRDefault="00594704" w:rsidP="00263292">
      <w:pPr>
        <w:pStyle w:val="Prrafodelista"/>
        <w:spacing w:after="120"/>
        <w:ind w:left="0"/>
        <w:jc w:val="both"/>
        <w:rPr>
          <w:rFonts w:ascii="Arial" w:hAnsi="Arial" w:cs="Arial"/>
        </w:rPr>
      </w:pPr>
      <w:r w:rsidRPr="00225948">
        <w:rPr>
          <w:rFonts w:ascii="Arial" w:hAnsi="Arial" w:cs="Arial"/>
        </w:rPr>
        <w:t>En todo caso será competencia del Comité Intersectorial de Direccionamiento Estratégico de la Política -CIDEPP</w:t>
      </w:r>
      <w:r w:rsidR="00FC5A50" w:rsidRPr="00263292">
        <w:rPr>
          <w:rFonts w:ascii="Arial" w:hAnsi="Arial" w:cs="Arial"/>
        </w:rPr>
        <w:t xml:space="preserve"> creado en </w:t>
      </w:r>
      <w:r w:rsidR="00225948" w:rsidRPr="00263292">
        <w:rPr>
          <w:rFonts w:ascii="Arial" w:hAnsi="Arial" w:cs="Arial"/>
        </w:rPr>
        <w:t>el</w:t>
      </w:r>
      <w:r w:rsidR="00FC5A50" w:rsidRPr="00263292">
        <w:rPr>
          <w:rFonts w:ascii="Arial" w:hAnsi="Arial" w:cs="Arial"/>
        </w:rPr>
        <w:t xml:space="preserve"> </w:t>
      </w:r>
      <w:r w:rsidR="00225948">
        <w:rPr>
          <w:rFonts w:ascii="Arial" w:hAnsi="Arial" w:cs="Arial"/>
        </w:rPr>
        <w:t>D</w:t>
      </w:r>
      <w:r w:rsidR="00FC5A50" w:rsidRPr="00263292">
        <w:rPr>
          <w:rFonts w:ascii="Arial" w:hAnsi="Arial" w:cs="Arial"/>
        </w:rPr>
        <w:t xml:space="preserve">ecreto </w:t>
      </w:r>
      <w:r w:rsidR="00225948">
        <w:rPr>
          <w:rFonts w:ascii="Arial" w:hAnsi="Arial" w:cs="Arial"/>
        </w:rPr>
        <w:t>M</w:t>
      </w:r>
      <w:r w:rsidR="00FC5A50" w:rsidRPr="00263292">
        <w:rPr>
          <w:rFonts w:ascii="Arial" w:hAnsi="Arial" w:cs="Arial"/>
        </w:rPr>
        <w:t xml:space="preserve">unicipal por medio del cual se reglamenta el acuerdo 145 de 2019 </w:t>
      </w:r>
      <w:r w:rsidR="00225948" w:rsidRPr="00263292">
        <w:rPr>
          <w:rFonts w:ascii="Arial" w:hAnsi="Arial" w:cs="Arial"/>
        </w:rPr>
        <w:t>Política</w:t>
      </w:r>
      <w:r w:rsidR="00FC5A50" w:rsidRPr="00263292">
        <w:rPr>
          <w:rFonts w:ascii="Arial" w:hAnsi="Arial" w:cs="Arial"/>
        </w:rPr>
        <w:t xml:space="preserve"> </w:t>
      </w:r>
      <w:r w:rsidR="00225948" w:rsidRPr="00263292">
        <w:rPr>
          <w:rFonts w:ascii="Arial" w:hAnsi="Arial" w:cs="Arial"/>
        </w:rPr>
        <w:t>Pública</w:t>
      </w:r>
      <w:r w:rsidR="00FC5A50" w:rsidRPr="00263292">
        <w:rPr>
          <w:rFonts w:ascii="Arial" w:hAnsi="Arial" w:cs="Arial"/>
        </w:rPr>
        <w:t xml:space="preserve"> de </w:t>
      </w:r>
      <w:r w:rsidR="00225948" w:rsidRPr="00263292">
        <w:rPr>
          <w:rFonts w:ascii="Arial" w:hAnsi="Arial" w:cs="Arial"/>
        </w:rPr>
        <w:t>P</w:t>
      </w:r>
      <w:r w:rsidR="00FC5A50" w:rsidRPr="00263292">
        <w:rPr>
          <w:rFonts w:ascii="Arial" w:hAnsi="Arial" w:cs="Arial"/>
        </w:rPr>
        <w:t xml:space="preserve">rotección a </w:t>
      </w:r>
      <w:r w:rsidR="00225948" w:rsidRPr="00263292">
        <w:rPr>
          <w:rFonts w:ascii="Arial" w:hAnsi="Arial" w:cs="Arial"/>
        </w:rPr>
        <w:t>Moradores</w:t>
      </w:r>
      <w:r w:rsidR="00FC5A50" w:rsidRPr="00263292">
        <w:rPr>
          <w:rFonts w:ascii="Arial" w:hAnsi="Arial" w:cs="Arial"/>
        </w:rPr>
        <w:t xml:space="preserve">, </w:t>
      </w:r>
      <w:r w:rsidR="00225948" w:rsidRPr="00263292">
        <w:rPr>
          <w:rFonts w:ascii="Arial" w:hAnsi="Arial" w:cs="Arial"/>
        </w:rPr>
        <w:t>A</w:t>
      </w:r>
      <w:r w:rsidR="00FC5A50" w:rsidRPr="00263292">
        <w:rPr>
          <w:rFonts w:ascii="Arial" w:hAnsi="Arial" w:cs="Arial"/>
        </w:rPr>
        <w:t xml:space="preserve">ctividades </w:t>
      </w:r>
      <w:r w:rsidR="00225948" w:rsidRPr="00263292">
        <w:rPr>
          <w:rFonts w:ascii="Arial" w:hAnsi="Arial" w:cs="Arial"/>
        </w:rPr>
        <w:t>E</w:t>
      </w:r>
      <w:r w:rsidR="00FC5A50" w:rsidRPr="00263292">
        <w:rPr>
          <w:rFonts w:ascii="Arial" w:hAnsi="Arial" w:cs="Arial"/>
        </w:rPr>
        <w:t xml:space="preserve">conómicas y </w:t>
      </w:r>
      <w:r w:rsidR="00225948" w:rsidRPr="00263292">
        <w:rPr>
          <w:rFonts w:ascii="Arial" w:hAnsi="Arial" w:cs="Arial"/>
        </w:rPr>
        <w:t>P</w:t>
      </w:r>
      <w:r w:rsidR="00FC5A50" w:rsidRPr="00263292">
        <w:rPr>
          <w:rFonts w:ascii="Arial" w:hAnsi="Arial" w:cs="Arial"/>
        </w:rPr>
        <w:t>roductivas-PPPMAEP</w:t>
      </w:r>
      <w:r w:rsidRPr="00225948">
        <w:rPr>
          <w:rFonts w:ascii="Arial" w:hAnsi="Arial" w:cs="Arial"/>
        </w:rPr>
        <w:t xml:space="preserve">, revisar los casos especiales que se presenten para atención con Subsidio Municipal de Vivienda </w:t>
      </w:r>
      <w:r w:rsidR="008A1702" w:rsidRPr="00225948">
        <w:rPr>
          <w:rFonts w:ascii="Arial" w:hAnsi="Arial" w:cs="Arial"/>
        </w:rPr>
        <w:t xml:space="preserve">que </w:t>
      </w:r>
      <w:r w:rsidR="00422B87" w:rsidRPr="00263292">
        <w:rPr>
          <w:rFonts w:ascii="Arial" w:hAnsi="Arial" w:cs="Arial"/>
        </w:rPr>
        <w:t>no estén</w:t>
      </w:r>
      <w:r w:rsidR="008A1702" w:rsidRPr="00225948">
        <w:rPr>
          <w:rFonts w:ascii="Arial" w:hAnsi="Arial" w:cs="Arial"/>
        </w:rPr>
        <w:t xml:space="preserve"> regulados </w:t>
      </w:r>
      <w:r w:rsidR="00422B87" w:rsidRPr="00263292">
        <w:rPr>
          <w:rFonts w:ascii="Arial" w:hAnsi="Arial" w:cs="Arial"/>
        </w:rPr>
        <w:t>en la</w:t>
      </w:r>
      <w:r w:rsidR="008A1702" w:rsidRPr="00225948">
        <w:rPr>
          <w:rFonts w:ascii="Arial" w:hAnsi="Arial" w:cs="Arial"/>
        </w:rPr>
        <w:t xml:space="preserve"> norma vigente para el tema y el presente manual.</w:t>
      </w:r>
    </w:p>
    <w:p w14:paraId="5FFBDEE0" w14:textId="77777777" w:rsidR="0083309E" w:rsidRDefault="0083309E" w:rsidP="00263292">
      <w:pPr>
        <w:pStyle w:val="Prrafodelista"/>
        <w:spacing w:after="120"/>
        <w:ind w:left="0"/>
        <w:jc w:val="both"/>
        <w:rPr>
          <w:rFonts w:ascii="Arial" w:hAnsi="Arial" w:cs="Arial"/>
        </w:rPr>
      </w:pPr>
    </w:p>
    <w:p w14:paraId="51475378" w14:textId="3512FA2E" w:rsidR="0083309E" w:rsidRDefault="0083309E" w:rsidP="00263292">
      <w:pPr>
        <w:pStyle w:val="Prrafodelista"/>
        <w:spacing w:after="120"/>
        <w:ind w:left="0"/>
        <w:jc w:val="both"/>
        <w:rPr>
          <w:rFonts w:ascii="Arial" w:hAnsi="Arial" w:cs="Arial"/>
        </w:rPr>
      </w:pPr>
      <w:r w:rsidRPr="0083309E">
        <w:rPr>
          <w:rFonts w:ascii="Arial" w:hAnsi="Arial" w:cs="Arial"/>
          <w:b/>
        </w:rPr>
        <w:t>NOTA ACLARATORIA:</w:t>
      </w:r>
      <w:r>
        <w:rPr>
          <w:rFonts w:ascii="Arial" w:hAnsi="Arial" w:cs="Arial"/>
        </w:rPr>
        <w:t xml:space="preserve"> La implementación de l</w:t>
      </w:r>
      <w:r w:rsidR="00406D0D">
        <w:rPr>
          <w:rFonts w:ascii="Arial" w:hAnsi="Arial" w:cs="Arial"/>
        </w:rPr>
        <w:t>o</w:t>
      </w:r>
      <w:r>
        <w:rPr>
          <w:rFonts w:ascii="Arial" w:hAnsi="Arial" w:cs="Arial"/>
        </w:rPr>
        <w:t xml:space="preserve">s aspectos y/o criterios descritos en este </w:t>
      </w:r>
      <w:r w:rsidR="00C47214">
        <w:rPr>
          <w:rFonts w:ascii="Arial" w:hAnsi="Arial" w:cs="Arial"/>
        </w:rPr>
        <w:t>p</w:t>
      </w:r>
      <w:r w:rsidR="00A111EF">
        <w:rPr>
          <w:rFonts w:ascii="Arial" w:hAnsi="Arial" w:cs="Arial"/>
        </w:rPr>
        <w:t>rocedimiento</w:t>
      </w:r>
      <w:r>
        <w:rPr>
          <w:rFonts w:ascii="Arial" w:hAnsi="Arial" w:cs="Arial"/>
        </w:rPr>
        <w:t xml:space="preserve">, se deberá realizar teniendo en </w:t>
      </w:r>
      <w:r w:rsidR="003E7F5C">
        <w:rPr>
          <w:rFonts w:ascii="Arial" w:hAnsi="Arial" w:cs="Arial"/>
        </w:rPr>
        <w:t>cuenta,</w:t>
      </w:r>
      <w:r>
        <w:rPr>
          <w:rFonts w:ascii="Arial" w:hAnsi="Arial" w:cs="Arial"/>
        </w:rPr>
        <w:t xml:space="preserve"> </w:t>
      </w:r>
      <w:r>
        <w:rPr>
          <w:rFonts w:ascii="Arial" w:hAnsi="Arial" w:cs="Arial"/>
        </w:rPr>
        <w:lastRenderedPageBreak/>
        <w:t xml:space="preserve">además, los manuales, procedimientos, instructivos y formatos establecidos en el Sistema de Gestión de la Calidad del ISVIMED. </w:t>
      </w:r>
    </w:p>
    <w:p w14:paraId="385A0A4C" w14:textId="77777777" w:rsidR="0081520C" w:rsidRDefault="0081520C" w:rsidP="005138A0">
      <w:pPr>
        <w:pStyle w:val="Prrafodelista"/>
        <w:spacing w:after="120"/>
        <w:jc w:val="both"/>
        <w:rPr>
          <w:rFonts w:ascii="Arial" w:hAnsi="Arial" w:cs="Arial"/>
        </w:rPr>
      </w:pPr>
    </w:p>
    <w:p w14:paraId="368D38CD" w14:textId="34148144" w:rsidR="00601B99" w:rsidRDefault="000B299E" w:rsidP="00263292">
      <w:pPr>
        <w:spacing w:after="120"/>
        <w:jc w:val="both"/>
      </w:pPr>
      <w:r w:rsidRPr="000B299E">
        <w:rPr>
          <w:rFonts w:ascii="Arial" w:hAnsi="Arial" w:cs="Arial"/>
          <w:b/>
        </w:rPr>
        <w:t>BIBLIOGRAFÍA</w:t>
      </w:r>
    </w:p>
    <w:p w14:paraId="4A3BB982" w14:textId="3988D029" w:rsidR="00652C3B" w:rsidRPr="005601DA" w:rsidRDefault="00601B99" w:rsidP="00C84ABA">
      <w:pPr>
        <w:pStyle w:val="Prrafodelista"/>
        <w:numPr>
          <w:ilvl w:val="0"/>
          <w:numId w:val="48"/>
        </w:numPr>
        <w:jc w:val="both"/>
        <w:rPr>
          <w:rStyle w:val="Hipervnculo"/>
          <w:rFonts w:ascii="Arial" w:hAnsi="Arial" w:cs="Arial"/>
          <w:bCs/>
          <w:color w:val="auto"/>
          <w:u w:val="none"/>
        </w:rPr>
      </w:pPr>
      <w:r w:rsidRPr="00C84ABA">
        <w:rPr>
          <w:rFonts w:ascii="Arial" w:hAnsi="Arial" w:cs="Arial"/>
          <w:bCs/>
        </w:rPr>
        <w:t xml:space="preserve">Carlos Alberto Molona (2015) “Lecciones aprendidas en el reasentamiento involuntario por construcción de infraestructura en cinco ciudades, con enfoque en DDHH y estado social de derecho. Universidad Pontificia Javeriana Cali. </w:t>
      </w:r>
      <w:r w:rsidR="00256FFC" w:rsidRPr="00C84ABA">
        <w:rPr>
          <w:rFonts w:ascii="Arial" w:hAnsi="Arial" w:cs="Arial"/>
          <w:bCs/>
        </w:rPr>
        <w:t xml:space="preserve">Consultado en: </w:t>
      </w:r>
      <w:hyperlink r:id="rId9" w:history="1">
        <w:r w:rsidR="00256FFC" w:rsidRPr="00C84ABA">
          <w:rPr>
            <w:rStyle w:val="Hipervnculo"/>
            <w:rFonts w:ascii="Arial" w:hAnsi="Arial" w:cs="Arial"/>
            <w:bCs/>
          </w:rPr>
          <w:t>http://vitela.javerianacali.edu.co/bitstream/handle/11522/4034/Lecciones_aprendidas_reasentamiento.pdf?sequence=1&amp;isAllowed=y</w:t>
        </w:r>
      </w:hyperlink>
    </w:p>
    <w:p w14:paraId="50A68BF6" w14:textId="77777777" w:rsidR="005601DA" w:rsidRPr="005601DA" w:rsidRDefault="005601DA" w:rsidP="005601DA">
      <w:pPr>
        <w:pStyle w:val="Prrafodelista"/>
        <w:ind w:left="1068"/>
        <w:jc w:val="both"/>
        <w:rPr>
          <w:rFonts w:ascii="Arial" w:hAnsi="Arial" w:cs="Arial"/>
          <w:bCs/>
        </w:rPr>
      </w:pPr>
    </w:p>
    <w:p w14:paraId="0EF1593E" w14:textId="77777777" w:rsidR="00601B99" w:rsidRPr="00C84ABA" w:rsidRDefault="00C84ABA" w:rsidP="00C84ABA">
      <w:pPr>
        <w:pStyle w:val="Prrafodelista"/>
        <w:numPr>
          <w:ilvl w:val="0"/>
          <w:numId w:val="48"/>
        </w:numPr>
        <w:jc w:val="both"/>
        <w:rPr>
          <w:rFonts w:ascii="Arial" w:hAnsi="Arial" w:cs="Arial"/>
          <w:bCs/>
        </w:rPr>
      </w:pPr>
      <w:r w:rsidRPr="00C84ABA">
        <w:rPr>
          <w:rFonts w:ascii="Arial" w:hAnsi="Arial" w:cs="Arial"/>
          <w:bCs/>
        </w:rPr>
        <w:t xml:space="preserve">Marco de Política de Reasentamiento para los proyectos nacionales de movilidad urbana, Colombia. Banco Mundial, 2015. Consultado en: </w:t>
      </w:r>
      <w:hyperlink r:id="rId10" w:history="1">
        <w:r w:rsidRPr="00C84ABA">
          <w:rPr>
            <w:rStyle w:val="Hipervnculo"/>
            <w:rFonts w:ascii="Arial" w:hAnsi="Arial" w:cs="Arial"/>
            <w:bCs/>
            <w:lang w:val="es-CO"/>
          </w:rPr>
          <w:t>http://documentos.bancomundial.org/curated/es/531581468770503889/Reasentamiento-in-Colombia</w:t>
        </w:r>
      </w:hyperlink>
    </w:p>
    <w:p w14:paraId="5BF95C10" w14:textId="77777777" w:rsidR="00C84ABA" w:rsidRDefault="00C84ABA" w:rsidP="00C84ABA">
      <w:pPr>
        <w:spacing w:line="240" w:lineRule="auto"/>
        <w:jc w:val="both"/>
        <w:rPr>
          <w:rFonts w:ascii="Arial" w:hAnsi="Arial" w:cs="Arial"/>
          <w:bCs/>
          <w:sz w:val="24"/>
          <w:szCs w:val="24"/>
        </w:rPr>
      </w:pPr>
    </w:p>
    <w:p w14:paraId="084DC907" w14:textId="77777777" w:rsidR="00C84ABA" w:rsidRPr="00C84ABA" w:rsidRDefault="00C84ABA" w:rsidP="00C84ABA">
      <w:pPr>
        <w:pStyle w:val="Prrafodelista"/>
        <w:numPr>
          <w:ilvl w:val="0"/>
          <w:numId w:val="48"/>
        </w:numPr>
        <w:jc w:val="both"/>
        <w:rPr>
          <w:rFonts w:ascii="Arial" w:hAnsi="Arial" w:cs="Arial"/>
          <w:bCs/>
        </w:rPr>
      </w:pPr>
      <w:r w:rsidRPr="00C84ABA">
        <w:rPr>
          <w:rFonts w:ascii="Arial" w:hAnsi="Arial" w:cs="Arial"/>
          <w:bCs/>
        </w:rPr>
        <w:t xml:space="preserve">Manual de Operaciones del Banco Mundial. Reasentamiento Involuntario. Consultado en: </w:t>
      </w:r>
      <w:hyperlink r:id="rId11" w:history="1">
        <w:r w:rsidRPr="00C84ABA">
          <w:rPr>
            <w:rStyle w:val="Hipervnculo"/>
            <w:rFonts w:ascii="Arial" w:hAnsi="Arial" w:cs="Arial"/>
            <w:bCs/>
          </w:rPr>
          <w:t>http://siteresources.worldbank.org/OPSMANUAL/Resources/210384-1170795590012/OP412Spanish.pdf</w:t>
        </w:r>
      </w:hyperlink>
    </w:p>
    <w:p w14:paraId="78134162" w14:textId="15C03428" w:rsidR="00A363CF" w:rsidRDefault="00A363CF" w:rsidP="00C84ABA">
      <w:pPr>
        <w:spacing w:line="240" w:lineRule="auto"/>
        <w:jc w:val="both"/>
        <w:rPr>
          <w:rFonts w:ascii="Arial" w:hAnsi="Arial" w:cs="Arial"/>
          <w:bCs/>
          <w:sz w:val="24"/>
          <w:szCs w:val="24"/>
        </w:rPr>
      </w:pPr>
    </w:p>
    <w:p w14:paraId="099D9736" w14:textId="7DBE9A53" w:rsidR="00A363CF" w:rsidRDefault="00A363CF" w:rsidP="00C84ABA">
      <w:pPr>
        <w:spacing w:line="240" w:lineRule="auto"/>
        <w:jc w:val="both"/>
        <w:rPr>
          <w:rFonts w:ascii="Arial" w:hAnsi="Arial" w:cs="Arial"/>
          <w:bCs/>
          <w:sz w:val="24"/>
          <w:szCs w:val="24"/>
        </w:rPr>
      </w:pPr>
    </w:p>
    <w:p w14:paraId="0C7454CB" w14:textId="77777777" w:rsidR="00A363CF" w:rsidRPr="00DC75B3" w:rsidRDefault="00A363CF" w:rsidP="00A363CF">
      <w:pPr>
        <w:pStyle w:val="Sinespaciado"/>
        <w:jc w:val="both"/>
        <w:rPr>
          <w:rFonts w:cs="Arial"/>
          <w:lang w:val="es-ES" w:eastAsia="es-CO"/>
        </w:rPr>
      </w:pPr>
    </w:p>
    <w:sectPr w:rsidR="00A363CF" w:rsidRPr="00DC75B3" w:rsidSect="00263292">
      <w:headerReference w:type="default" r:id="rId12"/>
      <w:footerReference w:type="default" r:id="rId13"/>
      <w:pgSz w:w="12240" w:h="15840"/>
      <w:pgMar w:top="1417" w:right="2317" w:bottom="1417" w:left="1985"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FA80" w14:textId="77777777" w:rsidR="002D18D1" w:rsidRDefault="002D18D1" w:rsidP="00EA286D">
      <w:pPr>
        <w:spacing w:after="0" w:line="240" w:lineRule="auto"/>
      </w:pPr>
      <w:r>
        <w:separator/>
      </w:r>
    </w:p>
  </w:endnote>
  <w:endnote w:type="continuationSeparator" w:id="0">
    <w:p w14:paraId="1D92A1A4" w14:textId="77777777" w:rsidR="002D18D1" w:rsidRDefault="002D18D1" w:rsidP="00EA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889" w14:textId="77777777" w:rsidR="00EB6AD0" w:rsidRDefault="00EB6AD0">
    <w:pPr>
      <w:pStyle w:val="Piedepgina"/>
      <w:jc w:val="right"/>
    </w:pPr>
  </w:p>
  <w:p w14:paraId="02B3F03F" w14:textId="77777777" w:rsidR="00EB6AD0" w:rsidRDefault="00EB6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332B" w14:textId="77777777" w:rsidR="002D18D1" w:rsidRDefault="002D18D1" w:rsidP="00EA286D">
      <w:pPr>
        <w:spacing w:after="0" w:line="240" w:lineRule="auto"/>
      </w:pPr>
      <w:r>
        <w:separator/>
      </w:r>
    </w:p>
  </w:footnote>
  <w:footnote w:type="continuationSeparator" w:id="0">
    <w:p w14:paraId="42FECEBC" w14:textId="77777777" w:rsidR="002D18D1" w:rsidRDefault="002D18D1" w:rsidP="00EA286D">
      <w:pPr>
        <w:spacing w:after="0" w:line="240" w:lineRule="auto"/>
      </w:pPr>
      <w:r>
        <w:continuationSeparator/>
      </w:r>
    </w:p>
  </w:footnote>
  <w:footnote w:id="1">
    <w:p w14:paraId="271A2A3B" w14:textId="77777777" w:rsidR="00EB6AD0" w:rsidRDefault="00EB6AD0">
      <w:pPr>
        <w:pStyle w:val="Textonotapie"/>
      </w:pPr>
      <w:r>
        <w:rPr>
          <w:rStyle w:val="Refdenotaalpie"/>
        </w:rPr>
        <w:footnoteRef/>
      </w:r>
      <w:r>
        <w:t xml:space="preserve"> Formato FO-ADQU-141 Censo y Diagnóstico Socioeconómico por Hogar/Unidad Económica.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46"/>
      <w:gridCol w:w="4979"/>
      <w:gridCol w:w="2161"/>
    </w:tblGrid>
    <w:tr w:rsidR="00EB6AD0" w:rsidRPr="00DE5905" w14:paraId="5A29795D" w14:textId="77777777" w:rsidTr="005601DA">
      <w:trPr>
        <w:trHeight w:val="276"/>
        <w:jc w:val="center"/>
      </w:trPr>
      <w:tc>
        <w:tcPr>
          <w:tcW w:w="1446" w:type="dxa"/>
          <w:vMerge w:val="restart"/>
        </w:tcPr>
        <w:p w14:paraId="59AEE058" w14:textId="1FCA30CA" w:rsidR="00EB6AD0" w:rsidRPr="00DE5905" w:rsidRDefault="00EB6AD0" w:rsidP="005D6575">
          <w:pPr>
            <w:pStyle w:val="Encabezado"/>
            <w:jc w:val="center"/>
          </w:pPr>
          <w:r>
            <w:rPr>
              <w:noProof/>
            </w:rPr>
            <w:drawing>
              <wp:inline distT="0" distB="0" distL="0" distR="0" wp14:anchorId="6E03E94D" wp14:editId="6A3F7722">
                <wp:extent cx="828675" cy="619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p>
      </w:tc>
      <w:tc>
        <w:tcPr>
          <w:tcW w:w="4979" w:type="dxa"/>
          <w:vMerge w:val="restart"/>
        </w:tcPr>
        <w:p w14:paraId="24E1659D" w14:textId="77777777" w:rsidR="00EB6AD0" w:rsidRPr="00DE5905" w:rsidRDefault="00EB6AD0" w:rsidP="005D6575">
          <w:pPr>
            <w:pStyle w:val="Encabezado"/>
            <w:jc w:val="center"/>
            <w:rPr>
              <w:rFonts w:ascii="Arial" w:hAnsi="Arial" w:cs="Arial"/>
              <w:b/>
            </w:rPr>
          </w:pPr>
        </w:p>
        <w:p w14:paraId="7604031C" w14:textId="7E618878" w:rsidR="00EB6AD0" w:rsidRPr="00DE5905" w:rsidRDefault="00EB6AD0" w:rsidP="00310BD8">
          <w:pPr>
            <w:pStyle w:val="Encabezado"/>
            <w:jc w:val="center"/>
            <w:rPr>
              <w:rFonts w:ascii="Arial" w:hAnsi="Arial" w:cs="Arial"/>
              <w:b/>
              <w:color w:val="FF0000"/>
            </w:rPr>
          </w:pPr>
          <w:r w:rsidRPr="00DE5905">
            <w:rPr>
              <w:rFonts w:ascii="Arial" w:hAnsi="Arial" w:cs="Arial"/>
              <w:b/>
            </w:rPr>
            <w:t xml:space="preserve">MANUAL PARA LA ATENCIÓN </w:t>
          </w:r>
          <w:r>
            <w:rPr>
              <w:rFonts w:ascii="Arial" w:hAnsi="Arial" w:cs="Arial"/>
              <w:b/>
            </w:rPr>
            <w:t xml:space="preserve">CON SMV Y ACOMPAÑAMIENTO SOCIAL </w:t>
          </w:r>
          <w:r w:rsidRPr="00DE5905">
            <w:rPr>
              <w:rFonts w:ascii="Arial" w:hAnsi="Arial" w:cs="Arial"/>
              <w:b/>
            </w:rPr>
            <w:t>A POBLACIÓN SUJETO DE REASENTAMIENTO POR OBRA PÚBLICA</w:t>
          </w:r>
        </w:p>
      </w:tc>
      <w:tc>
        <w:tcPr>
          <w:tcW w:w="2161" w:type="dxa"/>
        </w:tcPr>
        <w:p w14:paraId="12F84987" w14:textId="77777777" w:rsidR="00EB6AD0" w:rsidRPr="00DE5905" w:rsidRDefault="00EB6AD0" w:rsidP="000F7E0E">
          <w:pPr>
            <w:pStyle w:val="Encabezado"/>
            <w:rPr>
              <w:rFonts w:ascii="Arial" w:hAnsi="Arial" w:cs="Arial"/>
              <w:sz w:val="20"/>
            </w:rPr>
          </w:pPr>
          <w:r w:rsidRPr="00DE5905">
            <w:rPr>
              <w:rFonts w:ascii="Arial" w:hAnsi="Arial" w:cs="Arial"/>
              <w:b/>
              <w:sz w:val="20"/>
            </w:rPr>
            <w:t>CÓDIGO:</w:t>
          </w:r>
          <w:r w:rsidRPr="00DE5905">
            <w:rPr>
              <w:rFonts w:ascii="Arial" w:hAnsi="Arial" w:cs="Arial"/>
              <w:sz w:val="20"/>
            </w:rPr>
            <w:t xml:space="preserve"> M-GS-03</w:t>
          </w:r>
        </w:p>
      </w:tc>
    </w:tr>
    <w:tr w:rsidR="00EB6AD0" w:rsidRPr="00DE5905" w14:paraId="19C7C010" w14:textId="77777777" w:rsidTr="005601DA">
      <w:tblPrEx>
        <w:tblCellMar>
          <w:left w:w="108" w:type="dxa"/>
          <w:right w:w="108" w:type="dxa"/>
        </w:tblCellMar>
      </w:tblPrEx>
      <w:trPr>
        <w:trHeight w:val="131"/>
        <w:jc w:val="center"/>
      </w:trPr>
      <w:tc>
        <w:tcPr>
          <w:tcW w:w="1446" w:type="dxa"/>
          <w:vMerge/>
        </w:tcPr>
        <w:p w14:paraId="0421BCE8" w14:textId="77777777" w:rsidR="00EB6AD0" w:rsidRPr="00DE5905" w:rsidRDefault="00EB6AD0" w:rsidP="005D6575">
          <w:pPr>
            <w:pStyle w:val="Encabezado"/>
          </w:pPr>
        </w:p>
      </w:tc>
      <w:tc>
        <w:tcPr>
          <w:tcW w:w="4979" w:type="dxa"/>
          <w:vMerge/>
        </w:tcPr>
        <w:p w14:paraId="1D58B4C6" w14:textId="77777777" w:rsidR="00EB6AD0" w:rsidRPr="00DE5905" w:rsidRDefault="00EB6AD0" w:rsidP="005D6575">
          <w:pPr>
            <w:pStyle w:val="Encabezado"/>
            <w:jc w:val="center"/>
            <w:rPr>
              <w:rFonts w:ascii="Arial" w:hAnsi="Arial" w:cs="Arial"/>
            </w:rPr>
          </w:pPr>
        </w:p>
      </w:tc>
      <w:tc>
        <w:tcPr>
          <w:tcW w:w="2161" w:type="dxa"/>
        </w:tcPr>
        <w:p w14:paraId="6F1BD503" w14:textId="7744F0C0" w:rsidR="00EB6AD0" w:rsidRPr="00DE5905" w:rsidRDefault="00EB6AD0" w:rsidP="000F7E0E">
          <w:pPr>
            <w:pStyle w:val="Encabezado"/>
            <w:rPr>
              <w:rFonts w:ascii="Arial" w:hAnsi="Arial" w:cs="Arial"/>
              <w:sz w:val="20"/>
            </w:rPr>
          </w:pPr>
          <w:r w:rsidRPr="00DE5905">
            <w:rPr>
              <w:rFonts w:ascii="Arial" w:hAnsi="Arial" w:cs="Arial"/>
              <w:b/>
              <w:sz w:val="20"/>
            </w:rPr>
            <w:t>VERSIÓN:</w:t>
          </w:r>
          <w:r w:rsidRPr="00DE5905">
            <w:rPr>
              <w:rFonts w:ascii="Arial" w:hAnsi="Arial" w:cs="Arial"/>
              <w:sz w:val="20"/>
            </w:rPr>
            <w:t xml:space="preserve"> 1</w:t>
          </w:r>
          <w:r>
            <w:rPr>
              <w:rFonts w:ascii="Arial" w:hAnsi="Arial" w:cs="Arial"/>
              <w:sz w:val="20"/>
            </w:rPr>
            <w:t>4</w:t>
          </w:r>
        </w:p>
      </w:tc>
    </w:tr>
    <w:tr w:rsidR="00EB6AD0" w:rsidRPr="00DE5905" w14:paraId="4F6BF780" w14:textId="77777777" w:rsidTr="005601DA">
      <w:tblPrEx>
        <w:tblCellMar>
          <w:left w:w="108" w:type="dxa"/>
          <w:right w:w="108" w:type="dxa"/>
        </w:tblCellMar>
      </w:tblPrEx>
      <w:trPr>
        <w:trHeight w:val="70"/>
        <w:jc w:val="center"/>
      </w:trPr>
      <w:tc>
        <w:tcPr>
          <w:tcW w:w="1446" w:type="dxa"/>
          <w:vMerge/>
        </w:tcPr>
        <w:p w14:paraId="1F1FF5EA" w14:textId="77777777" w:rsidR="00EB6AD0" w:rsidRPr="00DE5905" w:rsidRDefault="00EB6AD0" w:rsidP="005D6575">
          <w:pPr>
            <w:pStyle w:val="Encabezado"/>
          </w:pPr>
        </w:p>
      </w:tc>
      <w:tc>
        <w:tcPr>
          <w:tcW w:w="4979" w:type="dxa"/>
          <w:vMerge/>
        </w:tcPr>
        <w:p w14:paraId="2829CC27" w14:textId="77777777" w:rsidR="00EB6AD0" w:rsidRPr="00DE5905" w:rsidRDefault="00EB6AD0" w:rsidP="005D6575">
          <w:pPr>
            <w:pStyle w:val="Encabezado"/>
            <w:jc w:val="center"/>
            <w:rPr>
              <w:rFonts w:ascii="Arial" w:hAnsi="Arial" w:cs="Arial"/>
            </w:rPr>
          </w:pPr>
        </w:p>
      </w:tc>
      <w:tc>
        <w:tcPr>
          <w:tcW w:w="2161" w:type="dxa"/>
        </w:tcPr>
        <w:p w14:paraId="6689CC35" w14:textId="3E0DE25B" w:rsidR="00EB6AD0" w:rsidRPr="00DE5905" w:rsidRDefault="00EB6AD0" w:rsidP="000F7E0E">
          <w:pPr>
            <w:pStyle w:val="Encabezado"/>
            <w:rPr>
              <w:rFonts w:ascii="Arial" w:hAnsi="Arial" w:cs="Arial"/>
              <w:sz w:val="20"/>
            </w:rPr>
          </w:pPr>
          <w:r w:rsidRPr="00DE5905">
            <w:rPr>
              <w:rFonts w:ascii="Arial" w:hAnsi="Arial" w:cs="Arial"/>
              <w:b/>
              <w:sz w:val="20"/>
            </w:rPr>
            <w:t>FECHA:</w:t>
          </w:r>
          <w:r w:rsidRPr="00DE5905">
            <w:rPr>
              <w:rFonts w:ascii="Arial" w:hAnsi="Arial" w:cs="Arial"/>
              <w:sz w:val="20"/>
            </w:rPr>
            <w:t xml:space="preserve"> </w:t>
          </w:r>
          <w:r w:rsidR="00510327">
            <w:rPr>
              <w:rFonts w:ascii="Arial" w:hAnsi="Arial" w:cs="Arial"/>
              <w:sz w:val="20"/>
            </w:rPr>
            <w:t>16</w:t>
          </w:r>
          <w:r w:rsidRPr="00DE5905">
            <w:rPr>
              <w:rFonts w:ascii="Arial" w:hAnsi="Arial" w:cs="Arial"/>
              <w:sz w:val="20"/>
            </w:rPr>
            <w:t>/0</w:t>
          </w:r>
          <w:r>
            <w:rPr>
              <w:rFonts w:ascii="Arial" w:hAnsi="Arial" w:cs="Arial"/>
              <w:sz w:val="20"/>
            </w:rPr>
            <w:t>9</w:t>
          </w:r>
          <w:r w:rsidRPr="00DE5905">
            <w:rPr>
              <w:rFonts w:ascii="Arial" w:hAnsi="Arial" w:cs="Arial"/>
              <w:sz w:val="20"/>
            </w:rPr>
            <w:t>/20</w:t>
          </w:r>
          <w:r>
            <w:rPr>
              <w:rFonts w:ascii="Arial" w:hAnsi="Arial" w:cs="Arial"/>
              <w:sz w:val="20"/>
            </w:rPr>
            <w:t>21</w:t>
          </w:r>
        </w:p>
      </w:tc>
    </w:tr>
    <w:tr w:rsidR="00EB6AD0" w:rsidRPr="00DE5905" w14:paraId="3BFEDF1A" w14:textId="77777777" w:rsidTr="005601DA">
      <w:tblPrEx>
        <w:tblCellMar>
          <w:left w:w="108" w:type="dxa"/>
          <w:right w:w="108" w:type="dxa"/>
        </w:tblCellMar>
      </w:tblPrEx>
      <w:trPr>
        <w:trHeight w:val="70"/>
        <w:jc w:val="center"/>
      </w:trPr>
      <w:tc>
        <w:tcPr>
          <w:tcW w:w="1446" w:type="dxa"/>
          <w:vMerge/>
        </w:tcPr>
        <w:p w14:paraId="7C02D911" w14:textId="77777777" w:rsidR="00EB6AD0" w:rsidRPr="00DE5905" w:rsidRDefault="00EB6AD0" w:rsidP="005D6575">
          <w:pPr>
            <w:pStyle w:val="Encabezado"/>
          </w:pPr>
        </w:p>
      </w:tc>
      <w:tc>
        <w:tcPr>
          <w:tcW w:w="4979" w:type="dxa"/>
          <w:vMerge/>
        </w:tcPr>
        <w:p w14:paraId="144E4CC7" w14:textId="77777777" w:rsidR="00EB6AD0" w:rsidRPr="00DE5905" w:rsidRDefault="00EB6AD0" w:rsidP="005D6575">
          <w:pPr>
            <w:pStyle w:val="Encabezado"/>
            <w:jc w:val="center"/>
            <w:rPr>
              <w:rFonts w:ascii="Arial" w:hAnsi="Arial" w:cs="Arial"/>
            </w:rPr>
          </w:pPr>
        </w:p>
      </w:tc>
      <w:tc>
        <w:tcPr>
          <w:tcW w:w="2161" w:type="dxa"/>
        </w:tcPr>
        <w:p w14:paraId="1AE41B7A" w14:textId="427BC11E" w:rsidR="00EB6AD0" w:rsidRPr="00DE5905" w:rsidRDefault="00EB6AD0" w:rsidP="00954F98">
          <w:pPr>
            <w:pStyle w:val="Encabezado"/>
            <w:rPr>
              <w:rFonts w:ascii="Arial" w:hAnsi="Arial" w:cs="Arial"/>
              <w:noProof/>
              <w:color w:val="000000"/>
              <w:sz w:val="20"/>
            </w:rPr>
          </w:pPr>
          <w:r w:rsidRPr="00DE5905">
            <w:rPr>
              <w:rFonts w:ascii="Arial" w:hAnsi="Arial" w:cs="Arial"/>
              <w:b/>
              <w:sz w:val="20"/>
            </w:rPr>
            <w:t>PÁGINA:</w:t>
          </w:r>
          <w:r w:rsidRPr="00DE5905">
            <w:rPr>
              <w:rFonts w:ascii="Arial" w:hAnsi="Arial" w:cs="Arial"/>
              <w:sz w:val="20"/>
            </w:rPr>
            <w:t xml:space="preserve"> </w:t>
          </w:r>
          <w:r w:rsidRPr="00DE5905">
            <w:rPr>
              <w:rFonts w:ascii="Arial" w:hAnsi="Arial" w:cs="Arial"/>
              <w:noProof/>
              <w:sz w:val="20"/>
              <w:szCs w:val="20"/>
            </w:rPr>
            <w:fldChar w:fldCharType="begin"/>
          </w:r>
          <w:r w:rsidRPr="00DE5905">
            <w:rPr>
              <w:rFonts w:ascii="Arial" w:hAnsi="Arial" w:cs="Arial"/>
              <w:noProof/>
              <w:sz w:val="20"/>
              <w:szCs w:val="20"/>
            </w:rPr>
            <w:instrText>PAGE   \* MERGEFORMAT</w:instrText>
          </w:r>
          <w:r w:rsidRPr="00DE5905">
            <w:rPr>
              <w:rFonts w:ascii="Arial" w:hAnsi="Arial" w:cs="Arial"/>
              <w:noProof/>
              <w:sz w:val="20"/>
              <w:szCs w:val="20"/>
            </w:rPr>
            <w:fldChar w:fldCharType="separate"/>
          </w:r>
          <w:r>
            <w:rPr>
              <w:rFonts w:ascii="Arial" w:hAnsi="Arial" w:cs="Arial"/>
              <w:noProof/>
              <w:sz w:val="20"/>
              <w:szCs w:val="20"/>
            </w:rPr>
            <w:t>2</w:t>
          </w:r>
          <w:r w:rsidRPr="00DE5905">
            <w:rPr>
              <w:rFonts w:ascii="Arial" w:hAnsi="Arial" w:cs="Arial"/>
              <w:noProof/>
              <w:sz w:val="20"/>
              <w:szCs w:val="20"/>
            </w:rPr>
            <w:fldChar w:fldCharType="end"/>
          </w:r>
          <w:r w:rsidRPr="00DE5905">
            <w:rPr>
              <w:rFonts w:ascii="Arial" w:hAnsi="Arial" w:cs="Arial"/>
              <w:sz w:val="20"/>
              <w:szCs w:val="20"/>
            </w:rPr>
            <w:t xml:space="preserve"> de </w:t>
          </w:r>
          <w:r>
            <w:rPr>
              <w:rFonts w:ascii="Arial" w:hAnsi="Arial" w:cs="Arial"/>
              <w:sz w:val="20"/>
              <w:szCs w:val="20"/>
            </w:rPr>
            <w:t>39</w:t>
          </w:r>
        </w:p>
      </w:tc>
    </w:tr>
  </w:tbl>
  <w:p w14:paraId="3BC1C2BC" w14:textId="77777777" w:rsidR="00EB6AD0" w:rsidRDefault="00EB6AD0" w:rsidP="006914FD">
    <w:pPr>
      <w:pStyle w:val="Encabezado"/>
      <w:tabs>
        <w:tab w:val="clear" w:pos="4419"/>
        <w:tab w:val="clear" w:pos="8838"/>
        <w:tab w:val="left" w:pos="28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DE8"/>
    <w:multiLevelType w:val="hybridMultilevel"/>
    <w:tmpl w:val="66CAC2CC"/>
    <w:lvl w:ilvl="0" w:tplc="8E9C9F46">
      <w:start w:val="1"/>
      <w:numFmt w:val="bullet"/>
      <w:lvlText w:val="•"/>
      <w:lvlJc w:val="left"/>
      <w:pPr>
        <w:tabs>
          <w:tab w:val="num" w:pos="720"/>
        </w:tabs>
        <w:ind w:left="720" w:hanging="360"/>
      </w:pPr>
      <w:rPr>
        <w:rFonts w:ascii="Arial" w:hAnsi="Arial" w:hint="default"/>
      </w:rPr>
    </w:lvl>
    <w:lvl w:ilvl="1" w:tplc="A8B014BA" w:tentative="1">
      <w:start w:val="1"/>
      <w:numFmt w:val="bullet"/>
      <w:lvlText w:val="•"/>
      <w:lvlJc w:val="left"/>
      <w:pPr>
        <w:tabs>
          <w:tab w:val="num" w:pos="1440"/>
        </w:tabs>
        <w:ind w:left="1440" w:hanging="360"/>
      </w:pPr>
      <w:rPr>
        <w:rFonts w:ascii="Arial" w:hAnsi="Arial" w:hint="default"/>
      </w:rPr>
    </w:lvl>
    <w:lvl w:ilvl="2" w:tplc="A0DC8300" w:tentative="1">
      <w:start w:val="1"/>
      <w:numFmt w:val="bullet"/>
      <w:lvlText w:val="•"/>
      <w:lvlJc w:val="left"/>
      <w:pPr>
        <w:tabs>
          <w:tab w:val="num" w:pos="2160"/>
        </w:tabs>
        <w:ind w:left="2160" w:hanging="360"/>
      </w:pPr>
      <w:rPr>
        <w:rFonts w:ascii="Arial" w:hAnsi="Arial" w:hint="default"/>
      </w:rPr>
    </w:lvl>
    <w:lvl w:ilvl="3" w:tplc="08B2CE72" w:tentative="1">
      <w:start w:val="1"/>
      <w:numFmt w:val="bullet"/>
      <w:lvlText w:val="•"/>
      <w:lvlJc w:val="left"/>
      <w:pPr>
        <w:tabs>
          <w:tab w:val="num" w:pos="2880"/>
        </w:tabs>
        <w:ind w:left="2880" w:hanging="360"/>
      </w:pPr>
      <w:rPr>
        <w:rFonts w:ascii="Arial" w:hAnsi="Arial" w:hint="default"/>
      </w:rPr>
    </w:lvl>
    <w:lvl w:ilvl="4" w:tplc="6F34C108" w:tentative="1">
      <w:start w:val="1"/>
      <w:numFmt w:val="bullet"/>
      <w:lvlText w:val="•"/>
      <w:lvlJc w:val="left"/>
      <w:pPr>
        <w:tabs>
          <w:tab w:val="num" w:pos="3600"/>
        </w:tabs>
        <w:ind w:left="3600" w:hanging="360"/>
      </w:pPr>
      <w:rPr>
        <w:rFonts w:ascii="Arial" w:hAnsi="Arial" w:hint="default"/>
      </w:rPr>
    </w:lvl>
    <w:lvl w:ilvl="5" w:tplc="D1C2A436" w:tentative="1">
      <w:start w:val="1"/>
      <w:numFmt w:val="bullet"/>
      <w:lvlText w:val="•"/>
      <w:lvlJc w:val="left"/>
      <w:pPr>
        <w:tabs>
          <w:tab w:val="num" w:pos="4320"/>
        </w:tabs>
        <w:ind w:left="4320" w:hanging="360"/>
      </w:pPr>
      <w:rPr>
        <w:rFonts w:ascii="Arial" w:hAnsi="Arial" w:hint="default"/>
      </w:rPr>
    </w:lvl>
    <w:lvl w:ilvl="6" w:tplc="1B2490A4" w:tentative="1">
      <w:start w:val="1"/>
      <w:numFmt w:val="bullet"/>
      <w:lvlText w:val="•"/>
      <w:lvlJc w:val="left"/>
      <w:pPr>
        <w:tabs>
          <w:tab w:val="num" w:pos="5040"/>
        </w:tabs>
        <w:ind w:left="5040" w:hanging="360"/>
      </w:pPr>
      <w:rPr>
        <w:rFonts w:ascii="Arial" w:hAnsi="Arial" w:hint="default"/>
      </w:rPr>
    </w:lvl>
    <w:lvl w:ilvl="7" w:tplc="7DF23236" w:tentative="1">
      <w:start w:val="1"/>
      <w:numFmt w:val="bullet"/>
      <w:lvlText w:val="•"/>
      <w:lvlJc w:val="left"/>
      <w:pPr>
        <w:tabs>
          <w:tab w:val="num" w:pos="5760"/>
        </w:tabs>
        <w:ind w:left="5760" w:hanging="360"/>
      </w:pPr>
      <w:rPr>
        <w:rFonts w:ascii="Arial" w:hAnsi="Arial" w:hint="default"/>
      </w:rPr>
    </w:lvl>
    <w:lvl w:ilvl="8" w:tplc="B3BCD0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51B69"/>
    <w:multiLevelType w:val="hybridMultilevel"/>
    <w:tmpl w:val="6B9817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1BA67FC"/>
    <w:multiLevelType w:val="hybridMultilevel"/>
    <w:tmpl w:val="1160D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0A5817"/>
    <w:multiLevelType w:val="hybridMultilevel"/>
    <w:tmpl w:val="42C60E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32E1DF6"/>
    <w:multiLevelType w:val="hybridMultilevel"/>
    <w:tmpl w:val="D37E19D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03690617"/>
    <w:multiLevelType w:val="hybridMultilevel"/>
    <w:tmpl w:val="C688F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3B86A6A"/>
    <w:multiLevelType w:val="hybridMultilevel"/>
    <w:tmpl w:val="85C0BC6E"/>
    <w:lvl w:ilvl="0" w:tplc="240A0001">
      <w:start w:val="1"/>
      <w:numFmt w:val="bullet"/>
      <w:lvlText w:val=""/>
      <w:lvlJc w:val="left"/>
      <w:pPr>
        <w:ind w:left="2420" w:hanging="360"/>
      </w:pPr>
      <w:rPr>
        <w:rFonts w:ascii="Symbol" w:hAnsi="Symbol" w:hint="default"/>
      </w:rPr>
    </w:lvl>
    <w:lvl w:ilvl="1" w:tplc="240A0003" w:tentative="1">
      <w:start w:val="1"/>
      <w:numFmt w:val="bullet"/>
      <w:lvlText w:val="o"/>
      <w:lvlJc w:val="left"/>
      <w:pPr>
        <w:ind w:left="3140" w:hanging="360"/>
      </w:pPr>
      <w:rPr>
        <w:rFonts w:ascii="Courier New" w:hAnsi="Courier New" w:cs="Courier New" w:hint="default"/>
      </w:rPr>
    </w:lvl>
    <w:lvl w:ilvl="2" w:tplc="240A0005" w:tentative="1">
      <w:start w:val="1"/>
      <w:numFmt w:val="bullet"/>
      <w:lvlText w:val=""/>
      <w:lvlJc w:val="left"/>
      <w:pPr>
        <w:ind w:left="3860" w:hanging="360"/>
      </w:pPr>
      <w:rPr>
        <w:rFonts w:ascii="Wingdings" w:hAnsi="Wingdings" w:hint="default"/>
      </w:rPr>
    </w:lvl>
    <w:lvl w:ilvl="3" w:tplc="240A0001" w:tentative="1">
      <w:start w:val="1"/>
      <w:numFmt w:val="bullet"/>
      <w:lvlText w:val=""/>
      <w:lvlJc w:val="left"/>
      <w:pPr>
        <w:ind w:left="4580" w:hanging="360"/>
      </w:pPr>
      <w:rPr>
        <w:rFonts w:ascii="Symbol" w:hAnsi="Symbol" w:hint="default"/>
      </w:rPr>
    </w:lvl>
    <w:lvl w:ilvl="4" w:tplc="240A0003" w:tentative="1">
      <w:start w:val="1"/>
      <w:numFmt w:val="bullet"/>
      <w:lvlText w:val="o"/>
      <w:lvlJc w:val="left"/>
      <w:pPr>
        <w:ind w:left="5300" w:hanging="360"/>
      </w:pPr>
      <w:rPr>
        <w:rFonts w:ascii="Courier New" w:hAnsi="Courier New" w:cs="Courier New" w:hint="default"/>
      </w:rPr>
    </w:lvl>
    <w:lvl w:ilvl="5" w:tplc="240A0005" w:tentative="1">
      <w:start w:val="1"/>
      <w:numFmt w:val="bullet"/>
      <w:lvlText w:val=""/>
      <w:lvlJc w:val="left"/>
      <w:pPr>
        <w:ind w:left="6020" w:hanging="360"/>
      </w:pPr>
      <w:rPr>
        <w:rFonts w:ascii="Wingdings" w:hAnsi="Wingdings" w:hint="default"/>
      </w:rPr>
    </w:lvl>
    <w:lvl w:ilvl="6" w:tplc="240A0001" w:tentative="1">
      <w:start w:val="1"/>
      <w:numFmt w:val="bullet"/>
      <w:lvlText w:val=""/>
      <w:lvlJc w:val="left"/>
      <w:pPr>
        <w:ind w:left="6740" w:hanging="360"/>
      </w:pPr>
      <w:rPr>
        <w:rFonts w:ascii="Symbol" w:hAnsi="Symbol" w:hint="default"/>
      </w:rPr>
    </w:lvl>
    <w:lvl w:ilvl="7" w:tplc="240A0003" w:tentative="1">
      <w:start w:val="1"/>
      <w:numFmt w:val="bullet"/>
      <w:lvlText w:val="o"/>
      <w:lvlJc w:val="left"/>
      <w:pPr>
        <w:ind w:left="7460" w:hanging="360"/>
      </w:pPr>
      <w:rPr>
        <w:rFonts w:ascii="Courier New" w:hAnsi="Courier New" w:cs="Courier New" w:hint="default"/>
      </w:rPr>
    </w:lvl>
    <w:lvl w:ilvl="8" w:tplc="240A0005" w:tentative="1">
      <w:start w:val="1"/>
      <w:numFmt w:val="bullet"/>
      <w:lvlText w:val=""/>
      <w:lvlJc w:val="left"/>
      <w:pPr>
        <w:ind w:left="8180" w:hanging="360"/>
      </w:pPr>
      <w:rPr>
        <w:rFonts w:ascii="Wingdings" w:hAnsi="Wingdings" w:hint="default"/>
      </w:rPr>
    </w:lvl>
  </w:abstractNum>
  <w:abstractNum w:abstractNumId="7" w15:restartNumberingAfterBreak="0">
    <w:nsid w:val="09F35853"/>
    <w:multiLevelType w:val="hybridMultilevel"/>
    <w:tmpl w:val="0ADAC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A97D78"/>
    <w:multiLevelType w:val="hybridMultilevel"/>
    <w:tmpl w:val="728CD97C"/>
    <w:lvl w:ilvl="0" w:tplc="F5348CC2">
      <w:start w:val="1"/>
      <w:numFmt w:val="upperLetter"/>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BB60CC"/>
    <w:multiLevelType w:val="hybridMultilevel"/>
    <w:tmpl w:val="67E43408"/>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C6B39"/>
    <w:multiLevelType w:val="multilevel"/>
    <w:tmpl w:val="85BCDDDC"/>
    <w:lvl w:ilvl="0">
      <w:start w:val="5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CC69FF"/>
    <w:multiLevelType w:val="hybridMultilevel"/>
    <w:tmpl w:val="61FC9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1C02671"/>
    <w:multiLevelType w:val="multilevel"/>
    <w:tmpl w:val="0EF6485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EF2345"/>
    <w:multiLevelType w:val="hybridMultilevel"/>
    <w:tmpl w:val="8ECCA1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21D13D9"/>
    <w:multiLevelType w:val="hybridMultilevel"/>
    <w:tmpl w:val="4AEEE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C21DE4"/>
    <w:multiLevelType w:val="multilevel"/>
    <w:tmpl w:val="03E015C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A93729"/>
    <w:multiLevelType w:val="hybridMultilevel"/>
    <w:tmpl w:val="B3CC0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66D1944"/>
    <w:multiLevelType w:val="hybridMultilevel"/>
    <w:tmpl w:val="64126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6E3485E"/>
    <w:multiLevelType w:val="hybridMultilevel"/>
    <w:tmpl w:val="B7D2A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83C6777"/>
    <w:multiLevelType w:val="hybridMultilevel"/>
    <w:tmpl w:val="DA64C3C8"/>
    <w:lvl w:ilvl="0" w:tplc="138887B0">
      <w:start w:val="1"/>
      <w:numFmt w:val="lowerLetter"/>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0" w15:restartNumberingAfterBreak="0">
    <w:nsid w:val="1DF02A31"/>
    <w:multiLevelType w:val="hybridMultilevel"/>
    <w:tmpl w:val="91AE4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FE07C7A"/>
    <w:multiLevelType w:val="hybridMultilevel"/>
    <w:tmpl w:val="3668A0C4"/>
    <w:lvl w:ilvl="0" w:tplc="DC6EF29A">
      <w:start w:val="52"/>
      <w:numFmt w:val="bullet"/>
      <w:lvlText w:val="-"/>
      <w:lvlJc w:val="left"/>
      <w:pPr>
        <w:ind w:left="578" w:hanging="360"/>
      </w:pPr>
      <w:rPr>
        <w:rFonts w:ascii="Arial" w:eastAsia="Times New Roman" w:hAnsi="Arial" w:cs="Aria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2" w15:restartNumberingAfterBreak="0">
    <w:nsid w:val="204E0109"/>
    <w:multiLevelType w:val="hybridMultilevel"/>
    <w:tmpl w:val="E5B29B08"/>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1B43435"/>
    <w:multiLevelType w:val="hybridMultilevel"/>
    <w:tmpl w:val="06761EB6"/>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1B54895"/>
    <w:multiLevelType w:val="hybridMultilevel"/>
    <w:tmpl w:val="3EB07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2B417EB"/>
    <w:multiLevelType w:val="hybridMultilevel"/>
    <w:tmpl w:val="8AF6AB62"/>
    <w:lvl w:ilvl="0" w:tplc="68D2D938">
      <w:start w:val="1"/>
      <w:numFmt w:val="bullet"/>
      <w:lvlText w:val="•"/>
      <w:lvlJc w:val="left"/>
      <w:pPr>
        <w:tabs>
          <w:tab w:val="num" w:pos="720"/>
        </w:tabs>
        <w:ind w:left="720" w:hanging="360"/>
      </w:pPr>
      <w:rPr>
        <w:rFonts w:ascii="Arial" w:hAnsi="Arial" w:hint="default"/>
      </w:rPr>
    </w:lvl>
    <w:lvl w:ilvl="1" w:tplc="D012FCD8" w:tentative="1">
      <w:start w:val="1"/>
      <w:numFmt w:val="bullet"/>
      <w:lvlText w:val="•"/>
      <w:lvlJc w:val="left"/>
      <w:pPr>
        <w:tabs>
          <w:tab w:val="num" w:pos="1440"/>
        </w:tabs>
        <w:ind w:left="1440" w:hanging="360"/>
      </w:pPr>
      <w:rPr>
        <w:rFonts w:ascii="Arial" w:hAnsi="Arial" w:hint="default"/>
      </w:rPr>
    </w:lvl>
    <w:lvl w:ilvl="2" w:tplc="A90CB42C" w:tentative="1">
      <w:start w:val="1"/>
      <w:numFmt w:val="bullet"/>
      <w:lvlText w:val="•"/>
      <w:lvlJc w:val="left"/>
      <w:pPr>
        <w:tabs>
          <w:tab w:val="num" w:pos="2160"/>
        </w:tabs>
        <w:ind w:left="2160" w:hanging="360"/>
      </w:pPr>
      <w:rPr>
        <w:rFonts w:ascii="Arial" w:hAnsi="Arial" w:hint="default"/>
      </w:rPr>
    </w:lvl>
    <w:lvl w:ilvl="3" w:tplc="734A6838" w:tentative="1">
      <w:start w:val="1"/>
      <w:numFmt w:val="bullet"/>
      <w:lvlText w:val="•"/>
      <w:lvlJc w:val="left"/>
      <w:pPr>
        <w:tabs>
          <w:tab w:val="num" w:pos="2880"/>
        </w:tabs>
        <w:ind w:left="2880" w:hanging="360"/>
      </w:pPr>
      <w:rPr>
        <w:rFonts w:ascii="Arial" w:hAnsi="Arial" w:hint="default"/>
      </w:rPr>
    </w:lvl>
    <w:lvl w:ilvl="4" w:tplc="9712102A" w:tentative="1">
      <w:start w:val="1"/>
      <w:numFmt w:val="bullet"/>
      <w:lvlText w:val="•"/>
      <w:lvlJc w:val="left"/>
      <w:pPr>
        <w:tabs>
          <w:tab w:val="num" w:pos="3600"/>
        </w:tabs>
        <w:ind w:left="3600" w:hanging="360"/>
      </w:pPr>
      <w:rPr>
        <w:rFonts w:ascii="Arial" w:hAnsi="Arial" w:hint="default"/>
      </w:rPr>
    </w:lvl>
    <w:lvl w:ilvl="5" w:tplc="74CC2142" w:tentative="1">
      <w:start w:val="1"/>
      <w:numFmt w:val="bullet"/>
      <w:lvlText w:val="•"/>
      <w:lvlJc w:val="left"/>
      <w:pPr>
        <w:tabs>
          <w:tab w:val="num" w:pos="4320"/>
        </w:tabs>
        <w:ind w:left="4320" w:hanging="360"/>
      </w:pPr>
      <w:rPr>
        <w:rFonts w:ascii="Arial" w:hAnsi="Arial" w:hint="default"/>
      </w:rPr>
    </w:lvl>
    <w:lvl w:ilvl="6" w:tplc="5E660512" w:tentative="1">
      <w:start w:val="1"/>
      <w:numFmt w:val="bullet"/>
      <w:lvlText w:val="•"/>
      <w:lvlJc w:val="left"/>
      <w:pPr>
        <w:tabs>
          <w:tab w:val="num" w:pos="5040"/>
        </w:tabs>
        <w:ind w:left="5040" w:hanging="360"/>
      </w:pPr>
      <w:rPr>
        <w:rFonts w:ascii="Arial" w:hAnsi="Arial" w:hint="default"/>
      </w:rPr>
    </w:lvl>
    <w:lvl w:ilvl="7" w:tplc="CA6E95C2" w:tentative="1">
      <w:start w:val="1"/>
      <w:numFmt w:val="bullet"/>
      <w:lvlText w:val="•"/>
      <w:lvlJc w:val="left"/>
      <w:pPr>
        <w:tabs>
          <w:tab w:val="num" w:pos="5760"/>
        </w:tabs>
        <w:ind w:left="5760" w:hanging="360"/>
      </w:pPr>
      <w:rPr>
        <w:rFonts w:ascii="Arial" w:hAnsi="Arial" w:hint="default"/>
      </w:rPr>
    </w:lvl>
    <w:lvl w:ilvl="8" w:tplc="9BEC5B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301080E"/>
    <w:multiLevelType w:val="multilevel"/>
    <w:tmpl w:val="68782EB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lang w:val="es-C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4D23B7D"/>
    <w:multiLevelType w:val="hybridMultilevel"/>
    <w:tmpl w:val="E7A8DB8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5514D9F"/>
    <w:multiLevelType w:val="hybridMultilevel"/>
    <w:tmpl w:val="0B5AD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55B3E50"/>
    <w:multiLevelType w:val="hybridMultilevel"/>
    <w:tmpl w:val="70DC3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7FD415C"/>
    <w:multiLevelType w:val="hybridMultilevel"/>
    <w:tmpl w:val="6C42A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8366577"/>
    <w:multiLevelType w:val="hybridMultilevel"/>
    <w:tmpl w:val="A6FCB8BA"/>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8615022"/>
    <w:multiLevelType w:val="multilevel"/>
    <w:tmpl w:val="1A082BF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8B3BF9"/>
    <w:multiLevelType w:val="hybridMultilevel"/>
    <w:tmpl w:val="F3D2702A"/>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B9A65A6"/>
    <w:multiLevelType w:val="hybridMultilevel"/>
    <w:tmpl w:val="F9A03AF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14301A6"/>
    <w:multiLevelType w:val="hybridMultilevel"/>
    <w:tmpl w:val="C56C58DA"/>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32790214"/>
    <w:multiLevelType w:val="hybridMultilevel"/>
    <w:tmpl w:val="CAF800F0"/>
    <w:lvl w:ilvl="0" w:tplc="DC6EF29A">
      <w:start w:val="5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33B8616D"/>
    <w:multiLevelType w:val="hybridMultilevel"/>
    <w:tmpl w:val="AE64E6C6"/>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475265E"/>
    <w:multiLevelType w:val="multilevel"/>
    <w:tmpl w:val="03E015C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541CFB"/>
    <w:multiLevelType w:val="hybridMultilevel"/>
    <w:tmpl w:val="087CE7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39CE4136"/>
    <w:multiLevelType w:val="hybridMultilevel"/>
    <w:tmpl w:val="04CE9738"/>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AA20CA8"/>
    <w:multiLevelType w:val="hybridMultilevel"/>
    <w:tmpl w:val="B92C5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B0B65C4"/>
    <w:multiLevelType w:val="hybridMultilevel"/>
    <w:tmpl w:val="99920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F747F0E"/>
    <w:multiLevelType w:val="hybridMultilevel"/>
    <w:tmpl w:val="D8165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2253B39"/>
    <w:multiLevelType w:val="hybridMultilevel"/>
    <w:tmpl w:val="BE3EFA62"/>
    <w:lvl w:ilvl="0" w:tplc="DC6EF29A">
      <w:start w:val="5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43F8410B"/>
    <w:multiLevelType w:val="hybridMultilevel"/>
    <w:tmpl w:val="019277D6"/>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6B14051"/>
    <w:multiLevelType w:val="hybridMultilevel"/>
    <w:tmpl w:val="5604647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47844BF0"/>
    <w:multiLevelType w:val="hybridMultilevel"/>
    <w:tmpl w:val="5BECF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85F1BB4"/>
    <w:multiLevelType w:val="hybridMultilevel"/>
    <w:tmpl w:val="E9C49ACC"/>
    <w:lvl w:ilvl="0" w:tplc="DC6EF29A">
      <w:start w:val="52"/>
      <w:numFmt w:val="bullet"/>
      <w:lvlText w:val="-"/>
      <w:lvlJc w:val="left"/>
      <w:pPr>
        <w:ind w:left="578" w:hanging="360"/>
      </w:pPr>
      <w:rPr>
        <w:rFonts w:ascii="Arial" w:eastAsia="Times New Roman" w:hAnsi="Arial" w:cs="Aria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9" w15:restartNumberingAfterBreak="0">
    <w:nsid w:val="48B4762C"/>
    <w:multiLevelType w:val="hybridMultilevel"/>
    <w:tmpl w:val="0772F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8F6589B"/>
    <w:multiLevelType w:val="hybridMultilevel"/>
    <w:tmpl w:val="86863E62"/>
    <w:lvl w:ilvl="0" w:tplc="D632D1E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15:restartNumberingAfterBreak="0">
    <w:nsid w:val="49090FA6"/>
    <w:multiLevelType w:val="hybridMultilevel"/>
    <w:tmpl w:val="22AA1D0A"/>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49CD109D"/>
    <w:multiLevelType w:val="hybridMultilevel"/>
    <w:tmpl w:val="2FA09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D766D4D"/>
    <w:multiLevelType w:val="hybridMultilevel"/>
    <w:tmpl w:val="087484D2"/>
    <w:lvl w:ilvl="0" w:tplc="F3F6D4CA">
      <w:start w:val="1"/>
      <w:numFmt w:val="lowerLetter"/>
      <w:lvlText w:val="%1."/>
      <w:lvlJc w:val="left"/>
      <w:pPr>
        <w:ind w:left="785" w:hanging="360"/>
      </w:pPr>
      <w:rPr>
        <w:rFonts w:ascii="Arial" w:eastAsia="Times New Roman" w:hAnsi="Arial" w:cs="Arial"/>
        <w:b/>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4" w15:restartNumberingAfterBreak="0">
    <w:nsid w:val="4D7D7C1B"/>
    <w:multiLevelType w:val="hybridMultilevel"/>
    <w:tmpl w:val="A4F4B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4E710C5C"/>
    <w:multiLevelType w:val="hybridMultilevel"/>
    <w:tmpl w:val="CF266D80"/>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ECE77AE"/>
    <w:multiLevelType w:val="hybridMultilevel"/>
    <w:tmpl w:val="5832F9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15:restartNumberingAfterBreak="0">
    <w:nsid w:val="50E82266"/>
    <w:multiLevelType w:val="hybridMultilevel"/>
    <w:tmpl w:val="B380B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179544E"/>
    <w:multiLevelType w:val="hybridMultilevel"/>
    <w:tmpl w:val="92EC0DE4"/>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18061E0"/>
    <w:multiLevelType w:val="hybridMultilevel"/>
    <w:tmpl w:val="DFEE70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52846734"/>
    <w:multiLevelType w:val="hybridMultilevel"/>
    <w:tmpl w:val="00062716"/>
    <w:lvl w:ilvl="0" w:tplc="F9E4629A">
      <w:start w:val="1"/>
      <w:numFmt w:val="bullet"/>
      <w:lvlText w:val="•"/>
      <w:lvlJc w:val="left"/>
      <w:pPr>
        <w:tabs>
          <w:tab w:val="num" w:pos="720"/>
        </w:tabs>
        <w:ind w:left="720" w:hanging="360"/>
      </w:pPr>
      <w:rPr>
        <w:rFonts w:ascii="Arial" w:hAnsi="Arial" w:hint="default"/>
      </w:rPr>
    </w:lvl>
    <w:lvl w:ilvl="1" w:tplc="11926ADC" w:tentative="1">
      <w:start w:val="1"/>
      <w:numFmt w:val="bullet"/>
      <w:lvlText w:val="•"/>
      <w:lvlJc w:val="left"/>
      <w:pPr>
        <w:tabs>
          <w:tab w:val="num" w:pos="1440"/>
        </w:tabs>
        <w:ind w:left="1440" w:hanging="360"/>
      </w:pPr>
      <w:rPr>
        <w:rFonts w:ascii="Arial" w:hAnsi="Arial" w:hint="default"/>
      </w:rPr>
    </w:lvl>
    <w:lvl w:ilvl="2" w:tplc="F28A2AF6" w:tentative="1">
      <w:start w:val="1"/>
      <w:numFmt w:val="bullet"/>
      <w:lvlText w:val="•"/>
      <w:lvlJc w:val="left"/>
      <w:pPr>
        <w:tabs>
          <w:tab w:val="num" w:pos="2160"/>
        </w:tabs>
        <w:ind w:left="2160" w:hanging="360"/>
      </w:pPr>
      <w:rPr>
        <w:rFonts w:ascii="Arial" w:hAnsi="Arial" w:hint="default"/>
      </w:rPr>
    </w:lvl>
    <w:lvl w:ilvl="3" w:tplc="878A6412" w:tentative="1">
      <w:start w:val="1"/>
      <w:numFmt w:val="bullet"/>
      <w:lvlText w:val="•"/>
      <w:lvlJc w:val="left"/>
      <w:pPr>
        <w:tabs>
          <w:tab w:val="num" w:pos="2880"/>
        </w:tabs>
        <w:ind w:left="2880" w:hanging="360"/>
      </w:pPr>
      <w:rPr>
        <w:rFonts w:ascii="Arial" w:hAnsi="Arial" w:hint="default"/>
      </w:rPr>
    </w:lvl>
    <w:lvl w:ilvl="4" w:tplc="8F88DFE6" w:tentative="1">
      <w:start w:val="1"/>
      <w:numFmt w:val="bullet"/>
      <w:lvlText w:val="•"/>
      <w:lvlJc w:val="left"/>
      <w:pPr>
        <w:tabs>
          <w:tab w:val="num" w:pos="3600"/>
        </w:tabs>
        <w:ind w:left="3600" w:hanging="360"/>
      </w:pPr>
      <w:rPr>
        <w:rFonts w:ascii="Arial" w:hAnsi="Arial" w:hint="default"/>
      </w:rPr>
    </w:lvl>
    <w:lvl w:ilvl="5" w:tplc="2DD2576E" w:tentative="1">
      <w:start w:val="1"/>
      <w:numFmt w:val="bullet"/>
      <w:lvlText w:val="•"/>
      <w:lvlJc w:val="left"/>
      <w:pPr>
        <w:tabs>
          <w:tab w:val="num" w:pos="4320"/>
        </w:tabs>
        <w:ind w:left="4320" w:hanging="360"/>
      </w:pPr>
      <w:rPr>
        <w:rFonts w:ascii="Arial" w:hAnsi="Arial" w:hint="default"/>
      </w:rPr>
    </w:lvl>
    <w:lvl w:ilvl="6" w:tplc="A4A49CA2" w:tentative="1">
      <w:start w:val="1"/>
      <w:numFmt w:val="bullet"/>
      <w:lvlText w:val="•"/>
      <w:lvlJc w:val="left"/>
      <w:pPr>
        <w:tabs>
          <w:tab w:val="num" w:pos="5040"/>
        </w:tabs>
        <w:ind w:left="5040" w:hanging="360"/>
      </w:pPr>
      <w:rPr>
        <w:rFonts w:ascii="Arial" w:hAnsi="Arial" w:hint="default"/>
      </w:rPr>
    </w:lvl>
    <w:lvl w:ilvl="7" w:tplc="95706128" w:tentative="1">
      <w:start w:val="1"/>
      <w:numFmt w:val="bullet"/>
      <w:lvlText w:val="•"/>
      <w:lvlJc w:val="left"/>
      <w:pPr>
        <w:tabs>
          <w:tab w:val="num" w:pos="5760"/>
        </w:tabs>
        <w:ind w:left="5760" w:hanging="360"/>
      </w:pPr>
      <w:rPr>
        <w:rFonts w:ascii="Arial" w:hAnsi="Arial" w:hint="default"/>
      </w:rPr>
    </w:lvl>
    <w:lvl w:ilvl="8" w:tplc="D8EA297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3CA3435"/>
    <w:multiLevelType w:val="multilevel"/>
    <w:tmpl w:val="204EA8B2"/>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54627241"/>
    <w:multiLevelType w:val="hybridMultilevel"/>
    <w:tmpl w:val="FE62ABAE"/>
    <w:lvl w:ilvl="0" w:tplc="DC6EF29A">
      <w:start w:val="52"/>
      <w:numFmt w:val="bullet"/>
      <w:lvlText w:val="-"/>
      <w:lvlJc w:val="left"/>
      <w:pPr>
        <w:ind w:left="578" w:hanging="360"/>
      </w:pPr>
      <w:rPr>
        <w:rFonts w:ascii="Arial" w:eastAsia="Times New Roman" w:hAnsi="Arial" w:cs="Aria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63" w15:restartNumberingAfterBreak="0">
    <w:nsid w:val="54922197"/>
    <w:multiLevelType w:val="hybridMultilevel"/>
    <w:tmpl w:val="C20AA3F2"/>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55834C14"/>
    <w:multiLevelType w:val="hybridMultilevel"/>
    <w:tmpl w:val="DB8E6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56165DAE"/>
    <w:multiLevelType w:val="hybridMultilevel"/>
    <w:tmpl w:val="3CD41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589938BE"/>
    <w:multiLevelType w:val="hybridMultilevel"/>
    <w:tmpl w:val="05D4F382"/>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5905555D"/>
    <w:multiLevelType w:val="hybridMultilevel"/>
    <w:tmpl w:val="4EF4712A"/>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595A0990"/>
    <w:multiLevelType w:val="hybridMultilevel"/>
    <w:tmpl w:val="2D022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95A19F5"/>
    <w:multiLevelType w:val="hybridMultilevel"/>
    <w:tmpl w:val="135AD1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0" w15:restartNumberingAfterBreak="0">
    <w:nsid w:val="5995718F"/>
    <w:multiLevelType w:val="hybridMultilevel"/>
    <w:tmpl w:val="D99A8E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1" w15:restartNumberingAfterBreak="0">
    <w:nsid w:val="5E5959A4"/>
    <w:multiLevelType w:val="hybridMultilevel"/>
    <w:tmpl w:val="4420D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63075052"/>
    <w:multiLevelType w:val="multilevel"/>
    <w:tmpl w:val="59C201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656F1320"/>
    <w:multiLevelType w:val="hybridMultilevel"/>
    <w:tmpl w:val="6F6AD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66935528"/>
    <w:multiLevelType w:val="hybridMultilevel"/>
    <w:tmpl w:val="43BA8204"/>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75" w15:restartNumberingAfterBreak="0">
    <w:nsid w:val="67AE3D73"/>
    <w:multiLevelType w:val="hybridMultilevel"/>
    <w:tmpl w:val="4426B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67C25A34"/>
    <w:multiLevelType w:val="hybridMultilevel"/>
    <w:tmpl w:val="93907B26"/>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8572D85"/>
    <w:multiLevelType w:val="hybridMultilevel"/>
    <w:tmpl w:val="EA067DEC"/>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692A4733"/>
    <w:multiLevelType w:val="hybridMultilevel"/>
    <w:tmpl w:val="D752EEC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6ADB124C"/>
    <w:multiLevelType w:val="hybridMultilevel"/>
    <w:tmpl w:val="0D26CCD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6AF208D6"/>
    <w:multiLevelType w:val="hybridMultilevel"/>
    <w:tmpl w:val="26B8D5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6BD808E2"/>
    <w:multiLevelType w:val="hybridMultilevel"/>
    <w:tmpl w:val="D2E8B2F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82" w15:restartNumberingAfterBreak="0">
    <w:nsid w:val="71B61693"/>
    <w:multiLevelType w:val="hybridMultilevel"/>
    <w:tmpl w:val="051EB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1F93E63"/>
    <w:multiLevelType w:val="hybridMultilevel"/>
    <w:tmpl w:val="437A0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733B76FE"/>
    <w:multiLevelType w:val="hybridMultilevel"/>
    <w:tmpl w:val="98EC3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73A6764B"/>
    <w:multiLevelType w:val="hybridMultilevel"/>
    <w:tmpl w:val="5E8A5DEA"/>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769F0FD3"/>
    <w:multiLevelType w:val="hybridMultilevel"/>
    <w:tmpl w:val="728CC8D4"/>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76D2302C"/>
    <w:multiLevelType w:val="hybridMultilevel"/>
    <w:tmpl w:val="8AEAD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7882714D"/>
    <w:multiLevelType w:val="hybridMultilevel"/>
    <w:tmpl w:val="E7F2D97E"/>
    <w:lvl w:ilvl="0" w:tplc="DC6EF29A">
      <w:start w:val="5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9" w15:restartNumberingAfterBreak="0">
    <w:nsid w:val="7A850C5C"/>
    <w:multiLevelType w:val="hybridMultilevel"/>
    <w:tmpl w:val="B5CA90BC"/>
    <w:lvl w:ilvl="0" w:tplc="DC6EF29A">
      <w:start w:val="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A8A4DE7"/>
    <w:multiLevelType w:val="hybridMultilevel"/>
    <w:tmpl w:val="BA2CA95C"/>
    <w:lvl w:ilvl="0" w:tplc="240A0001">
      <w:start w:val="1"/>
      <w:numFmt w:val="bullet"/>
      <w:lvlText w:val=""/>
      <w:lvlJc w:val="left"/>
      <w:pPr>
        <w:ind w:left="1080" w:hanging="360"/>
      </w:pPr>
      <w:rPr>
        <w:rFonts w:ascii="Symbol" w:hAnsi="Symbo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1" w15:restartNumberingAfterBreak="0">
    <w:nsid w:val="7BF70117"/>
    <w:multiLevelType w:val="hybridMultilevel"/>
    <w:tmpl w:val="DC2C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15:restartNumberingAfterBreak="0">
    <w:nsid w:val="7C51067C"/>
    <w:multiLevelType w:val="hybridMultilevel"/>
    <w:tmpl w:val="F71EC05C"/>
    <w:lvl w:ilvl="0" w:tplc="26F84704">
      <w:start w:val="1"/>
      <w:numFmt w:val="bullet"/>
      <w:lvlText w:val="•"/>
      <w:lvlJc w:val="left"/>
      <w:pPr>
        <w:tabs>
          <w:tab w:val="num" w:pos="720"/>
        </w:tabs>
        <w:ind w:left="720" w:hanging="360"/>
      </w:pPr>
      <w:rPr>
        <w:rFonts w:ascii="Arial" w:hAnsi="Arial" w:hint="default"/>
      </w:rPr>
    </w:lvl>
    <w:lvl w:ilvl="1" w:tplc="CC740ACA" w:tentative="1">
      <w:start w:val="1"/>
      <w:numFmt w:val="bullet"/>
      <w:lvlText w:val="•"/>
      <w:lvlJc w:val="left"/>
      <w:pPr>
        <w:tabs>
          <w:tab w:val="num" w:pos="1440"/>
        </w:tabs>
        <w:ind w:left="1440" w:hanging="360"/>
      </w:pPr>
      <w:rPr>
        <w:rFonts w:ascii="Arial" w:hAnsi="Arial" w:hint="default"/>
      </w:rPr>
    </w:lvl>
    <w:lvl w:ilvl="2" w:tplc="68F4EBDE" w:tentative="1">
      <w:start w:val="1"/>
      <w:numFmt w:val="bullet"/>
      <w:lvlText w:val="•"/>
      <w:lvlJc w:val="left"/>
      <w:pPr>
        <w:tabs>
          <w:tab w:val="num" w:pos="2160"/>
        </w:tabs>
        <w:ind w:left="2160" w:hanging="360"/>
      </w:pPr>
      <w:rPr>
        <w:rFonts w:ascii="Arial" w:hAnsi="Arial" w:hint="default"/>
      </w:rPr>
    </w:lvl>
    <w:lvl w:ilvl="3" w:tplc="45648C7A" w:tentative="1">
      <w:start w:val="1"/>
      <w:numFmt w:val="bullet"/>
      <w:lvlText w:val="•"/>
      <w:lvlJc w:val="left"/>
      <w:pPr>
        <w:tabs>
          <w:tab w:val="num" w:pos="2880"/>
        </w:tabs>
        <w:ind w:left="2880" w:hanging="360"/>
      </w:pPr>
      <w:rPr>
        <w:rFonts w:ascii="Arial" w:hAnsi="Arial" w:hint="default"/>
      </w:rPr>
    </w:lvl>
    <w:lvl w:ilvl="4" w:tplc="A3CA0B2E" w:tentative="1">
      <w:start w:val="1"/>
      <w:numFmt w:val="bullet"/>
      <w:lvlText w:val="•"/>
      <w:lvlJc w:val="left"/>
      <w:pPr>
        <w:tabs>
          <w:tab w:val="num" w:pos="3600"/>
        </w:tabs>
        <w:ind w:left="3600" w:hanging="360"/>
      </w:pPr>
      <w:rPr>
        <w:rFonts w:ascii="Arial" w:hAnsi="Arial" w:hint="default"/>
      </w:rPr>
    </w:lvl>
    <w:lvl w:ilvl="5" w:tplc="4D4024C8" w:tentative="1">
      <w:start w:val="1"/>
      <w:numFmt w:val="bullet"/>
      <w:lvlText w:val="•"/>
      <w:lvlJc w:val="left"/>
      <w:pPr>
        <w:tabs>
          <w:tab w:val="num" w:pos="4320"/>
        </w:tabs>
        <w:ind w:left="4320" w:hanging="360"/>
      </w:pPr>
      <w:rPr>
        <w:rFonts w:ascii="Arial" w:hAnsi="Arial" w:hint="default"/>
      </w:rPr>
    </w:lvl>
    <w:lvl w:ilvl="6" w:tplc="4F109A24" w:tentative="1">
      <w:start w:val="1"/>
      <w:numFmt w:val="bullet"/>
      <w:lvlText w:val="•"/>
      <w:lvlJc w:val="left"/>
      <w:pPr>
        <w:tabs>
          <w:tab w:val="num" w:pos="5040"/>
        </w:tabs>
        <w:ind w:left="5040" w:hanging="360"/>
      </w:pPr>
      <w:rPr>
        <w:rFonts w:ascii="Arial" w:hAnsi="Arial" w:hint="default"/>
      </w:rPr>
    </w:lvl>
    <w:lvl w:ilvl="7" w:tplc="CE9CBBF2" w:tentative="1">
      <w:start w:val="1"/>
      <w:numFmt w:val="bullet"/>
      <w:lvlText w:val="•"/>
      <w:lvlJc w:val="left"/>
      <w:pPr>
        <w:tabs>
          <w:tab w:val="num" w:pos="5760"/>
        </w:tabs>
        <w:ind w:left="5760" w:hanging="360"/>
      </w:pPr>
      <w:rPr>
        <w:rFonts w:ascii="Arial" w:hAnsi="Arial" w:hint="default"/>
      </w:rPr>
    </w:lvl>
    <w:lvl w:ilvl="8" w:tplc="A23EC156"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28"/>
  </w:num>
  <w:num w:numId="3">
    <w:abstractNumId w:val="70"/>
  </w:num>
  <w:num w:numId="4">
    <w:abstractNumId w:val="73"/>
  </w:num>
  <w:num w:numId="5">
    <w:abstractNumId w:val="2"/>
  </w:num>
  <w:num w:numId="6">
    <w:abstractNumId w:val="54"/>
  </w:num>
  <w:num w:numId="7">
    <w:abstractNumId w:val="8"/>
  </w:num>
  <w:num w:numId="8">
    <w:abstractNumId w:val="56"/>
  </w:num>
  <w:num w:numId="9">
    <w:abstractNumId w:val="26"/>
  </w:num>
  <w:num w:numId="10">
    <w:abstractNumId w:val="85"/>
  </w:num>
  <w:num w:numId="11">
    <w:abstractNumId w:val="69"/>
  </w:num>
  <w:num w:numId="12">
    <w:abstractNumId w:val="53"/>
  </w:num>
  <w:num w:numId="13">
    <w:abstractNumId w:val="30"/>
  </w:num>
  <w:num w:numId="14">
    <w:abstractNumId w:val="43"/>
  </w:num>
  <w:num w:numId="15">
    <w:abstractNumId w:val="4"/>
  </w:num>
  <w:num w:numId="16">
    <w:abstractNumId w:val="29"/>
  </w:num>
  <w:num w:numId="17">
    <w:abstractNumId w:val="15"/>
  </w:num>
  <w:num w:numId="18">
    <w:abstractNumId w:val="80"/>
  </w:num>
  <w:num w:numId="19">
    <w:abstractNumId w:val="68"/>
  </w:num>
  <w:num w:numId="20">
    <w:abstractNumId w:val="71"/>
  </w:num>
  <w:num w:numId="21">
    <w:abstractNumId w:val="75"/>
  </w:num>
  <w:num w:numId="22">
    <w:abstractNumId w:val="64"/>
  </w:num>
  <w:num w:numId="23">
    <w:abstractNumId w:val="18"/>
  </w:num>
  <w:num w:numId="24">
    <w:abstractNumId w:val="6"/>
  </w:num>
  <w:num w:numId="25">
    <w:abstractNumId w:val="41"/>
  </w:num>
  <w:num w:numId="26">
    <w:abstractNumId w:val="79"/>
  </w:num>
  <w:num w:numId="27">
    <w:abstractNumId w:val="34"/>
  </w:num>
  <w:num w:numId="28">
    <w:abstractNumId w:val="1"/>
  </w:num>
  <w:num w:numId="29">
    <w:abstractNumId w:val="90"/>
  </w:num>
  <w:num w:numId="30">
    <w:abstractNumId w:val="59"/>
  </w:num>
  <w:num w:numId="31">
    <w:abstractNumId w:val="74"/>
  </w:num>
  <w:num w:numId="32">
    <w:abstractNumId w:val="25"/>
  </w:num>
  <w:num w:numId="33">
    <w:abstractNumId w:val="60"/>
  </w:num>
  <w:num w:numId="34">
    <w:abstractNumId w:val="11"/>
  </w:num>
  <w:num w:numId="35">
    <w:abstractNumId w:val="92"/>
  </w:num>
  <w:num w:numId="36">
    <w:abstractNumId w:val="0"/>
  </w:num>
  <w:num w:numId="37">
    <w:abstractNumId w:val="58"/>
  </w:num>
  <w:num w:numId="38">
    <w:abstractNumId w:val="7"/>
  </w:num>
  <w:num w:numId="39">
    <w:abstractNumId w:val="14"/>
  </w:num>
  <w:num w:numId="40">
    <w:abstractNumId w:val="50"/>
  </w:num>
  <w:num w:numId="41">
    <w:abstractNumId w:val="39"/>
  </w:num>
  <w:num w:numId="42">
    <w:abstractNumId w:val="81"/>
  </w:num>
  <w:num w:numId="43">
    <w:abstractNumId w:val="3"/>
  </w:num>
  <w:num w:numId="44">
    <w:abstractNumId w:val="19"/>
  </w:num>
  <w:num w:numId="45">
    <w:abstractNumId w:val="10"/>
  </w:num>
  <w:num w:numId="46">
    <w:abstractNumId w:val="44"/>
  </w:num>
  <w:num w:numId="47">
    <w:abstractNumId w:val="88"/>
  </w:num>
  <w:num w:numId="48">
    <w:abstractNumId w:val="36"/>
  </w:num>
  <w:num w:numId="49">
    <w:abstractNumId w:val="12"/>
  </w:num>
  <w:num w:numId="50">
    <w:abstractNumId w:val="49"/>
  </w:num>
  <w:num w:numId="51">
    <w:abstractNumId w:val="32"/>
  </w:num>
  <w:num w:numId="52">
    <w:abstractNumId w:val="72"/>
  </w:num>
  <w:num w:numId="53">
    <w:abstractNumId w:val="61"/>
  </w:num>
  <w:num w:numId="54">
    <w:abstractNumId w:val="38"/>
  </w:num>
  <w:num w:numId="55">
    <w:abstractNumId w:val="91"/>
  </w:num>
  <w:num w:numId="56">
    <w:abstractNumId w:val="84"/>
  </w:num>
  <w:num w:numId="57">
    <w:abstractNumId w:val="87"/>
  </w:num>
  <w:num w:numId="58">
    <w:abstractNumId w:val="52"/>
  </w:num>
  <w:num w:numId="59">
    <w:abstractNumId w:val="57"/>
  </w:num>
  <w:num w:numId="60">
    <w:abstractNumId w:val="33"/>
  </w:num>
  <w:num w:numId="61">
    <w:abstractNumId w:val="46"/>
  </w:num>
  <w:num w:numId="62">
    <w:abstractNumId w:val="27"/>
  </w:num>
  <w:num w:numId="63">
    <w:abstractNumId w:val="45"/>
  </w:num>
  <w:num w:numId="64">
    <w:abstractNumId w:val="5"/>
  </w:num>
  <w:num w:numId="65">
    <w:abstractNumId w:val="51"/>
  </w:num>
  <w:num w:numId="66">
    <w:abstractNumId w:val="83"/>
  </w:num>
  <w:num w:numId="67">
    <w:abstractNumId w:val="42"/>
  </w:num>
  <w:num w:numId="68">
    <w:abstractNumId w:val="78"/>
  </w:num>
  <w:num w:numId="69">
    <w:abstractNumId w:val="48"/>
  </w:num>
  <w:num w:numId="70">
    <w:abstractNumId w:val="21"/>
  </w:num>
  <w:num w:numId="71">
    <w:abstractNumId w:val="62"/>
  </w:num>
  <w:num w:numId="72">
    <w:abstractNumId w:val="35"/>
  </w:num>
  <w:num w:numId="73">
    <w:abstractNumId w:val="67"/>
  </w:num>
  <w:num w:numId="74">
    <w:abstractNumId w:val="40"/>
  </w:num>
  <w:num w:numId="75">
    <w:abstractNumId w:val="77"/>
  </w:num>
  <w:num w:numId="76">
    <w:abstractNumId w:val="86"/>
  </w:num>
  <w:num w:numId="77">
    <w:abstractNumId w:val="9"/>
  </w:num>
  <w:num w:numId="78">
    <w:abstractNumId w:val="55"/>
  </w:num>
  <w:num w:numId="79">
    <w:abstractNumId w:val="76"/>
  </w:num>
  <w:num w:numId="80">
    <w:abstractNumId w:val="37"/>
  </w:num>
  <w:num w:numId="81">
    <w:abstractNumId w:val="23"/>
  </w:num>
  <w:num w:numId="82">
    <w:abstractNumId w:val="31"/>
  </w:num>
  <w:num w:numId="83">
    <w:abstractNumId w:val="13"/>
  </w:num>
  <w:num w:numId="84">
    <w:abstractNumId w:val="66"/>
  </w:num>
  <w:num w:numId="85">
    <w:abstractNumId w:val="24"/>
  </w:num>
  <w:num w:numId="86">
    <w:abstractNumId w:val="17"/>
  </w:num>
  <w:num w:numId="87">
    <w:abstractNumId w:val="82"/>
  </w:num>
  <w:num w:numId="88">
    <w:abstractNumId w:val="65"/>
  </w:num>
  <w:num w:numId="89">
    <w:abstractNumId w:val="63"/>
  </w:num>
  <w:num w:numId="90">
    <w:abstractNumId w:val="89"/>
  </w:num>
  <w:num w:numId="91">
    <w:abstractNumId w:val="20"/>
  </w:num>
  <w:num w:numId="92">
    <w:abstractNumId w:val="16"/>
  </w:num>
  <w:num w:numId="93">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F3"/>
    <w:rsid w:val="0000587F"/>
    <w:rsid w:val="000063E2"/>
    <w:rsid w:val="0000669D"/>
    <w:rsid w:val="00014DC0"/>
    <w:rsid w:val="0001571B"/>
    <w:rsid w:val="00015D37"/>
    <w:rsid w:val="0001675B"/>
    <w:rsid w:val="000173E1"/>
    <w:rsid w:val="00023980"/>
    <w:rsid w:val="00023E81"/>
    <w:rsid w:val="00024F34"/>
    <w:rsid w:val="00026321"/>
    <w:rsid w:val="00026C7F"/>
    <w:rsid w:val="00030F32"/>
    <w:rsid w:val="00031ACC"/>
    <w:rsid w:val="00036542"/>
    <w:rsid w:val="00040938"/>
    <w:rsid w:val="000462DF"/>
    <w:rsid w:val="00046373"/>
    <w:rsid w:val="00050202"/>
    <w:rsid w:val="000543D0"/>
    <w:rsid w:val="0005494A"/>
    <w:rsid w:val="000557AF"/>
    <w:rsid w:val="00056214"/>
    <w:rsid w:val="0006320B"/>
    <w:rsid w:val="00072668"/>
    <w:rsid w:val="00072D51"/>
    <w:rsid w:val="00073132"/>
    <w:rsid w:val="000737D8"/>
    <w:rsid w:val="00076F03"/>
    <w:rsid w:val="0007780F"/>
    <w:rsid w:val="00084E1F"/>
    <w:rsid w:val="00085306"/>
    <w:rsid w:val="000854D2"/>
    <w:rsid w:val="0008795A"/>
    <w:rsid w:val="00091D7E"/>
    <w:rsid w:val="000A475A"/>
    <w:rsid w:val="000A506E"/>
    <w:rsid w:val="000A674D"/>
    <w:rsid w:val="000B0333"/>
    <w:rsid w:val="000B1FA9"/>
    <w:rsid w:val="000B299E"/>
    <w:rsid w:val="000B45C1"/>
    <w:rsid w:val="000C1260"/>
    <w:rsid w:val="000C17EF"/>
    <w:rsid w:val="000C35FF"/>
    <w:rsid w:val="000C3922"/>
    <w:rsid w:val="000C5194"/>
    <w:rsid w:val="000C6931"/>
    <w:rsid w:val="000C7D48"/>
    <w:rsid w:val="000D0D60"/>
    <w:rsid w:val="000D0E10"/>
    <w:rsid w:val="000D263D"/>
    <w:rsid w:val="000E70BD"/>
    <w:rsid w:val="000F4133"/>
    <w:rsid w:val="000F7E0E"/>
    <w:rsid w:val="001026BB"/>
    <w:rsid w:val="00102E4D"/>
    <w:rsid w:val="001041DE"/>
    <w:rsid w:val="00111362"/>
    <w:rsid w:val="00117009"/>
    <w:rsid w:val="001177D0"/>
    <w:rsid w:val="00117E63"/>
    <w:rsid w:val="001207CC"/>
    <w:rsid w:val="0012123A"/>
    <w:rsid w:val="00123DA5"/>
    <w:rsid w:val="00124D0C"/>
    <w:rsid w:val="001258E3"/>
    <w:rsid w:val="00125A58"/>
    <w:rsid w:val="00127DA9"/>
    <w:rsid w:val="00127E5B"/>
    <w:rsid w:val="00135DAC"/>
    <w:rsid w:val="00135EE4"/>
    <w:rsid w:val="0013633E"/>
    <w:rsid w:val="0013763B"/>
    <w:rsid w:val="001431B6"/>
    <w:rsid w:val="00144991"/>
    <w:rsid w:val="001536B3"/>
    <w:rsid w:val="00157887"/>
    <w:rsid w:val="00160105"/>
    <w:rsid w:val="0016187C"/>
    <w:rsid w:val="0016344C"/>
    <w:rsid w:val="00165303"/>
    <w:rsid w:val="00165FBC"/>
    <w:rsid w:val="0016642F"/>
    <w:rsid w:val="00166903"/>
    <w:rsid w:val="00167226"/>
    <w:rsid w:val="00171132"/>
    <w:rsid w:val="001717E9"/>
    <w:rsid w:val="00171C44"/>
    <w:rsid w:val="00173012"/>
    <w:rsid w:val="001733F9"/>
    <w:rsid w:val="0017526F"/>
    <w:rsid w:val="0017571D"/>
    <w:rsid w:val="00183442"/>
    <w:rsid w:val="00186C27"/>
    <w:rsid w:val="0019028D"/>
    <w:rsid w:val="001913B3"/>
    <w:rsid w:val="00192DE2"/>
    <w:rsid w:val="0019433F"/>
    <w:rsid w:val="00195D77"/>
    <w:rsid w:val="00197C1B"/>
    <w:rsid w:val="001A2D23"/>
    <w:rsid w:val="001A3D00"/>
    <w:rsid w:val="001A5D9E"/>
    <w:rsid w:val="001A76BB"/>
    <w:rsid w:val="001B0F5C"/>
    <w:rsid w:val="001B2FFB"/>
    <w:rsid w:val="001B5EB1"/>
    <w:rsid w:val="001C32EC"/>
    <w:rsid w:val="001C3466"/>
    <w:rsid w:val="001C4DC3"/>
    <w:rsid w:val="001C4E31"/>
    <w:rsid w:val="001C65F2"/>
    <w:rsid w:val="001D263D"/>
    <w:rsid w:val="001D2D52"/>
    <w:rsid w:val="001D5C5A"/>
    <w:rsid w:val="001D6B5C"/>
    <w:rsid w:val="001E1955"/>
    <w:rsid w:val="001E3CCA"/>
    <w:rsid w:val="001F01C6"/>
    <w:rsid w:val="001F3E77"/>
    <w:rsid w:val="00206DE1"/>
    <w:rsid w:val="00210EEE"/>
    <w:rsid w:val="002126E1"/>
    <w:rsid w:val="0021303B"/>
    <w:rsid w:val="0021311E"/>
    <w:rsid w:val="002137B7"/>
    <w:rsid w:val="00214D86"/>
    <w:rsid w:val="002161AD"/>
    <w:rsid w:val="00216FFB"/>
    <w:rsid w:val="00220392"/>
    <w:rsid w:val="00220B86"/>
    <w:rsid w:val="00220D3A"/>
    <w:rsid w:val="00223420"/>
    <w:rsid w:val="00223C90"/>
    <w:rsid w:val="00225948"/>
    <w:rsid w:val="00234773"/>
    <w:rsid w:val="00234950"/>
    <w:rsid w:val="002360ED"/>
    <w:rsid w:val="00240EC8"/>
    <w:rsid w:val="00245563"/>
    <w:rsid w:val="00253F4B"/>
    <w:rsid w:val="002560C4"/>
    <w:rsid w:val="00256FFC"/>
    <w:rsid w:val="00263292"/>
    <w:rsid w:val="00265650"/>
    <w:rsid w:val="0026638D"/>
    <w:rsid w:val="0027452F"/>
    <w:rsid w:val="0027517E"/>
    <w:rsid w:val="002858EB"/>
    <w:rsid w:val="002868E3"/>
    <w:rsid w:val="0029175A"/>
    <w:rsid w:val="0029289A"/>
    <w:rsid w:val="00296BD5"/>
    <w:rsid w:val="002A5F58"/>
    <w:rsid w:val="002A6FF8"/>
    <w:rsid w:val="002B2296"/>
    <w:rsid w:val="002B3DD1"/>
    <w:rsid w:val="002C188E"/>
    <w:rsid w:val="002C19E0"/>
    <w:rsid w:val="002C2217"/>
    <w:rsid w:val="002C32F4"/>
    <w:rsid w:val="002D0A11"/>
    <w:rsid w:val="002D18D1"/>
    <w:rsid w:val="002D1C17"/>
    <w:rsid w:val="002D32C1"/>
    <w:rsid w:val="002D4B1C"/>
    <w:rsid w:val="002D611A"/>
    <w:rsid w:val="002D65C0"/>
    <w:rsid w:val="002E186D"/>
    <w:rsid w:val="002E2FB7"/>
    <w:rsid w:val="002F446D"/>
    <w:rsid w:val="002F5340"/>
    <w:rsid w:val="002F5581"/>
    <w:rsid w:val="00300E2D"/>
    <w:rsid w:val="00301455"/>
    <w:rsid w:val="003038F7"/>
    <w:rsid w:val="0030477E"/>
    <w:rsid w:val="003047C8"/>
    <w:rsid w:val="003060CC"/>
    <w:rsid w:val="003109DA"/>
    <w:rsid w:val="00310BD8"/>
    <w:rsid w:val="0031111B"/>
    <w:rsid w:val="0031369E"/>
    <w:rsid w:val="003157FA"/>
    <w:rsid w:val="003205DA"/>
    <w:rsid w:val="003311C1"/>
    <w:rsid w:val="0033184F"/>
    <w:rsid w:val="00333039"/>
    <w:rsid w:val="00333AD9"/>
    <w:rsid w:val="00335707"/>
    <w:rsid w:val="00346083"/>
    <w:rsid w:val="00346DE0"/>
    <w:rsid w:val="00346F92"/>
    <w:rsid w:val="00351557"/>
    <w:rsid w:val="00352A6A"/>
    <w:rsid w:val="00355446"/>
    <w:rsid w:val="00355650"/>
    <w:rsid w:val="00355C85"/>
    <w:rsid w:val="00360BB6"/>
    <w:rsid w:val="003642FD"/>
    <w:rsid w:val="0036465A"/>
    <w:rsid w:val="003666B0"/>
    <w:rsid w:val="00367661"/>
    <w:rsid w:val="00370A1E"/>
    <w:rsid w:val="00373086"/>
    <w:rsid w:val="00373859"/>
    <w:rsid w:val="00375D79"/>
    <w:rsid w:val="00381B08"/>
    <w:rsid w:val="0038783A"/>
    <w:rsid w:val="00390C46"/>
    <w:rsid w:val="00390DEC"/>
    <w:rsid w:val="003910E9"/>
    <w:rsid w:val="00393725"/>
    <w:rsid w:val="00393D26"/>
    <w:rsid w:val="003956BD"/>
    <w:rsid w:val="003A1503"/>
    <w:rsid w:val="003A15D6"/>
    <w:rsid w:val="003A2D46"/>
    <w:rsid w:val="003A4ACA"/>
    <w:rsid w:val="003A536A"/>
    <w:rsid w:val="003B2926"/>
    <w:rsid w:val="003C0A7A"/>
    <w:rsid w:val="003C2932"/>
    <w:rsid w:val="003C4869"/>
    <w:rsid w:val="003C613B"/>
    <w:rsid w:val="003C777E"/>
    <w:rsid w:val="003E2F44"/>
    <w:rsid w:val="003E7F5C"/>
    <w:rsid w:val="003F079B"/>
    <w:rsid w:val="003F780D"/>
    <w:rsid w:val="003F7C54"/>
    <w:rsid w:val="004019DA"/>
    <w:rsid w:val="004066D1"/>
    <w:rsid w:val="00406D0D"/>
    <w:rsid w:val="00411B5E"/>
    <w:rsid w:val="00411F39"/>
    <w:rsid w:val="0041527C"/>
    <w:rsid w:val="00422B87"/>
    <w:rsid w:val="00422E8D"/>
    <w:rsid w:val="0042313B"/>
    <w:rsid w:val="00423F9A"/>
    <w:rsid w:val="00424CA2"/>
    <w:rsid w:val="00426BED"/>
    <w:rsid w:val="00427101"/>
    <w:rsid w:val="0042723B"/>
    <w:rsid w:val="00427288"/>
    <w:rsid w:val="00430BBB"/>
    <w:rsid w:val="00430F45"/>
    <w:rsid w:val="004312CA"/>
    <w:rsid w:val="00431A87"/>
    <w:rsid w:val="00431CE6"/>
    <w:rsid w:val="004322A6"/>
    <w:rsid w:val="004323E3"/>
    <w:rsid w:val="0043688B"/>
    <w:rsid w:val="004405FF"/>
    <w:rsid w:val="00441EFD"/>
    <w:rsid w:val="0044335D"/>
    <w:rsid w:val="0045000A"/>
    <w:rsid w:val="00450B57"/>
    <w:rsid w:val="004617EC"/>
    <w:rsid w:val="004620E5"/>
    <w:rsid w:val="00462E9F"/>
    <w:rsid w:val="0046496A"/>
    <w:rsid w:val="00465C4C"/>
    <w:rsid w:val="00471A81"/>
    <w:rsid w:val="004837B4"/>
    <w:rsid w:val="00487748"/>
    <w:rsid w:val="00490585"/>
    <w:rsid w:val="00491E9F"/>
    <w:rsid w:val="00496156"/>
    <w:rsid w:val="00496739"/>
    <w:rsid w:val="00497545"/>
    <w:rsid w:val="00497D06"/>
    <w:rsid w:val="004A2898"/>
    <w:rsid w:val="004A378E"/>
    <w:rsid w:val="004A3BA5"/>
    <w:rsid w:val="004B265D"/>
    <w:rsid w:val="004C1F35"/>
    <w:rsid w:val="004C3517"/>
    <w:rsid w:val="004D14EE"/>
    <w:rsid w:val="004D154A"/>
    <w:rsid w:val="004D2CC8"/>
    <w:rsid w:val="004D45FE"/>
    <w:rsid w:val="004D6D54"/>
    <w:rsid w:val="004E33F9"/>
    <w:rsid w:val="004E4B82"/>
    <w:rsid w:val="004E64FE"/>
    <w:rsid w:val="004E7A43"/>
    <w:rsid w:val="004F104F"/>
    <w:rsid w:val="004F3151"/>
    <w:rsid w:val="004F3378"/>
    <w:rsid w:val="004F53ED"/>
    <w:rsid w:val="004F540E"/>
    <w:rsid w:val="004F62D9"/>
    <w:rsid w:val="00500857"/>
    <w:rsid w:val="00502C9D"/>
    <w:rsid w:val="00510327"/>
    <w:rsid w:val="00510CE5"/>
    <w:rsid w:val="005133EF"/>
    <w:rsid w:val="005138A0"/>
    <w:rsid w:val="005141EA"/>
    <w:rsid w:val="005148BF"/>
    <w:rsid w:val="0051531B"/>
    <w:rsid w:val="00515E0E"/>
    <w:rsid w:val="005200CB"/>
    <w:rsid w:val="00520568"/>
    <w:rsid w:val="005214FA"/>
    <w:rsid w:val="00521B1F"/>
    <w:rsid w:val="00523D2E"/>
    <w:rsid w:val="00525E3A"/>
    <w:rsid w:val="00526776"/>
    <w:rsid w:val="00535EF7"/>
    <w:rsid w:val="0053740E"/>
    <w:rsid w:val="00537B1D"/>
    <w:rsid w:val="005404A0"/>
    <w:rsid w:val="00544094"/>
    <w:rsid w:val="00546602"/>
    <w:rsid w:val="00547D03"/>
    <w:rsid w:val="00551E1F"/>
    <w:rsid w:val="00552E92"/>
    <w:rsid w:val="00553AA0"/>
    <w:rsid w:val="0055456B"/>
    <w:rsid w:val="005601DA"/>
    <w:rsid w:val="005605CB"/>
    <w:rsid w:val="00560EAB"/>
    <w:rsid w:val="0056274F"/>
    <w:rsid w:val="00564FBA"/>
    <w:rsid w:val="00565E4C"/>
    <w:rsid w:val="00567B5F"/>
    <w:rsid w:val="00572FD6"/>
    <w:rsid w:val="005760FC"/>
    <w:rsid w:val="00580770"/>
    <w:rsid w:val="00581875"/>
    <w:rsid w:val="00581F1A"/>
    <w:rsid w:val="00585B73"/>
    <w:rsid w:val="0059152A"/>
    <w:rsid w:val="00594704"/>
    <w:rsid w:val="005965A3"/>
    <w:rsid w:val="0059757C"/>
    <w:rsid w:val="005A185F"/>
    <w:rsid w:val="005A3980"/>
    <w:rsid w:val="005A7895"/>
    <w:rsid w:val="005B0D08"/>
    <w:rsid w:val="005B1120"/>
    <w:rsid w:val="005B2309"/>
    <w:rsid w:val="005B3A29"/>
    <w:rsid w:val="005B7250"/>
    <w:rsid w:val="005D0CDC"/>
    <w:rsid w:val="005D2961"/>
    <w:rsid w:val="005D32D3"/>
    <w:rsid w:val="005D47CC"/>
    <w:rsid w:val="005D596D"/>
    <w:rsid w:val="005D5DB0"/>
    <w:rsid w:val="005D6575"/>
    <w:rsid w:val="005F0164"/>
    <w:rsid w:val="005F4CA1"/>
    <w:rsid w:val="0060016B"/>
    <w:rsid w:val="00600DBB"/>
    <w:rsid w:val="00601B99"/>
    <w:rsid w:val="0060565A"/>
    <w:rsid w:val="00605DA4"/>
    <w:rsid w:val="006064FC"/>
    <w:rsid w:val="00613248"/>
    <w:rsid w:val="00614CFA"/>
    <w:rsid w:val="00616922"/>
    <w:rsid w:val="006207CA"/>
    <w:rsid w:val="00620D1C"/>
    <w:rsid w:val="0062119F"/>
    <w:rsid w:val="00621A6B"/>
    <w:rsid w:val="00623F8F"/>
    <w:rsid w:val="00626277"/>
    <w:rsid w:val="00627E44"/>
    <w:rsid w:val="00632725"/>
    <w:rsid w:val="006327C9"/>
    <w:rsid w:val="006362C1"/>
    <w:rsid w:val="0064177C"/>
    <w:rsid w:val="006460AD"/>
    <w:rsid w:val="00646A2F"/>
    <w:rsid w:val="00652664"/>
    <w:rsid w:val="00652C3B"/>
    <w:rsid w:val="00657BE8"/>
    <w:rsid w:val="00662712"/>
    <w:rsid w:val="0066285F"/>
    <w:rsid w:val="0066794D"/>
    <w:rsid w:val="00672964"/>
    <w:rsid w:val="00672F33"/>
    <w:rsid w:val="00675E6F"/>
    <w:rsid w:val="006831F8"/>
    <w:rsid w:val="00685DDF"/>
    <w:rsid w:val="00685EF4"/>
    <w:rsid w:val="00686A28"/>
    <w:rsid w:val="00687D45"/>
    <w:rsid w:val="00690980"/>
    <w:rsid w:val="00690AF0"/>
    <w:rsid w:val="006914FD"/>
    <w:rsid w:val="00692753"/>
    <w:rsid w:val="00692DD7"/>
    <w:rsid w:val="006934B3"/>
    <w:rsid w:val="006A0BE5"/>
    <w:rsid w:val="006A1959"/>
    <w:rsid w:val="006A6D39"/>
    <w:rsid w:val="006A7B21"/>
    <w:rsid w:val="006B6E86"/>
    <w:rsid w:val="006C2BCF"/>
    <w:rsid w:val="006C5FFB"/>
    <w:rsid w:val="006D0426"/>
    <w:rsid w:val="006D0CFE"/>
    <w:rsid w:val="006D24DA"/>
    <w:rsid w:val="006D3257"/>
    <w:rsid w:val="006D3E7F"/>
    <w:rsid w:val="006D4833"/>
    <w:rsid w:val="006D5643"/>
    <w:rsid w:val="006D6055"/>
    <w:rsid w:val="006D756B"/>
    <w:rsid w:val="006E0773"/>
    <w:rsid w:val="006E1370"/>
    <w:rsid w:val="006E3332"/>
    <w:rsid w:val="006F1DF2"/>
    <w:rsid w:val="006F32A3"/>
    <w:rsid w:val="006F5EFB"/>
    <w:rsid w:val="00702A04"/>
    <w:rsid w:val="00702F5B"/>
    <w:rsid w:val="00704DF5"/>
    <w:rsid w:val="00705F3B"/>
    <w:rsid w:val="007067CF"/>
    <w:rsid w:val="00707932"/>
    <w:rsid w:val="00707FCF"/>
    <w:rsid w:val="00712820"/>
    <w:rsid w:val="0071447E"/>
    <w:rsid w:val="00720D53"/>
    <w:rsid w:val="0072416C"/>
    <w:rsid w:val="007244DF"/>
    <w:rsid w:val="007256EA"/>
    <w:rsid w:val="00727E3C"/>
    <w:rsid w:val="00731523"/>
    <w:rsid w:val="0073458F"/>
    <w:rsid w:val="00740BF4"/>
    <w:rsid w:val="007432AD"/>
    <w:rsid w:val="00743FF6"/>
    <w:rsid w:val="00745082"/>
    <w:rsid w:val="007454FA"/>
    <w:rsid w:val="00747D88"/>
    <w:rsid w:val="00751E6C"/>
    <w:rsid w:val="00756AC0"/>
    <w:rsid w:val="00764D1F"/>
    <w:rsid w:val="007656B0"/>
    <w:rsid w:val="00765B68"/>
    <w:rsid w:val="00767967"/>
    <w:rsid w:val="00772328"/>
    <w:rsid w:val="00776C81"/>
    <w:rsid w:val="00777243"/>
    <w:rsid w:val="00777927"/>
    <w:rsid w:val="00777DC6"/>
    <w:rsid w:val="007841A0"/>
    <w:rsid w:val="0079119D"/>
    <w:rsid w:val="007915BA"/>
    <w:rsid w:val="00791C12"/>
    <w:rsid w:val="007925CF"/>
    <w:rsid w:val="0079429C"/>
    <w:rsid w:val="00795A5B"/>
    <w:rsid w:val="007979FE"/>
    <w:rsid w:val="007A015A"/>
    <w:rsid w:val="007A1CD8"/>
    <w:rsid w:val="007A3B2D"/>
    <w:rsid w:val="007A7D9C"/>
    <w:rsid w:val="007B07EC"/>
    <w:rsid w:val="007B248C"/>
    <w:rsid w:val="007B7886"/>
    <w:rsid w:val="007C06E9"/>
    <w:rsid w:val="007C18AA"/>
    <w:rsid w:val="007D2DD7"/>
    <w:rsid w:val="007D2F66"/>
    <w:rsid w:val="007D3CE2"/>
    <w:rsid w:val="007D796B"/>
    <w:rsid w:val="007D7EA0"/>
    <w:rsid w:val="007E25BE"/>
    <w:rsid w:val="007E3986"/>
    <w:rsid w:val="007F0862"/>
    <w:rsid w:val="007F09B0"/>
    <w:rsid w:val="007F0D08"/>
    <w:rsid w:val="007F3D48"/>
    <w:rsid w:val="007F3E7E"/>
    <w:rsid w:val="007F54BE"/>
    <w:rsid w:val="007F58BE"/>
    <w:rsid w:val="007F5BCB"/>
    <w:rsid w:val="007F78B8"/>
    <w:rsid w:val="008000E0"/>
    <w:rsid w:val="00804383"/>
    <w:rsid w:val="0080585C"/>
    <w:rsid w:val="00811B5D"/>
    <w:rsid w:val="00812219"/>
    <w:rsid w:val="00814BF7"/>
    <w:rsid w:val="0081520C"/>
    <w:rsid w:val="0081795A"/>
    <w:rsid w:val="008219CA"/>
    <w:rsid w:val="00827428"/>
    <w:rsid w:val="00827434"/>
    <w:rsid w:val="00830BBC"/>
    <w:rsid w:val="0083309E"/>
    <w:rsid w:val="008333C5"/>
    <w:rsid w:val="008368BB"/>
    <w:rsid w:val="00836C12"/>
    <w:rsid w:val="00836E3C"/>
    <w:rsid w:val="0083767B"/>
    <w:rsid w:val="008378AA"/>
    <w:rsid w:val="00837C90"/>
    <w:rsid w:val="0084342E"/>
    <w:rsid w:val="00843539"/>
    <w:rsid w:val="00844FF4"/>
    <w:rsid w:val="00846340"/>
    <w:rsid w:val="00850E2F"/>
    <w:rsid w:val="00852593"/>
    <w:rsid w:val="00853840"/>
    <w:rsid w:val="00853DFA"/>
    <w:rsid w:val="008543CC"/>
    <w:rsid w:val="00864E34"/>
    <w:rsid w:val="00865FA8"/>
    <w:rsid w:val="00866A01"/>
    <w:rsid w:val="008678FE"/>
    <w:rsid w:val="00871F83"/>
    <w:rsid w:val="0087222B"/>
    <w:rsid w:val="008736CA"/>
    <w:rsid w:val="00873AB1"/>
    <w:rsid w:val="00874E69"/>
    <w:rsid w:val="00875D22"/>
    <w:rsid w:val="0088053C"/>
    <w:rsid w:val="00881FD7"/>
    <w:rsid w:val="00884293"/>
    <w:rsid w:val="0088490F"/>
    <w:rsid w:val="00885C2F"/>
    <w:rsid w:val="00886E0B"/>
    <w:rsid w:val="00891FB2"/>
    <w:rsid w:val="008952F1"/>
    <w:rsid w:val="008954B0"/>
    <w:rsid w:val="0089553D"/>
    <w:rsid w:val="0089797F"/>
    <w:rsid w:val="008A1702"/>
    <w:rsid w:val="008A1B60"/>
    <w:rsid w:val="008A37DE"/>
    <w:rsid w:val="008A6520"/>
    <w:rsid w:val="008A74A7"/>
    <w:rsid w:val="008B2CF8"/>
    <w:rsid w:val="008B5DBB"/>
    <w:rsid w:val="008C1999"/>
    <w:rsid w:val="008C1FEB"/>
    <w:rsid w:val="008C73B7"/>
    <w:rsid w:val="008C7480"/>
    <w:rsid w:val="008D1361"/>
    <w:rsid w:val="008D17A1"/>
    <w:rsid w:val="008D540F"/>
    <w:rsid w:val="008D56B6"/>
    <w:rsid w:val="008E36C1"/>
    <w:rsid w:val="008F11C6"/>
    <w:rsid w:val="008F228C"/>
    <w:rsid w:val="008F29FE"/>
    <w:rsid w:val="008F2A1B"/>
    <w:rsid w:val="008F3A25"/>
    <w:rsid w:val="008F6BA3"/>
    <w:rsid w:val="008F6BE6"/>
    <w:rsid w:val="0090061D"/>
    <w:rsid w:val="009010D7"/>
    <w:rsid w:val="00902220"/>
    <w:rsid w:val="00903CC7"/>
    <w:rsid w:val="0091198F"/>
    <w:rsid w:val="009128A8"/>
    <w:rsid w:val="009141F2"/>
    <w:rsid w:val="00921577"/>
    <w:rsid w:val="009217D5"/>
    <w:rsid w:val="00922068"/>
    <w:rsid w:val="0093407F"/>
    <w:rsid w:val="009358B4"/>
    <w:rsid w:val="00935DC1"/>
    <w:rsid w:val="00940ECA"/>
    <w:rsid w:val="009427DD"/>
    <w:rsid w:val="00944C00"/>
    <w:rsid w:val="009515BF"/>
    <w:rsid w:val="0095240A"/>
    <w:rsid w:val="00954F98"/>
    <w:rsid w:val="00961283"/>
    <w:rsid w:val="0096224D"/>
    <w:rsid w:val="009640EB"/>
    <w:rsid w:val="0096624D"/>
    <w:rsid w:val="009703CA"/>
    <w:rsid w:val="00972F23"/>
    <w:rsid w:val="00973F48"/>
    <w:rsid w:val="00982A00"/>
    <w:rsid w:val="0098589D"/>
    <w:rsid w:val="00985D40"/>
    <w:rsid w:val="00990559"/>
    <w:rsid w:val="00991076"/>
    <w:rsid w:val="009926EF"/>
    <w:rsid w:val="00993C05"/>
    <w:rsid w:val="00993D0B"/>
    <w:rsid w:val="00994956"/>
    <w:rsid w:val="00995604"/>
    <w:rsid w:val="0099713C"/>
    <w:rsid w:val="0099734D"/>
    <w:rsid w:val="009A0484"/>
    <w:rsid w:val="009A42AD"/>
    <w:rsid w:val="009A5108"/>
    <w:rsid w:val="009B0C28"/>
    <w:rsid w:val="009B1DB2"/>
    <w:rsid w:val="009B6964"/>
    <w:rsid w:val="009C27A0"/>
    <w:rsid w:val="009C2BB3"/>
    <w:rsid w:val="009C2FEC"/>
    <w:rsid w:val="009C3282"/>
    <w:rsid w:val="009C3F7B"/>
    <w:rsid w:val="009C767F"/>
    <w:rsid w:val="009D083C"/>
    <w:rsid w:val="009D1B07"/>
    <w:rsid w:val="009D42D0"/>
    <w:rsid w:val="009D5111"/>
    <w:rsid w:val="009D6CE0"/>
    <w:rsid w:val="009D7902"/>
    <w:rsid w:val="009D7F20"/>
    <w:rsid w:val="009E19FC"/>
    <w:rsid w:val="009E1CC4"/>
    <w:rsid w:val="009E3391"/>
    <w:rsid w:val="009E3A8B"/>
    <w:rsid w:val="009E5CF9"/>
    <w:rsid w:val="009E60E3"/>
    <w:rsid w:val="009F0A71"/>
    <w:rsid w:val="009F5799"/>
    <w:rsid w:val="00A029AC"/>
    <w:rsid w:val="00A02A9A"/>
    <w:rsid w:val="00A05779"/>
    <w:rsid w:val="00A069E4"/>
    <w:rsid w:val="00A111EF"/>
    <w:rsid w:val="00A12C38"/>
    <w:rsid w:val="00A203C1"/>
    <w:rsid w:val="00A20B34"/>
    <w:rsid w:val="00A21956"/>
    <w:rsid w:val="00A21B4E"/>
    <w:rsid w:val="00A23A89"/>
    <w:rsid w:val="00A260E4"/>
    <w:rsid w:val="00A276EC"/>
    <w:rsid w:val="00A27AEA"/>
    <w:rsid w:val="00A304E2"/>
    <w:rsid w:val="00A32796"/>
    <w:rsid w:val="00A3402B"/>
    <w:rsid w:val="00A34798"/>
    <w:rsid w:val="00A35670"/>
    <w:rsid w:val="00A363CF"/>
    <w:rsid w:val="00A37FE6"/>
    <w:rsid w:val="00A40430"/>
    <w:rsid w:val="00A40DCA"/>
    <w:rsid w:val="00A40E42"/>
    <w:rsid w:val="00A42455"/>
    <w:rsid w:val="00A42B9C"/>
    <w:rsid w:val="00A4427A"/>
    <w:rsid w:val="00A47969"/>
    <w:rsid w:val="00A521BC"/>
    <w:rsid w:val="00A53D3D"/>
    <w:rsid w:val="00A542AC"/>
    <w:rsid w:val="00A57C8F"/>
    <w:rsid w:val="00A60647"/>
    <w:rsid w:val="00A61786"/>
    <w:rsid w:val="00A61787"/>
    <w:rsid w:val="00A61DC4"/>
    <w:rsid w:val="00A6285C"/>
    <w:rsid w:val="00A6498A"/>
    <w:rsid w:val="00A65129"/>
    <w:rsid w:val="00A7526D"/>
    <w:rsid w:val="00A77013"/>
    <w:rsid w:val="00A77948"/>
    <w:rsid w:val="00A838C9"/>
    <w:rsid w:val="00A863EE"/>
    <w:rsid w:val="00A90E59"/>
    <w:rsid w:val="00A941EE"/>
    <w:rsid w:val="00A94D79"/>
    <w:rsid w:val="00A967C0"/>
    <w:rsid w:val="00AA054C"/>
    <w:rsid w:val="00AA1A91"/>
    <w:rsid w:val="00AA60A3"/>
    <w:rsid w:val="00AA7024"/>
    <w:rsid w:val="00AA794F"/>
    <w:rsid w:val="00AB018B"/>
    <w:rsid w:val="00AB084E"/>
    <w:rsid w:val="00AB0F63"/>
    <w:rsid w:val="00AB32E8"/>
    <w:rsid w:val="00AB6182"/>
    <w:rsid w:val="00AC5F29"/>
    <w:rsid w:val="00AC7DDA"/>
    <w:rsid w:val="00AD2F56"/>
    <w:rsid w:val="00AD555A"/>
    <w:rsid w:val="00AD6127"/>
    <w:rsid w:val="00AD626B"/>
    <w:rsid w:val="00AE053D"/>
    <w:rsid w:val="00AE3A08"/>
    <w:rsid w:val="00AE3BF9"/>
    <w:rsid w:val="00AF054D"/>
    <w:rsid w:val="00AF66B9"/>
    <w:rsid w:val="00AF7AB6"/>
    <w:rsid w:val="00B048D5"/>
    <w:rsid w:val="00B12742"/>
    <w:rsid w:val="00B13CFD"/>
    <w:rsid w:val="00B17080"/>
    <w:rsid w:val="00B21861"/>
    <w:rsid w:val="00B21A5A"/>
    <w:rsid w:val="00B250F4"/>
    <w:rsid w:val="00B25D3D"/>
    <w:rsid w:val="00B26468"/>
    <w:rsid w:val="00B31773"/>
    <w:rsid w:val="00B34430"/>
    <w:rsid w:val="00B371E9"/>
    <w:rsid w:val="00B40ACB"/>
    <w:rsid w:val="00B41480"/>
    <w:rsid w:val="00B47559"/>
    <w:rsid w:val="00B51A61"/>
    <w:rsid w:val="00B52324"/>
    <w:rsid w:val="00B53ADB"/>
    <w:rsid w:val="00B53C69"/>
    <w:rsid w:val="00B56A18"/>
    <w:rsid w:val="00B63D47"/>
    <w:rsid w:val="00B6401A"/>
    <w:rsid w:val="00B704D8"/>
    <w:rsid w:val="00B70EC7"/>
    <w:rsid w:val="00B7437E"/>
    <w:rsid w:val="00B7667A"/>
    <w:rsid w:val="00B80365"/>
    <w:rsid w:val="00B82270"/>
    <w:rsid w:val="00B831EC"/>
    <w:rsid w:val="00B86360"/>
    <w:rsid w:val="00B91E65"/>
    <w:rsid w:val="00BA2077"/>
    <w:rsid w:val="00BA5D76"/>
    <w:rsid w:val="00BA6A69"/>
    <w:rsid w:val="00BA6BE5"/>
    <w:rsid w:val="00BB4E87"/>
    <w:rsid w:val="00BC3025"/>
    <w:rsid w:val="00BD4E2E"/>
    <w:rsid w:val="00BD7AE3"/>
    <w:rsid w:val="00BD7C70"/>
    <w:rsid w:val="00BE0DAC"/>
    <w:rsid w:val="00BE2172"/>
    <w:rsid w:val="00BE476E"/>
    <w:rsid w:val="00BE5A07"/>
    <w:rsid w:val="00BE7197"/>
    <w:rsid w:val="00BF19BE"/>
    <w:rsid w:val="00BF79D6"/>
    <w:rsid w:val="00C02C72"/>
    <w:rsid w:val="00C03D14"/>
    <w:rsid w:val="00C06253"/>
    <w:rsid w:val="00C128E3"/>
    <w:rsid w:val="00C169A5"/>
    <w:rsid w:val="00C22F9A"/>
    <w:rsid w:val="00C23114"/>
    <w:rsid w:val="00C27F4B"/>
    <w:rsid w:val="00C31ED4"/>
    <w:rsid w:val="00C32F24"/>
    <w:rsid w:val="00C34DD5"/>
    <w:rsid w:val="00C35FF5"/>
    <w:rsid w:val="00C372BA"/>
    <w:rsid w:val="00C45812"/>
    <w:rsid w:val="00C45A2F"/>
    <w:rsid w:val="00C47214"/>
    <w:rsid w:val="00C519D0"/>
    <w:rsid w:val="00C55A99"/>
    <w:rsid w:val="00C5714D"/>
    <w:rsid w:val="00C612A7"/>
    <w:rsid w:val="00C62C63"/>
    <w:rsid w:val="00C75FC3"/>
    <w:rsid w:val="00C76AFA"/>
    <w:rsid w:val="00C77881"/>
    <w:rsid w:val="00C779C6"/>
    <w:rsid w:val="00C80E1E"/>
    <w:rsid w:val="00C817D2"/>
    <w:rsid w:val="00C84ABA"/>
    <w:rsid w:val="00C90327"/>
    <w:rsid w:val="00C90DCF"/>
    <w:rsid w:val="00C91CBD"/>
    <w:rsid w:val="00C94846"/>
    <w:rsid w:val="00C95DF7"/>
    <w:rsid w:val="00C95EAE"/>
    <w:rsid w:val="00C97D77"/>
    <w:rsid w:val="00CA11D8"/>
    <w:rsid w:val="00CA1F74"/>
    <w:rsid w:val="00CA3575"/>
    <w:rsid w:val="00CB30A9"/>
    <w:rsid w:val="00CB385F"/>
    <w:rsid w:val="00CB391B"/>
    <w:rsid w:val="00CB55DF"/>
    <w:rsid w:val="00CC0767"/>
    <w:rsid w:val="00CC1AE3"/>
    <w:rsid w:val="00CC265C"/>
    <w:rsid w:val="00CC2CCB"/>
    <w:rsid w:val="00CC2EF3"/>
    <w:rsid w:val="00CC4C88"/>
    <w:rsid w:val="00CD014B"/>
    <w:rsid w:val="00CD0324"/>
    <w:rsid w:val="00CD2A0C"/>
    <w:rsid w:val="00CD591B"/>
    <w:rsid w:val="00CE07E5"/>
    <w:rsid w:val="00CE18B7"/>
    <w:rsid w:val="00CE1F10"/>
    <w:rsid w:val="00CE3108"/>
    <w:rsid w:val="00CE3B1A"/>
    <w:rsid w:val="00CE48D3"/>
    <w:rsid w:val="00CE68D0"/>
    <w:rsid w:val="00CF0B47"/>
    <w:rsid w:val="00CF0C6D"/>
    <w:rsid w:val="00CF0DB4"/>
    <w:rsid w:val="00CF4AD8"/>
    <w:rsid w:val="00CF6A3F"/>
    <w:rsid w:val="00D000EE"/>
    <w:rsid w:val="00D036EA"/>
    <w:rsid w:val="00D06B94"/>
    <w:rsid w:val="00D07235"/>
    <w:rsid w:val="00D072B1"/>
    <w:rsid w:val="00D14ACD"/>
    <w:rsid w:val="00D14D96"/>
    <w:rsid w:val="00D157A2"/>
    <w:rsid w:val="00D20B2D"/>
    <w:rsid w:val="00D2366A"/>
    <w:rsid w:val="00D237E0"/>
    <w:rsid w:val="00D24CC9"/>
    <w:rsid w:val="00D2771B"/>
    <w:rsid w:val="00D302ED"/>
    <w:rsid w:val="00D30521"/>
    <w:rsid w:val="00D3439D"/>
    <w:rsid w:val="00D34C0F"/>
    <w:rsid w:val="00D37B34"/>
    <w:rsid w:val="00D37C42"/>
    <w:rsid w:val="00D424D1"/>
    <w:rsid w:val="00D42604"/>
    <w:rsid w:val="00D46A3B"/>
    <w:rsid w:val="00D52D82"/>
    <w:rsid w:val="00D56BA1"/>
    <w:rsid w:val="00D5792A"/>
    <w:rsid w:val="00D649E4"/>
    <w:rsid w:val="00D67F4A"/>
    <w:rsid w:val="00D71788"/>
    <w:rsid w:val="00D724B5"/>
    <w:rsid w:val="00D80551"/>
    <w:rsid w:val="00D80B33"/>
    <w:rsid w:val="00D80B59"/>
    <w:rsid w:val="00D84D0E"/>
    <w:rsid w:val="00D87EF2"/>
    <w:rsid w:val="00D90C93"/>
    <w:rsid w:val="00D9509E"/>
    <w:rsid w:val="00DA11CB"/>
    <w:rsid w:val="00DA18DF"/>
    <w:rsid w:val="00DA68F4"/>
    <w:rsid w:val="00DA7869"/>
    <w:rsid w:val="00DB2772"/>
    <w:rsid w:val="00DB4189"/>
    <w:rsid w:val="00DB4358"/>
    <w:rsid w:val="00DB64C3"/>
    <w:rsid w:val="00DC027B"/>
    <w:rsid w:val="00DC6250"/>
    <w:rsid w:val="00DC74BB"/>
    <w:rsid w:val="00DC75B3"/>
    <w:rsid w:val="00DC7E5A"/>
    <w:rsid w:val="00DD254A"/>
    <w:rsid w:val="00DD30FD"/>
    <w:rsid w:val="00DD316A"/>
    <w:rsid w:val="00DE1964"/>
    <w:rsid w:val="00DE3E5A"/>
    <w:rsid w:val="00DE4F0D"/>
    <w:rsid w:val="00DE5905"/>
    <w:rsid w:val="00DF3003"/>
    <w:rsid w:val="00DF48E4"/>
    <w:rsid w:val="00DF66D9"/>
    <w:rsid w:val="00DF66E9"/>
    <w:rsid w:val="00E00897"/>
    <w:rsid w:val="00E04869"/>
    <w:rsid w:val="00E07267"/>
    <w:rsid w:val="00E10141"/>
    <w:rsid w:val="00E130A0"/>
    <w:rsid w:val="00E134AA"/>
    <w:rsid w:val="00E141A5"/>
    <w:rsid w:val="00E2454E"/>
    <w:rsid w:val="00E24E54"/>
    <w:rsid w:val="00E34666"/>
    <w:rsid w:val="00E36412"/>
    <w:rsid w:val="00E372A8"/>
    <w:rsid w:val="00E4241C"/>
    <w:rsid w:val="00E45FB5"/>
    <w:rsid w:val="00E5318E"/>
    <w:rsid w:val="00E53F3E"/>
    <w:rsid w:val="00E557FE"/>
    <w:rsid w:val="00E60B92"/>
    <w:rsid w:val="00E62A0C"/>
    <w:rsid w:val="00E63C89"/>
    <w:rsid w:val="00E64328"/>
    <w:rsid w:val="00E64846"/>
    <w:rsid w:val="00E656C1"/>
    <w:rsid w:val="00E726A5"/>
    <w:rsid w:val="00E72926"/>
    <w:rsid w:val="00E74A3A"/>
    <w:rsid w:val="00E77417"/>
    <w:rsid w:val="00E81F0D"/>
    <w:rsid w:val="00E85BC9"/>
    <w:rsid w:val="00E90DD6"/>
    <w:rsid w:val="00E935E1"/>
    <w:rsid w:val="00E97BDA"/>
    <w:rsid w:val="00EA248F"/>
    <w:rsid w:val="00EA286D"/>
    <w:rsid w:val="00EA2BEE"/>
    <w:rsid w:val="00EB09A2"/>
    <w:rsid w:val="00EB2640"/>
    <w:rsid w:val="00EB2DA7"/>
    <w:rsid w:val="00EB6AD0"/>
    <w:rsid w:val="00EB70A0"/>
    <w:rsid w:val="00EC4E8E"/>
    <w:rsid w:val="00EC5CF6"/>
    <w:rsid w:val="00ED48F9"/>
    <w:rsid w:val="00ED649B"/>
    <w:rsid w:val="00ED6D16"/>
    <w:rsid w:val="00EE09F4"/>
    <w:rsid w:val="00EE0CFC"/>
    <w:rsid w:val="00EE2CD1"/>
    <w:rsid w:val="00EF143D"/>
    <w:rsid w:val="00EF2385"/>
    <w:rsid w:val="00EF49DB"/>
    <w:rsid w:val="00EF74EF"/>
    <w:rsid w:val="00F01CCA"/>
    <w:rsid w:val="00F02259"/>
    <w:rsid w:val="00F0400D"/>
    <w:rsid w:val="00F053D7"/>
    <w:rsid w:val="00F05ADA"/>
    <w:rsid w:val="00F07C0D"/>
    <w:rsid w:val="00F10896"/>
    <w:rsid w:val="00F12A7F"/>
    <w:rsid w:val="00F131DB"/>
    <w:rsid w:val="00F13AF8"/>
    <w:rsid w:val="00F13C71"/>
    <w:rsid w:val="00F15C10"/>
    <w:rsid w:val="00F21ABF"/>
    <w:rsid w:val="00F21CFB"/>
    <w:rsid w:val="00F2455E"/>
    <w:rsid w:val="00F245B1"/>
    <w:rsid w:val="00F307E5"/>
    <w:rsid w:val="00F316DB"/>
    <w:rsid w:val="00F37F6D"/>
    <w:rsid w:val="00F404A9"/>
    <w:rsid w:val="00F4290D"/>
    <w:rsid w:val="00F4315C"/>
    <w:rsid w:val="00F43AEA"/>
    <w:rsid w:val="00F455FF"/>
    <w:rsid w:val="00F51A89"/>
    <w:rsid w:val="00F531B8"/>
    <w:rsid w:val="00F61AEC"/>
    <w:rsid w:val="00F62ABC"/>
    <w:rsid w:val="00F64F16"/>
    <w:rsid w:val="00F6792A"/>
    <w:rsid w:val="00F703C4"/>
    <w:rsid w:val="00F7090B"/>
    <w:rsid w:val="00F716B2"/>
    <w:rsid w:val="00F76DA5"/>
    <w:rsid w:val="00F81CBA"/>
    <w:rsid w:val="00F81E1B"/>
    <w:rsid w:val="00F82085"/>
    <w:rsid w:val="00F84EA6"/>
    <w:rsid w:val="00F900F3"/>
    <w:rsid w:val="00F9014F"/>
    <w:rsid w:val="00F904C8"/>
    <w:rsid w:val="00F9438C"/>
    <w:rsid w:val="00F962BF"/>
    <w:rsid w:val="00F96BEA"/>
    <w:rsid w:val="00FA0099"/>
    <w:rsid w:val="00FA10C9"/>
    <w:rsid w:val="00FA110C"/>
    <w:rsid w:val="00FA12CF"/>
    <w:rsid w:val="00FA4D8F"/>
    <w:rsid w:val="00FA7126"/>
    <w:rsid w:val="00FA77B0"/>
    <w:rsid w:val="00FB121C"/>
    <w:rsid w:val="00FB1696"/>
    <w:rsid w:val="00FB40C4"/>
    <w:rsid w:val="00FB4E83"/>
    <w:rsid w:val="00FB72D9"/>
    <w:rsid w:val="00FC39E2"/>
    <w:rsid w:val="00FC5A50"/>
    <w:rsid w:val="00FC7B41"/>
    <w:rsid w:val="00FD0D8E"/>
    <w:rsid w:val="00FD1AFF"/>
    <w:rsid w:val="00FD32FA"/>
    <w:rsid w:val="00FD7C1A"/>
    <w:rsid w:val="00FE1DF6"/>
    <w:rsid w:val="00FE5476"/>
    <w:rsid w:val="00FE6969"/>
    <w:rsid w:val="00FE6A43"/>
    <w:rsid w:val="00FE7329"/>
    <w:rsid w:val="00FF063C"/>
    <w:rsid w:val="00FF39ED"/>
    <w:rsid w:val="00FF43EA"/>
    <w:rsid w:val="00FF4A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C0BFD"/>
  <w15:docId w15:val="{0EE80A70-6F45-4E85-89D4-644B0D5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BB4E87"/>
    <w:pPr>
      <w:keepNext/>
      <w:spacing w:after="0" w:line="240" w:lineRule="auto"/>
      <w:jc w:val="both"/>
      <w:outlineLvl w:val="0"/>
    </w:pPr>
    <w:rPr>
      <w:rFonts w:ascii="Times New Roman" w:hAnsi="Times New Roman"/>
      <w:b/>
      <w:sz w:val="24"/>
      <w:szCs w:val="20"/>
      <w:lang w:val="es-ES" w:eastAsia="es-ES"/>
    </w:rPr>
  </w:style>
  <w:style w:type="paragraph" w:styleId="Ttulo2">
    <w:name w:val="heading 2"/>
    <w:basedOn w:val="Normal"/>
    <w:next w:val="Normal"/>
    <w:link w:val="Ttulo2Car"/>
    <w:uiPriority w:val="9"/>
    <w:unhideWhenUsed/>
    <w:qFormat/>
    <w:rsid w:val="006914FD"/>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A363CF"/>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A363CF"/>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F66E9"/>
    <w:pPr>
      <w:keepNext/>
      <w:keepLines/>
      <w:spacing w:before="40" w:after="0"/>
      <w:outlineLvl w:val="4"/>
    </w:pPr>
    <w:rPr>
      <w:rFonts w:ascii="Cambria" w:hAnsi="Cambria"/>
      <w:color w:val="365F9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2085"/>
    <w:pPr>
      <w:autoSpaceDE w:val="0"/>
      <w:autoSpaceDN w:val="0"/>
      <w:adjustRightInd w:val="0"/>
    </w:pPr>
    <w:rPr>
      <w:rFonts w:ascii="Arial" w:hAnsi="Arial" w:cs="Arial"/>
      <w:color w:val="000000"/>
      <w:sz w:val="24"/>
      <w:szCs w:val="24"/>
    </w:rPr>
  </w:style>
  <w:style w:type="paragraph" w:styleId="Prrafodelista">
    <w:name w:val="List Paragraph"/>
    <w:aliases w:val="Texto Tabla"/>
    <w:basedOn w:val="Normal"/>
    <w:link w:val="PrrafodelistaCar"/>
    <w:uiPriority w:val="34"/>
    <w:qFormat/>
    <w:rsid w:val="00A40E42"/>
    <w:pPr>
      <w:spacing w:after="0" w:line="240" w:lineRule="auto"/>
      <w:ind w:left="708"/>
    </w:pPr>
    <w:rPr>
      <w:rFonts w:ascii="Times New Roman" w:hAnsi="Times New Roman"/>
      <w:sz w:val="24"/>
      <w:szCs w:val="24"/>
      <w:lang w:val="es-ES" w:eastAsia="es-ES"/>
    </w:rPr>
  </w:style>
  <w:style w:type="character" w:customStyle="1" w:styleId="Ttulo1Car">
    <w:name w:val="Título 1 Car"/>
    <w:link w:val="Ttulo1"/>
    <w:rsid w:val="00BB4E87"/>
    <w:rPr>
      <w:rFonts w:ascii="Times New Roman" w:eastAsia="Times New Roman" w:hAnsi="Times New Roman" w:cs="Times New Roman"/>
      <w:b/>
      <w:sz w:val="24"/>
      <w:szCs w:val="20"/>
      <w:lang w:val="es-ES" w:eastAsia="es-ES"/>
    </w:rPr>
  </w:style>
  <w:style w:type="paragraph" w:styleId="Textodeglobo">
    <w:name w:val="Balloon Text"/>
    <w:basedOn w:val="Normal"/>
    <w:link w:val="TextodegloboCar"/>
    <w:uiPriority w:val="99"/>
    <w:semiHidden/>
    <w:unhideWhenUsed/>
    <w:rsid w:val="000263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6321"/>
    <w:rPr>
      <w:rFonts w:ascii="Tahoma" w:hAnsi="Tahoma" w:cs="Tahoma"/>
      <w:sz w:val="16"/>
      <w:szCs w:val="16"/>
    </w:rPr>
  </w:style>
  <w:style w:type="character" w:styleId="Refdecomentario">
    <w:name w:val="annotation reference"/>
    <w:uiPriority w:val="99"/>
    <w:semiHidden/>
    <w:unhideWhenUsed/>
    <w:rsid w:val="00CE3108"/>
    <w:rPr>
      <w:sz w:val="16"/>
      <w:szCs w:val="16"/>
    </w:rPr>
  </w:style>
  <w:style w:type="paragraph" w:styleId="Textocomentario">
    <w:name w:val="annotation text"/>
    <w:basedOn w:val="Normal"/>
    <w:link w:val="TextocomentarioCar"/>
    <w:uiPriority w:val="99"/>
    <w:unhideWhenUsed/>
    <w:rsid w:val="00CE3108"/>
    <w:pPr>
      <w:spacing w:line="240" w:lineRule="auto"/>
    </w:pPr>
    <w:rPr>
      <w:sz w:val="20"/>
      <w:szCs w:val="20"/>
    </w:rPr>
  </w:style>
  <w:style w:type="character" w:customStyle="1" w:styleId="TextocomentarioCar">
    <w:name w:val="Texto comentario Car"/>
    <w:link w:val="Textocomentario"/>
    <w:uiPriority w:val="99"/>
    <w:rsid w:val="00CE3108"/>
    <w:rPr>
      <w:sz w:val="20"/>
      <w:szCs w:val="20"/>
    </w:rPr>
  </w:style>
  <w:style w:type="paragraph" w:styleId="Asuntodelcomentario">
    <w:name w:val="annotation subject"/>
    <w:basedOn w:val="Textocomentario"/>
    <w:next w:val="Textocomentario"/>
    <w:link w:val="AsuntodelcomentarioCar"/>
    <w:uiPriority w:val="99"/>
    <w:semiHidden/>
    <w:unhideWhenUsed/>
    <w:rsid w:val="00CE3108"/>
    <w:rPr>
      <w:b/>
      <w:bCs/>
    </w:rPr>
  </w:style>
  <w:style w:type="character" w:customStyle="1" w:styleId="AsuntodelcomentarioCar">
    <w:name w:val="Asunto del comentario Car"/>
    <w:link w:val="Asuntodelcomentario"/>
    <w:uiPriority w:val="99"/>
    <w:semiHidden/>
    <w:rsid w:val="00CE3108"/>
    <w:rPr>
      <w:b/>
      <w:bCs/>
      <w:sz w:val="20"/>
      <w:szCs w:val="20"/>
    </w:rPr>
  </w:style>
  <w:style w:type="character" w:customStyle="1" w:styleId="apple-converted-space">
    <w:name w:val="apple-converted-space"/>
    <w:basedOn w:val="Fuentedeprrafopredeter"/>
    <w:rsid w:val="00F76DA5"/>
  </w:style>
  <w:style w:type="paragraph" w:styleId="Encabezado">
    <w:name w:val="header"/>
    <w:basedOn w:val="Normal"/>
    <w:link w:val="EncabezadoCar"/>
    <w:uiPriority w:val="99"/>
    <w:unhideWhenUsed/>
    <w:rsid w:val="00EA2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86D"/>
  </w:style>
  <w:style w:type="paragraph" w:styleId="Piedepgina">
    <w:name w:val="footer"/>
    <w:basedOn w:val="Normal"/>
    <w:link w:val="PiedepginaCar"/>
    <w:uiPriority w:val="99"/>
    <w:unhideWhenUsed/>
    <w:rsid w:val="00EA2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86D"/>
  </w:style>
  <w:style w:type="character" w:customStyle="1" w:styleId="Ttulo2Car">
    <w:name w:val="Título 2 Car"/>
    <w:link w:val="Ttulo2"/>
    <w:uiPriority w:val="9"/>
    <w:rsid w:val="006914FD"/>
    <w:rPr>
      <w:rFonts w:ascii="Cambria" w:eastAsia="Times New Roman" w:hAnsi="Cambria" w:cs="Times New Roman"/>
      <w:b/>
      <w:bCs/>
      <w:color w:val="4F81BD"/>
      <w:sz w:val="26"/>
      <w:szCs w:val="26"/>
    </w:rPr>
  </w:style>
  <w:style w:type="paragraph" w:styleId="TDC1">
    <w:name w:val="toc 1"/>
    <w:basedOn w:val="Normal"/>
    <w:next w:val="Normal"/>
    <w:autoRedefine/>
    <w:uiPriority w:val="39"/>
    <w:unhideWhenUsed/>
    <w:rsid w:val="00B704D8"/>
    <w:pPr>
      <w:spacing w:after="100"/>
    </w:pPr>
  </w:style>
  <w:style w:type="paragraph" w:styleId="TDC2">
    <w:name w:val="toc 2"/>
    <w:basedOn w:val="Normal"/>
    <w:next w:val="Normal"/>
    <w:autoRedefine/>
    <w:uiPriority w:val="39"/>
    <w:unhideWhenUsed/>
    <w:rsid w:val="00B704D8"/>
    <w:pPr>
      <w:spacing w:after="100"/>
      <w:ind w:left="220"/>
    </w:pPr>
  </w:style>
  <w:style w:type="character" w:styleId="Hipervnculo">
    <w:name w:val="Hyperlink"/>
    <w:uiPriority w:val="99"/>
    <w:unhideWhenUsed/>
    <w:rsid w:val="00B704D8"/>
    <w:rPr>
      <w:color w:val="0000FF"/>
      <w:u w:val="single"/>
    </w:rPr>
  </w:style>
  <w:style w:type="table" w:styleId="Tablaconcuadrcula">
    <w:name w:val="Table Grid"/>
    <w:basedOn w:val="Tablanormal"/>
    <w:uiPriority w:val="59"/>
    <w:rsid w:val="00B3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34773"/>
    <w:rPr>
      <w:b/>
      <w:bCs/>
    </w:rPr>
  </w:style>
  <w:style w:type="paragraph" w:styleId="NormalWeb">
    <w:name w:val="Normal (Web)"/>
    <w:basedOn w:val="Normal"/>
    <w:uiPriority w:val="99"/>
    <w:semiHidden/>
    <w:unhideWhenUsed/>
    <w:rsid w:val="00346083"/>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9D1B07"/>
    <w:rPr>
      <w:sz w:val="22"/>
      <w:szCs w:val="22"/>
    </w:rPr>
  </w:style>
  <w:style w:type="character" w:customStyle="1" w:styleId="PrrafodelistaCar">
    <w:name w:val="Párrafo de lista Car"/>
    <w:aliases w:val="Texto Tabla Car"/>
    <w:link w:val="Prrafodelista"/>
    <w:uiPriority w:val="34"/>
    <w:locked/>
    <w:rsid w:val="00AA1A91"/>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77243"/>
    <w:pPr>
      <w:spacing w:after="0" w:line="240" w:lineRule="auto"/>
    </w:pPr>
    <w:rPr>
      <w:rFonts w:eastAsia="Calibri"/>
      <w:sz w:val="20"/>
      <w:szCs w:val="20"/>
    </w:rPr>
  </w:style>
  <w:style w:type="character" w:customStyle="1" w:styleId="TextonotapieCar">
    <w:name w:val="Texto nota pie Car"/>
    <w:link w:val="Textonotapie"/>
    <w:uiPriority w:val="99"/>
    <w:semiHidden/>
    <w:rsid w:val="00777243"/>
    <w:rPr>
      <w:rFonts w:ascii="Calibri" w:eastAsia="Calibri" w:hAnsi="Calibri" w:cs="Times New Roman"/>
      <w:sz w:val="20"/>
      <w:szCs w:val="20"/>
    </w:rPr>
  </w:style>
  <w:style w:type="character" w:styleId="Refdenotaalpie">
    <w:name w:val="footnote reference"/>
    <w:uiPriority w:val="99"/>
    <w:semiHidden/>
    <w:unhideWhenUsed/>
    <w:rsid w:val="00777243"/>
    <w:rPr>
      <w:vertAlign w:val="superscript"/>
    </w:rPr>
  </w:style>
  <w:style w:type="character" w:styleId="nfasis">
    <w:name w:val="Emphasis"/>
    <w:uiPriority w:val="20"/>
    <w:qFormat/>
    <w:rsid w:val="00A029AC"/>
    <w:rPr>
      <w:i/>
      <w:iCs/>
    </w:rPr>
  </w:style>
  <w:style w:type="character" w:customStyle="1" w:styleId="Mencinsinresolver1">
    <w:name w:val="Mención sin resolver1"/>
    <w:uiPriority w:val="99"/>
    <w:semiHidden/>
    <w:unhideWhenUsed/>
    <w:rsid w:val="00601B99"/>
    <w:rPr>
      <w:color w:val="808080"/>
      <w:shd w:val="clear" w:color="auto" w:fill="E6E6E6"/>
    </w:rPr>
  </w:style>
  <w:style w:type="character" w:customStyle="1" w:styleId="Mencinsinresolver2">
    <w:name w:val="Mención sin resolver2"/>
    <w:uiPriority w:val="99"/>
    <w:semiHidden/>
    <w:unhideWhenUsed/>
    <w:rsid w:val="0060016B"/>
    <w:rPr>
      <w:color w:val="605E5C"/>
      <w:shd w:val="clear" w:color="auto" w:fill="E1DFDD"/>
    </w:rPr>
  </w:style>
  <w:style w:type="paragraph" w:styleId="Sinespaciado">
    <w:name w:val="No Spacing"/>
    <w:uiPriority w:val="1"/>
    <w:qFormat/>
    <w:rsid w:val="00632725"/>
    <w:rPr>
      <w:rFonts w:ascii="Arial" w:eastAsia="Calibri" w:hAnsi="Arial"/>
      <w:sz w:val="24"/>
      <w:szCs w:val="22"/>
      <w:lang w:eastAsia="en-US"/>
    </w:rPr>
  </w:style>
  <w:style w:type="character" w:customStyle="1" w:styleId="Ttulo5Car">
    <w:name w:val="Título 5 Car"/>
    <w:link w:val="Ttulo5"/>
    <w:uiPriority w:val="9"/>
    <w:rsid w:val="00DF66E9"/>
    <w:rPr>
      <w:rFonts w:ascii="Cambria" w:hAnsi="Cambria"/>
      <w:color w:val="365F91"/>
      <w:sz w:val="22"/>
      <w:szCs w:val="22"/>
      <w:lang w:eastAsia="en-US"/>
    </w:rPr>
  </w:style>
  <w:style w:type="character" w:customStyle="1" w:styleId="Ttulo4Car">
    <w:name w:val="Título 4 Car"/>
    <w:link w:val="Ttulo4"/>
    <w:uiPriority w:val="9"/>
    <w:rsid w:val="00A363CF"/>
    <w:rPr>
      <w:rFonts w:ascii="Calibri" w:eastAsia="Times New Roman" w:hAnsi="Calibri" w:cs="Times New Roman"/>
      <w:b/>
      <w:bCs/>
      <w:sz w:val="28"/>
      <w:szCs w:val="28"/>
    </w:rPr>
  </w:style>
  <w:style w:type="character" w:customStyle="1" w:styleId="Ttulo3Car">
    <w:name w:val="Título 3 Car"/>
    <w:link w:val="Ttulo3"/>
    <w:uiPriority w:val="9"/>
    <w:rsid w:val="00A363CF"/>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9646">
      <w:bodyDiv w:val="1"/>
      <w:marLeft w:val="0"/>
      <w:marRight w:val="0"/>
      <w:marTop w:val="0"/>
      <w:marBottom w:val="0"/>
      <w:divBdr>
        <w:top w:val="none" w:sz="0" w:space="0" w:color="auto"/>
        <w:left w:val="none" w:sz="0" w:space="0" w:color="auto"/>
        <w:bottom w:val="none" w:sz="0" w:space="0" w:color="auto"/>
        <w:right w:val="none" w:sz="0" w:space="0" w:color="auto"/>
      </w:divBdr>
    </w:div>
    <w:div w:id="328606196">
      <w:bodyDiv w:val="1"/>
      <w:marLeft w:val="0"/>
      <w:marRight w:val="0"/>
      <w:marTop w:val="0"/>
      <w:marBottom w:val="0"/>
      <w:divBdr>
        <w:top w:val="none" w:sz="0" w:space="0" w:color="auto"/>
        <w:left w:val="none" w:sz="0" w:space="0" w:color="auto"/>
        <w:bottom w:val="none" w:sz="0" w:space="0" w:color="auto"/>
        <w:right w:val="none" w:sz="0" w:space="0" w:color="auto"/>
      </w:divBdr>
    </w:div>
    <w:div w:id="338240655">
      <w:bodyDiv w:val="1"/>
      <w:marLeft w:val="0"/>
      <w:marRight w:val="0"/>
      <w:marTop w:val="0"/>
      <w:marBottom w:val="0"/>
      <w:divBdr>
        <w:top w:val="none" w:sz="0" w:space="0" w:color="auto"/>
        <w:left w:val="none" w:sz="0" w:space="0" w:color="auto"/>
        <w:bottom w:val="none" w:sz="0" w:space="0" w:color="auto"/>
        <w:right w:val="none" w:sz="0" w:space="0" w:color="auto"/>
      </w:divBdr>
    </w:div>
    <w:div w:id="363137166">
      <w:bodyDiv w:val="1"/>
      <w:marLeft w:val="0"/>
      <w:marRight w:val="0"/>
      <w:marTop w:val="0"/>
      <w:marBottom w:val="0"/>
      <w:divBdr>
        <w:top w:val="none" w:sz="0" w:space="0" w:color="auto"/>
        <w:left w:val="none" w:sz="0" w:space="0" w:color="auto"/>
        <w:bottom w:val="none" w:sz="0" w:space="0" w:color="auto"/>
        <w:right w:val="none" w:sz="0" w:space="0" w:color="auto"/>
      </w:divBdr>
      <w:divsChild>
        <w:div w:id="1023820825">
          <w:marLeft w:val="547"/>
          <w:marRight w:val="0"/>
          <w:marTop w:val="86"/>
          <w:marBottom w:val="0"/>
          <w:divBdr>
            <w:top w:val="none" w:sz="0" w:space="0" w:color="auto"/>
            <w:left w:val="none" w:sz="0" w:space="0" w:color="auto"/>
            <w:bottom w:val="none" w:sz="0" w:space="0" w:color="auto"/>
            <w:right w:val="none" w:sz="0" w:space="0" w:color="auto"/>
          </w:divBdr>
        </w:div>
      </w:divsChild>
    </w:div>
    <w:div w:id="509953405">
      <w:bodyDiv w:val="1"/>
      <w:marLeft w:val="0"/>
      <w:marRight w:val="0"/>
      <w:marTop w:val="0"/>
      <w:marBottom w:val="0"/>
      <w:divBdr>
        <w:top w:val="none" w:sz="0" w:space="0" w:color="auto"/>
        <w:left w:val="none" w:sz="0" w:space="0" w:color="auto"/>
        <w:bottom w:val="none" w:sz="0" w:space="0" w:color="auto"/>
        <w:right w:val="none" w:sz="0" w:space="0" w:color="auto"/>
      </w:divBdr>
    </w:div>
    <w:div w:id="548996846">
      <w:bodyDiv w:val="1"/>
      <w:marLeft w:val="0"/>
      <w:marRight w:val="0"/>
      <w:marTop w:val="0"/>
      <w:marBottom w:val="0"/>
      <w:divBdr>
        <w:top w:val="none" w:sz="0" w:space="0" w:color="auto"/>
        <w:left w:val="none" w:sz="0" w:space="0" w:color="auto"/>
        <w:bottom w:val="none" w:sz="0" w:space="0" w:color="auto"/>
        <w:right w:val="none" w:sz="0" w:space="0" w:color="auto"/>
      </w:divBdr>
    </w:div>
    <w:div w:id="617295796">
      <w:bodyDiv w:val="1"/>
      <w:marLeft w:val="0"/>
      <w:marRight w:val="0"/>
      <w:marTop w:val="0"/>
      <w:marBottom w:val="0"/>
      <w:divBdr>
        <w:top w:val="none" w:sz="0" w:space="0" w:color="auto"/>
        <w:left w:val="none" w:sz="0" w:space="0" w:color="auto"/>
        <w:bottom w:val="none" w:sz="0" w:space="0" w:color="auto"/>
        <w:right w:val="none" w:sz="0" w:space="0" w:color="auto"/>
      </w:divBdr>
      <w:divsChild>
        <w:div w:id="648169089">
          <w:marLeft w:val="0"/>
          <w:marRight w:val="0"/>
          <w:marTop w:val="0"/>
          <w:marBottom w:val="0"/>
          <w:divBdr>
            <w:top w:val="none" w:sz="0" w:space="0" w:color="auto"/>
            <w:left w:val="none" w:sz="0" w:space="0" w:color="auto"/>
            <w:bottom w:val="none" w:sz="0" w:space="0" w:color="auto"/>
            <w:right w:val="none" w:sz="0" w:space="0" w:color="auto"/>
          </w:divBdr>
        </w:div>
        <w:div w:id="1915120842">
          <w:marLeft w:val="0"/>
          <w:marRight w:val="0"/>
          <w:marTop w:val="0"/>
          <w:marBottom w:val="0"/>
          <w:divBdr>
            <w:top w:val="none" w:sz="0" w:space="0" w:color="auto"/>
            <w:left w:val="none" w:sz="0" w:space="0" w:color="auto"/>
            <w:bottom w:val="none" w:sz="0" w:space="0" w:color="auto"/>
            <w:right w:val="none" w:sz="0" w:space="0" w:color="auto"/>
          </w:divBdr>
        </w:div>
      </w:divsChild>
    </w:div>
    <w:div w:id="673261116">
      <w:bodyDiv w:val="1"/>
      <w:marLeft w:val="0"/>
      <w:marRight w:val="0"/>
      <w:marTop w:val="0"/>
      <w:marBottom w:val="0"/>
      <w:divBdr>
        <w:top w:val="none" w:sz="0" w:space="0" w:color="auto"/>
        <w:left w:val="none" w:sz="0" w:space="0" w:color="auto"/>
        <w:bottom w:val="none" w:sz="0" w:space="0" w:color="auto"/>
        <w:right w:val="none" w:sz="0" w:space="0" w:color="auto"/>
      </w:divBdr>
    </w:div>
    <w:div w:id="716320018">
      <w:bodyDiv w:val="1"/>
      <w:marLeft w:val="0"/>
      <w:marRight w:val="0"/>
      <w:marTop w:val="0"/>
      <w:marBottom w:val="0"/>
      <w:divBdr>
        <w:top w:val="none" w:sz="0" w:space="0" w:color="auto"/>
        <w:left w:val="none" w:sz="0" w:space="0" w:color="auto"/>
        <w:bottom w:val="none" w:sz="0" w:space="0" w:color="auto"/>
        <w:right w:val="none" w:sz="0" w:space="0" w:color="auto"/>
      </w:divBdr>
    </w:div>
    <w:div w:id="753167517">
      <w:bodyDiv w:val="1"/>
      <w:marLeft w:val="0"/>
      <w:marRight w:val="0"/>
      <w:marTop w:val="0"/>
      <w:marBottom w:val="0"/>
      <w:divBdr>
        <w:top w:val="none" w:sz="0" w:space="0" w:color="auto"/>
        <w:left w:val="none" w:sz="0" w:space="0" w:color="auto"/>
        <w:bottom w:val="none" w:sz="0" w:space="0" w:color="auto"/>
        <w:right w:val="none" w:sz="0" w:space="0" w:color="auto"/>
      </w:divBdr>
      <w:divsChild>
        <w:div w:id="1345522503">
          <w:marLeft w:val="547"/>
          <w:marRight w:val="0"/>
          <w:marTop w:val="86"/>
          <w:marBottom w:val="0"/>
          <w:divBdr>
            <w:top w:val="none" w:sz="0" w:space="0" w:color="auto"/>
            <w:left w:val="none" w:sz="0" w:space="0" w:color="auto"/>
            <w:bottom w:val="none" w:sz="0" w:space="0" w:color="auto"/>
            <w:right w:val="none" w:sz="0" w:space="0" w:color="auto"/>
          </w:divBdr>
        </w:div>
      </w:divsChild>
    </w:div>
    <w:div w:id="771360642">
      <w:bodyDiv w:val="1"/>
      <w:marLeft w:val="0"/>
      <w:marRight w:val="0"/>
      <w:marTop w:val="0"/>
      <w:marBottom w:val="0"/>
      <w:divBdr>
        <w:top w:val="none" w:sz="0" w:space="0" w:color="auto"/>
        <w:left w:val="none" w:sz="0" w:space="0" w:color="auto"/>
        <w:bottom w:val="none" w:sz="0" w:space="0" w:color="auto"/>
        <w:right w:val="none" w:sz="0" w:space="0" w:color="auto"/>
      </w:divBdr>
    </w:div>
    <w:div w:id="869269835">
      <w:bodyDiv w:val="1"/>
      <w:marLeft w:val="0"/>
      <w:marRight w:val="0"/>
      <w:marTop w:val="0"/>
      <w:marBottom w:val="0"/>
      <w:divBdr>
        <w:top w:val="none" w:sz="0" w:space="0" w:color="auto"/>
        <w:left w:val="none" w:sz="0" w:space="0" w:color="auto"/>
        <w:bottom w:val="none" w:sz="0" w:space="0" w:color="auto"/>
        <w:right w:val="none" w:sz="0" w:space="0" w:color="auto"/>
      </w:divBdr>
    </w:div>
    <w:div w:id="948584815">
      <w:bodyDiv w:val="1"/>
      <w:marLeft w:val="0"/>
      <w:marRight w:val="0"/>
      <w:marTop w:val="0"/>
      <w:marBottom w:val="0"/>
      <w:divBdr>
        <w:top w:val="none" w:sz="0" w:space="0" w:color="auto"/>
        <w:left w:val="none" w:sz="0" w:space="0" w:color="auto"/>
        <w:bottom w:val="none" w:sz="0" w:space="0" w:color="auto"/>
        <w:right w:val="none" w:sz="0" w:space="0" w:color="auto"/>
      </w:divBdr>
    </w:div>
    <w:div w:id="994919706">
      <w:bodyDiv w:val="1"/>
      <w:marLeft w:val="0"/>
      <w:marRight w:val="0"/>
      <w:marTop w:val="0"/>
      <w:marBottom w:val="0"/>
      <w:divBdr>
        <w:top w:val="none" w:sz="0" w:space="0" w:color="auto"/>
        <w:left w:val="none" w:sz="0" w:space="0" w:color="auto"/>
        <w:bottom w:val="none" w:sz="0" w:space="0" w:color="auto"/>
        <w:right w:val="none" w:sz="0" w:space="0" w:color="auto"/>
      </w:divBdr>
    </w:div>
    <w:div w:id="996149209">
      <w:bodyDiv w:val="1"/>
      <w:marLeft w:val="0"/>
      <w:marRight w:val="0"/>
      <w:marTop w:val="0"/>
      <w:marBottom w:val="0"/>
      <w:divBdr>
        <w:top w:val="none" w:sz="0" w:space="0" w:color="auto"/>
        <w:left w:val="none" w:sz="0" w:space="0" w:color="auto"/>
        <w:bottom w:val="none" w:sz="0" w:space="0" w:color="auto"/>
        <w:right w:val="none" w:sz="0" w:space="0" w:color="auto"/>
      </w:divBdr>
    </w:div>
    <w:div w:id="1020467297">
      <w:bodyDiv w:val="1"/>
      <w:marLeft w:val="0"/>
      <w:marRight w:val="0"/>
      <w:marTop w:val="0"/>
      <w:marBottom w:val="0"/>
      <w:divBdr>
        <w:top w:val="none" w:sz="0" w:space="0" w:color="auto"/>
        <w:left w:val="none" w:sz="0" w:space="0" w:color="auto"/>
        <w:bottom w:val="none" w:sz="0" w:space="0" w:color="auto"/>
        <w:right w:val="none" w:sz="0" w:space="0" w:color="auto"/>
      </w:divBdr>
      <w:divsChild>
        <w:div w:id="21631829">
          <w:marLeft w:val="547"/>
          <w:marRight w:val="0"/>
          <w:marTop w:val="86"/>
          <w:marBottom w:val="0"/>
          <w:divBdr>
            <w:top w:val="none" w:sz="0" w:space="0" w:color="auto"/>
            <w:left w:val="none" w:sz="0" w:space="0" w:color="auto"/>
            <w:bottom w:val="none" w:sz="0" w:space="0" w:color="auto"/>
            <w:right w:val="none" w:sz="0" w:space="0" w:color="auto"/>
          </w:divBdr>
        </w:div>
      </w:divsChild>
    </w:div>
    <w:div w:id="1098065640">
      <w:bodyDiv w:val="1"/>
      <w:marLeft w:val="0"/>
      <w:marRight w:val="0"/>
      <w:marTop w:val="0"/>
      <w:marBottom w:val="0"/>
      <w:divBdr>
        <w:top w:val="none" w:sz="0" w:space="0" w:color="auto"/>
        <w:left w:val="none" w:sz="0" w:space="0" w:color="auto"/>
        <w:bottom w:val="none" w:sz="0" w:space="0" w:color="auto"/>
        <w:right w:val="none" w:sz="0" w:space="0" w:color="auto"/>
      </w:divBdr>
    </w:div>
    <w:div w:id="1115757985">
      <w:bodyDiv w:val="1"/>
      <w:marLeft w:val="0"/>
      <w:marRight w:val="0"/>
      <w:marTop w:val="0"/>
      <w:marBottom w:val="0"/>
      <w:divBdr>
        <w:top w:val="none" w:sz="0" w:space="0" w:color="auto"/>
        <w:left w:val="none" w:sz="0" w:space="0" w:color="auto"/>
        <w:bottom w:val="none" w:sz="0" w:space="0" w:color="auto"/>
        <w:right w:val="none" w:sz="0" w:space="0" w:color="auto"/>
      </w:divBdr>
    </w:div>
    <w:div w:id="1143699121">
      <w:bodyDiv w:val="1"/>
      <w:marLeft w:val="0"/>
      <w:marRight w:val="0"/>
      <w:marTop w:val="0"/>
      <w:marBottom w:val="0"/>
      <w:divBdr>
        <w:top w:val="none" w:sz="0" w:space="0" w:color="auto"/>
        <w:left w:val="none" w:sz="0" w:space="0" w:color="auto"/>
        <w:bottom w:val="none" w:sz="0" w:space="0" w:color="auto"/>
        <w:right w:val="none" w:sz="0" w:space="0" w:color="auto"/>
      </w:divBdr>
    </w:div>
    <w:div w:id="1230266989">
      <w:bodyDiv w:val="1"/>
      <w:marLeft w:val="0"/>
      <w:marRight w:val="0"/>
      <w:marTop w:val="0"/>
      <w:marBottom w:val="0"/>
      <w:divBdr>
        <w:top w:val="none" w:sz="0" w:space="0" w:color="auto"/>
        <w:left w:val="none" w:sz="0" w:space="0" w:color="auto"/>
        <w:bottom w:val="none" w:sz="0" w:space="0" w:color="auto"/>
        <w:right w:val="none" w:sz="0" w:space="0" w:color="auto"/>
      </w:divBdr>
    </w:div>
    <w:div w:id="1339238548">
      <w:bodyDiv w:val="1"/>
      <w:marLeft w:val="0"/>
      <w:marRight w:val="0"/>
      <w:marTop w:val="0"/>
      <w:marBottom w:val="0"/>
      <w:divBdr>
        <w:top w:val="none" w:sz="0" w:space="0" w:color="auto"/>
        <w:left w:val="none" w:sz="0" w:space="0" w:color="auto"/>
        <w:bottom w:val="none" w:sz="0" w:space="0" w:color="auto"/>
        <w:right w:val="none" w:sz="0" w:space="0" w:color="auto"/>
      </w:divBdr>
      <w:divsChild>
        <w:div w:id="756483451">
          <w:marLeft w:val="0"/>
          <w:marRight w:val="0"/>
          <w:marTop w:val="30"/>
          <w:marBottom w:val="0"/>
          <w:divBdr>
            <w:top w:val="none" w:sz="0" w:space="0" w:color="auto"/>
            <w:left w:val="none" w:sz="0" w:space="0" w:color="auto"/>
            <w:bottom w:val="none" w:sz="0" w:space="0" w:color="auto"/>
            <w:right w:val="none" w:sz="0" w:space="0" w:color="auto"/>
          </w:divBdr>
          <w:divsChild>
            <w:div w:id="9387536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5847469">
          <w:marLeft w:val="0"/>
          <w:marRight w:val="0"/>
          <w:marTop w:val="0"/>
          <w:marBottom w:val="0"/>
          <w:divBdr>
            <w:top w:val="none" w:sz="0" w:space="0" w:color="auto"/>
            <w:left w:val="none" w:sz="0" w:space="0" w:color="auto"/>
            <w:bottom w:val="none" w:sz="0" w:space="0" w:color="auto"/>
            <w:right w:val="none" w:sz="0" w:space="0" w:color="auto"/>
          </w:divBdr>
        </w:div>
      </w:divsChild>
    </w:div>
    <w:div w:id="1484811266">
      <w:bodyDiv w:val="1"/>
      <w:marLeft w:val="0"/>
      <w:marRight w:val="0"/>
      <w:marTop w:val="0"/>
      <w:marBottom w:val="0"/>
      <w:divBdr>
        <w:top w:val="none" w:sz="0" w:space="0" w:color="auto"/>
        <w:left w:val="none" w:sz="0" w:space="0" w:color="auto"/>
        <w:bottom w:val="none" w:sz="0" w:space="0" w:color="auto"/>
        <w:right w:val="none" w:sz="0" w:space="0" w:color="auto"/>
      </w:divBdr>
    </w:div>
    <w:div w:id="1496410556">
      <w:bodyDiv w:val="1"/>
      <w:marLeft w:val="0"/>
      <w:marRight w:val="0"/>
      <w:marTop w:val="0"/>
      <w:marBottom w:val="0"/>
      <w:divBdr>
        <w:top w:val="none" w:sz="0" w:space="0" w:color="auto"/>
        <w:left w:val="none" w:sz="0" w:space="0" w:color="auto"/>
        <w:bottom w:val="none" w:sz="0" w:space="0" w:color="auto"/>
        <w:right w:val="none" w:sz="0" w:space="0" w:color="auto"/>
      </w:divBdr>
    </w:div>
    <w:div w:id="1498959065">
      <w:bodyDiv w:val="1"/>
      <w:marLeft w:val="0"/>
      <w:marRight w:val="0"/>
      <w:marTop w:val="0"/>
      <w:marBottom w:val="0"/>
      <w:divBdr>
        <w:top w:val="none" w:sz="0" w:space="0" w:color="auto"/>
        <w:left w:val="none" w:sz="0" w:space="0" w:color="auto"/>
        <w:bottom w:val="none" w:sz="0" w:space="0" w:color="auto"/>
        <w:right w:val="none" w:sz="0" w:space="0" w:color="auto"/>
      </w:divBdr>
    </w:div>
    <w:div w:id="1619876962">
      <w:bodyDiv w:val="1"/>
      <w:marLeft w:val="0"/>
      <w:marRight w:val="0"/>
      <w:marTop w:val="0"/>
      <w:marBottom w:val="0"/>
      <w:divBdr>
        <w:top w:val="none" w:sz="0" w:space="0" w:color="auto"/>
        <w:left w:val="none" w:sz="0" w:space="0" w:color="auto"/>
        <w:bottom w:val="none" w:sz="0" w:space="0" w:color="auto"/>
        <w:right w:val="none" w:sz="0" w:space="0" w:color="auto"/>
      </w:divBdr>
    </w:div>
    <w:div w:id="1624000743">
      <w:bodyDiv w:val="1"/>
      <w:marLeft w:val="0"/>
      <w:marRight w:val="0"/>
      <w:marTop w:val="0"/>
      <w:marBottom w:val="0"/>
      <w:divBdr>
        <w:top w:val="none" w:sz="0" w:space="0" w:color="auto"/>
        <w:left w:val="none" w:sz="0" w:space="0" w:color="auto"/>
        <w:bottom w:val="none" w:sz="0" w:space="0" w:color="auto"/>
        <w:right w:val="none" w:sz="0" w:space="0" w:color="auto"/>
      </w:divBdr>
      <w:divsChild>
        <w:div w:id="617375870">
          <w:marLeft w:val="0"/>
          <w:marRight w:val="0"/>
          <w:marTop w:val="0"/>
          <w:marBottom w:val="0"/>
          <w:divBdr>
            <w:top w:val="none" w:sz="0" w:space="0" w:color="auto"/>
            <w:left w:val="none" w:sz="0" w:space="0" w:color="auto"/>
            <w:bottom w:val="none" w:sz="0" w:space="0" w:color="auto"/>
            <w:right w:val="none" w:sz="0" w:space="0" w:color="auto"/>
          </w:divBdr>
        </w:div>
      </w:divsChild>
    </w:div>
    <w:div w:id="1657297875">
      <w:bodyDiv w:val="1"/>
      <w:marLeft w:val="0"/>
      <w:marRight w:val="0"/>
      <w:marTop w:val="0"/>
      <w:marBottom w:val="0"/>
      <w:divBdr>
        <w:top w:val="none" w:sz="0" w:space="0" w:color="auto"/>
        <w:left w:val="none" w:sz="0" w:space="0" w:color="auto"/>
        <w:bottom w:val="none" w:sz="0" w:space="0" w:color="auto"/>
        <w:right w:val="none" w:sz="0" w:space="0" w:color="auto"/>
      </w:divBdr>
    </w:div>
    <w:div w:id="1723021247">
      <w:bodyDiv w:val="1"/>
      <w:marLeft w:val="0"/>
      <w:marRight w:val="0"/>
      <w:marTop w:val="0"/>
      <w:marBottom w:val="0"/>
      <w:divBdr>
        <w:top w:val="none" w:sz="0" w:space="0" w:color="auto"/>
        <w:left w:val="none" w:sz="0" w:space="0" w:color="auto"/>
        <w:bottom w:val="none" w:sz="0" w:space="0" w:color="auto"/>
        <w:right w:val="none" w:sz="0" w:space="0" w:color="auto"/>
      </w:divBdr>
    </w:div>
    <w:div w:id="1734693963">
      <w:bodyDiv w:val="1"/>
      <w:marLeft w:val="0"/>
      <w:marRight w:val="0"/>
      <w:marTop w:val="0"/>
      <w:marBottom w:val="0"/>
      <w:divBdr>
        <w:top w:val="none" w:sz="0" w:space="0" w:color="auto"/>
        <w:left w:val="none" w:sz="0" w:space="0" w:color="auto"/>
        <w:bottom w:val="none" w:sz="0" w:space="0" w:color="auto"/>
        <w:right w:val="none" w:sz="0" w:space="0" w:color="auto"/>
      </w:divBdr>
      <w:divsChild>
        <w:div w:id="1658652522">
          <w:marLeft w:val="547"/>
          <w:marRight w:val="0"/>
          <w:marTop w:val="86"/>
          <w:marBottom w:val="0"/>
          <w:divBdr>
            <w:top w:val="none" w:sz="0" w:space="0" w:color="auto"/>
            <w:left w:val="none" w:sz="0" w:space="0" w:color="auto"/>
            <w:bottom w:val="none" w:sz="0" w:space="0" w:color="auto"/>
            <w:right w:val="none" w:sz="0" w:space="0" w:color="auto"/>
          </w:divBdr>
        </w:div>
        <w:div w:id="1897739019">
          <w:marLeft w:val="547"/>
          <w:marRight w:val="0"/>
          <w:marTop w:val="86"/>
          <w:marBottom w:val="0"/>
          <w:divBdr>
            <w:top w:val="none" w:sz="0" w:space="0" w:color="auto"/>
            <w:left w:val="none" w:sz="0" w:space="0" w:color="auto"/>
            <w:bottom w:val="none" w:sz="0" w:space="0" w:color="auto"/>
            <w:right w:val="none" w:sz="0" w:space="0" w:color="auto"/>
          </w:divBdr>
        </w:div>
      </w:divsChild>
    </w:div>
    <w:div w:id="1908571870">
      <w:bodyDiv w:val="1"/>
      <w:marLeft w:val="0"/>
      <w:marRight w:val="0"/>
      <w:marTop w:val="0"/>
      <w:marBottom w:val="0"/>
      <w:divBdr>
        <w:top w:val="none" w:sz="0" w:space="0" w:color="auto"/>
        <w:left w:val="none" w:sz="0" w:space="0" w:color="auto"/>
        <w:bottom w:val="none" w:sz="0" w:space="0" w:color="auto"/>
        <w:right w:val="none" w:sz="0" w:space="0" w:color="auto"/>
      </w:divBdr>
    </w:div>
    <w:div w:id="2101751253">
      <w:bodyDiv w:val="1"/>
      <w:marLeft w:val="0"/>
      <w:marRight w:val="0"/>
      <w:marTop w:val="0"/>
      <w:marBottom w:val="0"/>
      <w:divBdr>
        <w:top w:val="none" w:sz="0" w:space="0" w:color="auto"/>
        <w:left w:val="none" w:sz="0" w:space="0" w:color="auto"/>
        <w:bottom w:val="none" w:sz="0" w:space="0" w:color="auto"/>
        <w:right w:val="none" w:sz="0" w:space="0" w:color="auto"/>
      </w:divBdr>
    </w:div>
    <w:div w:id="21160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resources.worldbank.org/OPSMANUAL/Resources/210384-1170795590012/OP412Spanis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os.bancomundial.org/curated/es/531581468770503889/Reasentamiento-in-Colombia" TargetMode="External"/><Relationship Id="rId4" Type="http://schemas.openxmlformats.org/officeDocument/2006/relationships/settings" Target="settings.xml"/><Relationship Id="rId9" Type="http://schemas.openxmlformats.org/officeDocument/2006/relationships/hyperlink" Target="http://vitela.javerianacali.edu.co/bitstream/handle/11522/4034/Lecciones_aprendidas_reasentamiento.pdf?sequence=1&amp;isAllowed=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ol%20total\Downloads\M-GS-03_MANUAL_PARA_LA_ATENCION_Y_ACOMPANAMIENTO_SOCIAL_A_POBLACION_SUJETO_DE_REASENTAMIENTO_POR_OBRA_PUBLICA%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2C553-C0D1-4DCE-BCF4-651BA3E7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M-GS-03_MANUAL_PARA_LA_ATENCION_Y_ACOMPANAMIENTO_SOCIAL_A_POBLACION_SUJETO_DE_REASENTAMIENTO_POR_OBRA_PUBLICA (1)</Template>
  <TotalTime>65</TotalTime>
  <Pages>37</Pages>
  <Words>11676</Words>
  <Characters>66559</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78079</CharactersWithSpaces>
  <SharedDoc>false</SharedDoc>
  <HLinks>
    <vt:vector size="18" baseType="variant">
      <vt:variant>
        <vt:i4>5963778</vt:i4>
      </vt:variant>
      <vt:variant>
        <vt:i4>6</vt:i4>
      </vt:variant>
      <vt:variant>
        <vt:i4>0</vt:i4>
      </vt:variant>
      <vt:variant>
        <vt:i4>5</vt:i4>
      </vt:variant>
      <vt:variant>
        <vt:lpwstr>http://siteresources.worldbank.org/OPSMANUAL/Resources/210384-1170795590012/OP412Spanish.pdf</vt:lpwstr>
      </vt:variant>
      <vt:variant>
        <vt:lpwstr/>
      </vt:variant>
      <vt:variant>
        <vt:i4>2621565</vt:i4>
      </vt:variant>
      <vt:variant>
        <vt:i4>3</vt:i4>
      </vt:variant>
      <vt:variant>
        <vt:i4>0</vt:i4>
      </vt:variant>
      <vt:variant>
        <vt:i4>5</vt:i4>
      </vt:variant>
      <vt:variant>
        <vt:lpwstr>http://documentos.bancomundial.org/curated/es/531581468770503889/Reasentamiento-in-Colombia</vt:lpwstr>
      </vt:variant>
      <vt:variant>
        <vt:lpwstr/>
      </vt:variant>
      <vt:variant>
        <vt:i4>6946917</vt:i4>
      </vt:variant>
      <vt:variant>
        <vt:i4>0</vt:i4>
      </vt:variant>
      <vt:variant>
        <vt:i4>0</vt:i4>
      </vt:variant>
      <vt:variant>
        <vt:i4>5</vt:i4>
      </vt:variant>
      <vt:variant>
        <vt:lpwstr>http://vitela.javerianacali.edu.co/bitstream/handle/11522/4034/Lecciones_aprendidas_reasentamiento.pdf?sequence=1&amp;isAllowed=y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total</dc:creator>
  <cp:keywords/>
  <cp:lastModifiedBy>Ángela Machado</cp:lastModifiedBy>
  <cp:revision>14</cp:revision>
  <cp:lastPrinted>2021-08-24T15:18:00Z</cp:lastPrinted>
  <dcterms:created xsi:type="dcterms:W3CDTF">2021-09-10T13:25:00Z</dcterms:created>
  <dcterms:modified xsi:type="dcterms:W3CDTF">2021-09-20T22:36:00Z</dcterms:modified>
</cp:coreProperties>
</file>