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28" w:rsidRPr="00A6616E" w:rsidRDefault="00F05228" w:rsidP="00F05228">
      <w:pPr>
        <w:jc w:val="center"/>
        <w:rPr>
          <w:rFonts w:ascii="Arial" w:hAnsi="Arial" w:cs="Arial"/>
          <w:noProof/>
          <w:sz w:val="24"/>
          <w:szCs w:val="24"/>
          <w:lang w:eastAsia="es-CO"/>
        </w:rPr>
      </w:pPr>
      <w:r w:rsidRPr="00A6616E">
        <w:rPr>
          <w:rFonts w:ascii="Arial" w:hAnsi="Arial" w:cs="Arial"/>
          <w:noProof/>
          <w:sz w:val="24"/>
          <w:szCs w:val="24"/>
          <w:lang w:eastAsia="es-CO"/>
        </w:rPr>
        <w:tab/>
        <w:t xml:space="preserve"> </w:t>
      </w:r>
      <w:r w:rsidRPr="00A6616E">
        <w:rPr>
          <w:rFonts w:ascii="Arial" w:hAnsi="Arial" w:cs="Arial"/>
          <w:noProof/>
          <w:sz w:val="24"/>
          <w:szCs w:val="24"/>
          <w:lang w:eastAsia="es-CO"/>
        </w:rPr>
        <w:tab/>
        <w:t xml:space="preserve"> </w:t>
      </w:r>
      <w:r w:rsidRPr="00A6616E">
        <w:rPr>
          <w:rFonts w:ascii="Arial" w:hAnsi="Arial" w:cs="Arial"/>
          <w:noProof/>
          <w:sz w:val="24"/>
          <w:szCs w:val="24"/>
          <w:lang w:eastAsia="es-CO"/>
        </w:rPr>
        <w:tab/>
      </w:r>
    </w:p>
    <w:p w:rsidR="00F05228" w:rsidRPr="00A6616E" w:rsidRDefault="00F05228" w:rsidP="00F05228">
      <w:pPr>
        <w:jc w:val="center"/>
        <w:rPr>
          <w:rFonts w:ascii="Arial" w:hAnsi="Arial" w:cs="Arial"/>
          <w:sz w:val="24"/>
          <w:szCs w:val="24"/>
        </w:rPr>
      </w:pPr>
      <w:r w:rsidRPr="00A6616E">
        <w:rPr>
          <w:rFonts w:ascii="Arial" w:hAnsi="Arial" w:cs="Arial"/>
          <w:noProof/>
          <w:sz w:val="24"/>
          <w:szCs w:val="24"/>
          <w:lang w:eastAsia="es-CO"/>
        </w:rPr>
        <w:drawing>
          <wp:inline distT="0" distB="0" distL="0" distR="0">
            <wp:extent cx="3267075" cy="2867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2867025"/>
                    </a:xfrm>
                    <a:prstGeom prst="rect">
                      <a:avLst/>
                    </a:prstGeom>
                    <a:noFill/>
                    <a:ln>
                      <a:noFill/>
                    </a:ln>
                  </pic:spPr>
                </pic:pic>
              </a:graphicData>
            </a:graphic>
          </wp:inline>
        </w:drawing>
      </w:r>
    </w:p>
    <w:p w:rsidR="00F05228" w:rsidRPr="00886BA6" w:rsidRDefault="00F05228" w:rsidP="00F05228">
      <w:pPr>
        <w:rPr>
          <w:rFonts w:ascii="Arial" w:eastAsia="Times New Roman" w:hAnsi="Arial" w:cs="Arial"/>
          <w:b/>
          <w:bCs/>
          <w:sz w:val="40"/>
          <w:szCs w:val="24"/>
          <w:lang w:eastAsia="es-ES"/>
        </w:rPr>
      </w:pPr>
    </w:p>
    <w:p w:rsidR="00886BA6" w:rsidRPr="00886BA6" w:rsidRDefault="00F05228" w:rsidP="00886BA6">
      <w:pPr>
        <w:tabs>
          <w:tab w:val="left" w:pos="4942"/>
        </w:tabs>
        <w:jc w:val="center"/>
        <w:rPr>
          <w:rFonts w:ascii="Arial" w:eastAsia="Times New Roman" w:hAnsi="Arial" w:cs="Arial"/>
          <w:b/>
          <w:bCs/>
          <w:sz w:val="40"/>
          <w:szCs w:val="24"/>
          <w:lang w:eastAsia="es-ES"/>
        </w:rPr>
      </w:pPr>
      <w:r w:rsidRPr="00A6616E">
        <w:rPr>
          <w:rFonts w:ascii="Arial" w:eastAsia="Times New Roman" w:hAnsi="Arial" w:cs="Arial"/>
          <w:b/>
          <w:bCs/>
          <w:sz w:val="40"/>
          <w:szCs w:val="24"/>
          <w:lang w:eastAsia="es-ES"/>
        </w:rPr>
        <w:t>PLAN DE PR</w:t>
      </w:r>
      <w:r w:rsidR="00084694" w:rsidRPr="00A6616E">
        <w:rPr>
          <w:rFonts w:ascii="Arial" w:eastAsia="Times New Roman" w:hAnsi="Arial" w:cs="Arial"/>
          <w:b/>
          <w:bCs/>
          <w:sz w:val="40"/>
          <w:szCs w:val="24"/>
          <w:lang w:eastAsia="es-ES"/>
        </w:rPr>
        <w:t>ESERVACIÓN DIGITAL</w:t>
      </w:r>
      <w:r w:rsidR="00886BA6">
        <w:rPr>
          <w:rFonts w:ascii="Arial" w:eastAsia="Times New Roman" w:hAnsi="Arial" w:cs="Arial"/>
          <w:b/>
          <w:bCs/>
          <w:sz w:val="40"/>
          <w:szCs w:val="24"/>
          <w:lang w:eastAsia="es-ES"/>
        </w:rPr>
        <w:t xml:space="preserve"> </w:t>
      </w:r>
      <w:r w:rsidR="00886BA6" w:rsidRPr="00886BA6">
        <w:rPr>
          <w:rFonts w:ascii="Arial" w:eastAsia="Times New Roman" w:hAnsi="Arial" w:cs="Arial"/>
          <w:b/>
          <w:bCs/>
          <w:sz w:val="40"/>
          <w:szCs w:val="24"/>
          <w:lang w:eastAsia="es-ES"/>
        </w:rPr>
        <w:t>2021-2023</w:t>
      </w:r>
    </w:p>
    <w:p w:rsidR="00886BA6" w:rsidRPr="00886BA6" w:rsidRDefault="00886BA6" w:rsidP="00F05228">
      <w:pPr>
        <w:spacing w:after="0" w:line="240" w:lineRule="auto"/>
        <w:jc w:val="center"/>
        <w:rPr>
          <w:rFonts w:ascii="Arial" w:eastAsia="Times New Roman" w:hAnsi="Arial" w:cs="Arial"/>
          <w:b/>
          <w:bCs/>
          <w:sz w:val="28"/>
          <w:szCs w:val="24"/>
          <w:lang w:eastAsia="es-ES"/>
        </w:rPr>
      </w:pPr>
      <w:r w:rsidRPr="00886BA6">
        <w:rPr>
          <w:rFonts w:ascii="Arial" w:eastAsia="Times New Roman" w:hAnsi="Arial" w:cs="Arial"/>
          <w:b/>
          <w:bCs/>
          <w:sz w:val="28"/>
          <w:szCs w:val="24"/>
          <w:lang w:eastAsia="es-ES"/>
        </w:rPr>
        <w:t>PL-GD-04</w:t>
      </w:r>
    </w:p>
    <w:p w:rsidR="00F05228" w:rsidRPr="00A6616E" w:rsidRDefault="00F05228" w:rsidP="00F05228">
      <w:pPr>
        <w:spacing w:after="0" w:line="240" w:lineRule="auto"/>
        <w:jc w:val="center"/>
        <w:rPr>
          <w:rFonts w:ascii="Arial" w:eastAsia="Times New Roman" w:hAnsi="Arial" w:cs="Arial"/>
          <w:b/>
          <w:bCs/>
          <w:sz w:val="40"/>
          <w:szCs w:val="24"/>
          <w:lang w:eastAsia="es-ES"/>
        </w:rPr>
      </w:pPr>
    </w:p>
    <w:p w:rsidR="006346F7" w:rsidRPr="00886BA6" w:rsidRDefault="006346F7" w:rsidP="00F05228">
      <w:pPr>
        <w:tabs>
          <w:tab w:val="left" w:pos="4942"/>
        </w:tabs>
        <w:jc w:val="center"/>
        <w:rPr>
          <w:rFonts w:ascii="Arial" w:hAnsi="Arial" w:cs="Arial"/>
          <w:b/>
          <w:sz w:val="36"/>
          <w:szCs w:val="24"/>
        </w:rPr>
      </w:pPr>
      <w:r w:rsidRPr="00886BA6">
        <w:rPr>
          <w:rFonts w:ascii="Arial" w:hAnsi="Arial" w:cs="Arial"/>
          <w:b/>
          <w:sz w:val="36"/>
          <w:szCs w:val="24"/>
        </w:rPr>
        <w:t>JUNIO 2021</w:t>
      </w:r>
    </w:p>
    <w:p w:rsidR="00A6616E" w:rsidRPr="00A6616E" w:rsidRDefault="00A6616E" w:rsidP="00F05228">
      <w:pPr>
        <w:tabs>
          <w:tab w:val="left" w:pos="4942"/>
        </w:tabs>
        <w:jc w:val="center"/>
        <w:rPr>
          <w:rFonts w:ascii="Arial" w:hAnsi="Arial" w:cs="Arial"/>
          <w:b/>
          <w:sz w:val="40"/>
          <w:szCs w:val="24"/>
        </w:rPr>
      </w:pPr>
    </w:p>
    <w:tbl>
      <w:tblPr>
        <w:tblW w:w="106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5"/>
        <w:gridCol w:w="3635"/>
        <w:gridCol w:w="3544"/>
      </w:tblGrid>
      <w:tr w:rsidR="00F05228" w:rsidRPr="00A6616E" w:rsidTr="00F6668C">
        <w:trPr>
          <w:trHeight w:val="275"/>
          <w:jc w:val="center"/>
        </w:trPr>
        <w:tc>
          <w:tcPr>
            <w:tcW w:w="3445" w:type="dxa"/>
            <w:tcBorders>
              <w:top w:val="dotted" w:sz="4" w:space="0" w:color="auto"/>
              <w:left w:val="dotted" w:sz="4" w:space="0" w:color="auto"/>
              <w:bottom w:val="dotted" w:sz="4" w:space="0" w:color="auto"/>
              <w:right w:val="dotted" w:sz="4" w:space="0" w:color="auto"/>
            </w:tcBorders>
            <w:shd w:val="clear" w:color="auto" w:fill="BFBFBF"/>
            <w:hideMark/>
          </w:tcPr>
          <w:p w:rsidR="00F05228" w:rsidRPr="00A6616E" w:rsidRDefault="00F05228" w:rsidP="00F6668C">
            <w:pPr>
              <w:tabs>
                <w:tab w:val="left" w:pos="7200"/>
              </w:tabs>
              <w:jc w:val="center"/>
              <w:rPr>
                <w:rFonts w:ascii="Arial" w:hAnsi="Arial" w:cs="Arial"/>
                <w:b/>
                <w:sz w:val="24"/>
                <w:szCs w:val="24"/>
              </w:rPr>
            </w:pPr>
            <w:r w:rsidRPr="00A6616E">
              <w:rPr>
                <w:rFonts w:ascii="Arial" w:hAnsi="Arial" w:cs="Arial"/>
                <w:b/>
                <w:sz w:val="24"/>
                <w:szCs w:val="24"/>
              </w:rPr>
              <w:t>Elaborado por</w:t>
            </w:r>
          </w:p>
        </w:tc>
        <w:tc>
          <w:tcPr>
            <w:tcW w:w="3635" w:type="dxa"/>
            <w:tcBorders>
              <w:top w:val="dotted" w:sz="4" w:space="0" w:color="auto"/>
              <w:left w:val="dotted" w:sz="4" w:space="0" w:color="auto"/>
              <w:bottom w:val="dotted" w:sz="4" w:space="0" w:color="auto"/>
              <w:right w:val="dotted" w:sz="4" w:space="0" w:color="auto"/>
            </w:tcBorders>
            <w:shd w:val="clear" w:color="auto" w:fill="BFBFBF"/>
            <w:hideMark/>
          </w:tcPr>
          <w:p w:rsidR="00F05228" w:rsidRPr="00A6616E" w:rsidRDefault="00F05228" w:rsidP="00F6668C">
            <w:pPr>
              <w:tabs>
                <w:tab w:val="left" w:pos="7200"/>
              </w:tabs>
              <w:jc w:val="center"/>
              <w:rPr>
                <w:rFonts w:ascii="Arial" w:hAnsi="Arial" w:cs="Arial"/>
                <w:b/>
                <w:sz w:val="24"/>
                <w:szCs w:val="24"/>
              </w:rPr>
            </w:pPr>
            <w:r w:rsidRPr="00A6616E">
              <w:rPr>
                <w:rFonts w:ascii="Arial" w:hAnsi="Arial" w:cs="Arial"/>
                <w:b/>
                <w:sz w:val="24"/>
                <w:szCs w:val="24"/>
              </w:rPr>
              <w:t>Revisado por</w:t>
            </w:r>
          </w:p>
        </w:tc>
        <w:tc>
          <w:tcPr>
            <w:tcW w:w="3544" w:type="dxa"/>
            <w:tcBorders>
              <w:top w:val="dotted" w:sz="4" w:space="0" w:color="auto"/>
              <w:left w:val="dotted" w:sz="4" w:space="0" w:color="auto"/>
              <w:bottom w:val="dotted" w:sz="4" w:space="0" w:color="auto"/>
              <w:right w:val="dotted" w:sz="4" w:space="0" w:color="auto"/>
            </w:tcBorders>
            <w:shd w:val="clear" w:color="auto" w:fill="BFBFBF"/>
            <w:hideMark/>
          </w:tcPr>
          <w:p w:rsidR="00F05228" w:rsidRPr="00A6616E" w:rsidRDefault="00F05228" w:rsidP="00F6668C">
            <w:pPr>
              <w:pStyle w:val="Encabezado"/>
              <w:spacing w:line="276" w:lineRule="auto"/>
              <w:jc w:val="center"/>
              <w:rPr>
                <w:rFonts w:ascii="Arial" w:hAnsi="Arial" w:cs="Arial"/>
                <w:b/>
                <w:sz w:val="24"/>
                <w:szCs w:val="24"/>
              </w:rPr>
            </w:pPr>
            <w:r w:rsidRPr="00A6616E">
              <w:rPr>
                <w:rFonts w:ascii="Arial" w:hAnsi="Arial" w:cs="Arial"/>
                <w:b/>
                <w:sz w:val="24"/>
                <w:szCs w:val="24"/>
              </w:rPr>
              <w:t>Aprobado por</w:t>
            </w:r>
          </w:p>
        </w:tc>
      </w:tr>
      <w:tr w:rsidR="00F05228" w:rsidRPr="00A6616E" w:rsidTr="00F6668C">
        <w:trPr>
          <w:trHeight w:val="1142"/>
          <w:jc w:val="center"/>
        </w:trPr>
        <w:tc>
          <w:tcPr>
            <w:tcW w:w="3445" w:type="dxa"/>
            <w:tcBorders>
              <w:top w:val="dotted" w:sz="4" w:space="0" w:color="auto"/>
              <w:left w:val="dotted" w:sz="4" w:space="0" w:color="auto"/>
              <w:bottom w:val="dotted" w:sz="4" w:space="0" w:color="auto"/>
              <w:right w:val="dotted" w:sz="4" w:space="0" w:color="auto"/>
            </w:tcBorders>
            <w:hideMark/>
          </w:tcPr>
          <w:p w:rsidR="00F05228" w:rsidRPr="00F46F6A" w:rsidRDefault="00F05228" w:rsidP="00F6668C">
            <w:pPr>
              <w:tabs>
                <w:tab w:val="left" w:pos="7200"/>
              </w:tabs>
              <w:jc w:val="center"/>
              <w:rPr>
                <w:rFonts w:ascii="Arial" w:hAnsi="Arial" w:cs="Arial"/>
              </w:rPr>
            </w:pPr>
            <w:r w:rsidRPr="00F46F6A">
              <w:rPr>
                <w:rFonts w:ascii="Arial" w:hAnsi="Arial" w:cs="Arial"/>
              </w:rPr>
              <w:t>Yohana Andrea Guerra Correa</w:t>
            </w:r>
          </w:p>
          <w:p w:rsidR="00F05228" w:rsidRPr="00F46F6A" w:rsidRDefault="00F05228" w:rsidP="00F6668C">
            <w:pPr>
              <w:tabs>
                <w:tab w:val="left" w:pos="7200"/>
              </w:tabs>
              <w:jc w:val="center"/>
              <w:rPr>
                <w:rFonts w:ascii="Arial" w:hAnsi="Arial" w:cs="Arial"/>
              </w:rPr>
            </w:pPr>
            <w:r w:rsidRPr="00F46F6A">
              <w:rPr>
                <w:rFonts w:ascii="Arial" w:hAnsi="Arial" w:cs="Arial"/>
              </w:rPr>
              <w:t>Contratista Gestión Documental</w:t>
            </w:r>
          </w:p>
        </w:tc>
        <w:tc>
          <w:tcPr>
            <w:tcW w:w="3635" w:type="dxa"/>
            <w:tcBorders>
              <w:top w:val="dotted" w:sz="4" w:space="0" w:color="auto"/>
              <w:left w:val="dotted" w:sz="4" w:space="0" w:color="auto"/>
              <w:bottom w:val="dotted" w:sz="4" w:space="0" w:color="auto"/>
              <w:right w:val="dotted" w:sz="4" w:space="0" w:color="auto"/>
            </w:tcBorders>
            <w:hideMark/>
          </w:tcPr>
          <w:p w:rsidR="00F05228" w:rsidRPr="00F46F6A" w:rsidRDefault="00F05228" w:rsidP="00F6668C">
            <w:pPr>
              <w:tabs>
                <w:tab w:val="left" w:pos="7200"/>
              </w:tabs>
              <w:jc w:val="center"/>
              <w:rPr>
                <w:rFonts w:ascii="Arial" w:hAnsi="Arial" w:cs="Arial"/>
              </w:rPr>
            </w:pPr>
            <w:r w:rsidRPr="00F46F6A">
              <w:rPr>
                <w:rFonts w:ascii="Arial" w:hAnsi="Arial" w:cs="Arial"/>
              </w:rPr>
              <w:t>María Dolly Alfonso León</w:t>
            </w:r>
          </w:p>
          <w:p w:rsidR="00F05228" w:rsidRPr="00F46F6A" w:rsidRDefault="00F05228" w:rsidP="00F6668C">
            <w:pPr>
              <w:tabs>
                <w:tab w:val="left" w:pos="7200"/>
              </w:tabs>
              <w:jc w:val="center"/>
              <w:rPr>
                <w:rFonts w:ascii="Arial" w:hAnsi="Arial" w:cs="Arial"/>
              </w:rPr>
            </w:pPr>
            <w:r w:rsidRPr="00F46F6A">
              <w:rPr>
                <w:rFonts w:ascii="Arial" w:hAnsi="Arial" w:cs="Arial"/>
              </w:rPr>
              <w:t xml:space="preserve">Subdirectora Administrativa y Financiera </w:t>
            </w:r>
          </w:p>
          <w:p w:rsidR="000C047B" w:rsidRPr="00F46F6A" w:rsidRDefault="000C047B" w:rsidP="00F6668C">
            <w:pPr>
              <w:tabs>
                <w:tab w:val="left" w:pos="7200"/>
              </w:tabs>
              <w:jc w:val="center"/>
              <w:rPr>
                <w:rFonts w:ascii="Arial" w:hAnsi="Arial" w:cs="Arial"/>
              </w:rPr>
            </w:pPr>
            <w:r w:rsidRPr="00F46F6A">
              <w:rPr>
                <w:rFonts w:ascii="Arial" w:hAnsi="Arial" w:cs="Arial"/>
              </w:rPr>
              <w:t>Carolina Martínez Cano</w:t>
            </w:r>
          </w:p>
          <w:p w:rsidR="000C047B" w:rsidRPr="00F46F6A" w:rsidRDefault="000C047B" w:rsidP="00F6668C">
            <w:pPr>
              <w:tabs>
                <w:tab w:val="left" w:pos="7200"/>
              </w:tabs>
              <w:jc w:val="center"/>
              <w:rPr>
                <w:rFonts w:ascii="Arial" w:hAnsi="Arial" w:cs="Arial"/>
              </w:rPr>
            </w:pPr>
            <w:r w:rsidRPr="00F46F6A">
              <w:rPr>
                <w:rFonts w:ascii="Arial" w:hAnsi="Arial" w:cs="Arial"/>
              </w:rPr>
              <w:t>Líder MIPG</w:t>
            </w:r>
            <w:r w:rsidR="006346F7" w:rsidRPr="00F46F6A">
              <w:rPr>
                <w:rFonts w:ascii="Arial" w:hAnsi="Arial" w:cs="Arial"/>
              </w:rPr>
              <w:t xml:space="preserve"> y Sistemas de gestión </w:t>
            </w:r>
          </w:p>
        </w:tc>
        <w:tc>
          <w:tcPr>
            <w:tcW w:w="3544" w:type="dxa"/>
            <w:tcBorders>
              <w:top w:val="dotted" w:sz="4" w:space="0" w:color="auto"/>
              <w:left w:val="dotted" w:sz="4" w:space="0" w:color="auto"/>
              <w:bottom w:val="dotted" w:sz="4" w:space="0" w:color="auto"/>
              <w:right w:val="dotted" w:sz="4" w:space="0" w:color="auto"/>
            </w:tcBorders>
          </w:tcPr>
          <w:p w:rsidR="000C047B" w:rsidRPr="00F46F6A" w:rsidRDefault="000C047B" w:rsidP="00F6668C">
            <w:pPr>
              <w:tabs>
                <w:tab w:val="left" w:pos="7200"/>
              </w:tabs>
              <w:jc w:val="center"/>
              <w:rPr>
                <w:rFonts w:ascii="Arial" w:hAnsi="Arial" w:cs="Arial"/>
              </w:rPr>
            </w:pPr>
            <w:r w:rsidRPr="00F46F6A">
              <w:rPr>
                <w:rFonts w:ascii="Arial" w:hAnsi="Arial" w:cs="Arial"/>
              </w:rPr>
              <w:t>Liliam Gabriela Cano Ramírez</w:t>
            </w:r>
          </w:p>
          <w:p w:rsidR="00F05228" w:rsidRPr="00F46F6A" w:rsidRDefault="000C047B" w:rsidP="00F6668C">
            <w:pPr>
              <w:tabs>
                <w:tab w:val="left" w:pos="7200"/>
              </w:tabs>
              <w:jc w:val="center"/>
              <w:rPr>
                <w:rFonts w:ascii="Arial" w:hAnsi="Arial" w:cs="Arial"/>
              </w:rPr>
            </w:pPr>
            <w:r w:rsidRPr="00F46F6A">
              <w:rPr>
                <w:rFonts w:ascii="Arial" w:hAnsi="Arial" w:cs="Arial"/>
              </w:rPr>
              <w:t>Directora</w:t>
            </w:r>
            <w:r w:rsidR="00F05228" w:rsidRPr="00F46F6A">
              <w:rPr>
                <w:rFonts w:ascii="Arial" w:hAnsi="Arial" w:cs="Arial"/>
              </w:rPr>
              <w:t xml:space="preserve"> </w:t>
            </w:r>
          </w:p>
        </w:tc>
      </w:tr>
    </w:tbl>
    <w:p w:rsidR="003D1A25" w:rsidRPr="00A6616E" w:rsidRDefault="003D1A25">
      <w:pPr>
        <w:rPr>
          <w:rFonts w:ascii="Arial" w:hAnsi="Arial" w:cs="Arial"/>
          <w:sz w:val="24"/>
          <w:szCs w:val="24"/>
        </w:rPr>
      </w:pPr>
      <w:bookmarkStart w:id="0" w:name="_Toc439149491"/>
    </w:p>
    <w:p w:rsidR="00A6616E" w:rsidRDefault="00A6616E" w:rsidP="00A6616E">
      <w:pPr>
        <w:tabs>
          <w:tab w:val="left" w:pos="1200"/>
        </w:tabs>
        <w:spacing w:after="120" w:line="360" w:lineRule="auto"/>
        <w:jc w:val="center"/>
        <w:rPr>
          <w:rFonts w:ascii="Arial" w:eastAsia="Arial" w:hAnsi="Arial" w:cs="Arial"/>
          <w:b/>
          <w:sz w:val="28"/>
          <w:szCs w:val="28"/>
        </w:rPr>
      </w:pPr>
    </w:p>
    <w:p w:rsidR="00A6616E" w:rsidRPr="002F3C49" w:rsidRDefault="00A6616E" w:rsidP="00A6616E">
      <w:pPr>
        <w:tabs>
          <w:tab w:val="left" w:pos="1200"/>
        </w:tabs>
        <w:spacing w:after="120" w:line="360" w:lineRule="auto"/>
        <w:jc w:val="center"/>
        <w:rPr>
          <w:rFonts w:ascii="Arial" w:eastAsia="Arial" w:hAnsi="Arial" w:cs="Arial"/>
          <w:b/>
          <w:sz w:val="28"/>
          <w:szCs w:val="28"/>
        </w:rPr>
      </w:pPr>
      <w:bookmarkStart w:id="1" w:name="_Hlk76034583"/>
      <w:r w:rsidRPr="002F3C49">
        <w:rPr>
          <w:rFonts w:ascii="Arial" w:eastAsia="Arial" w:hAnsi="Arial" w:cs="Arial"/>
          <w:b/>
          <w:sz w:val="28"/>
          <w:szCs w:val="28"/>
        </w:rPr>
        <w:t>TABLA DE CONTENIDO</w:t>
      </w:r>
    </w:p>
    <w:p w:rsidR="00A6616E" w:rsidRDefault="00A6616E" w:rsidP="00A6616E">
      <w:pPr>
        <w:tabs>
          <w:tab w:val="left" w:pos="1200"/>
        </w:tabs>
        <w:spacing w:after="120" w:line="360" w:lineRule="auto"/>
        <w:jc w:val="both"/>
        <w:rPr>
          <w:rFonts w:ascii="Arial" w:eastAsia="Arial" w:hAnsi="Arial" w:cs="Arial"/>
        </w:rPr>
      </w:pPr>
    </w:p>
    <w:p w:rsidR="00A6616E" w:rsidRDefault="00A6616E" w:rsidP="00A6616E">
      <w:pPr>
        <w:tabs>
          <w:tab w:val="left" w:pos="1200"/>
        </w:tabs>
        <w:spacing w:after="120" w:line="360" w:lineRule="auto"/>
        <w:jc w:val="both"/>
        <w:rPr>
          <w:rFonts w:ascii="Arial" w:eastAsia="Arial" w:hAnsi="Arial" w:cs="Arial"/>
        </w:rPr>
      </w:pPr>
    </w:p>
    <w:p w:rsidR="00A6616E" w:rsidRPr="002F3C49" w:rsidRDefault="00A6616E" w:rsidP="00A6616E">
      <w:pPr>
        <w:tabs>
          <w:tab w:val="left" w:pos="1200"/>
        </w:tabs>
        <w:spacing w:after="120" w:line="360" w:lineRule="auto"/>
        <w:jc w:val="both"/>
        <w:rPr>
          <w:rFonts w:ascii="Arial" w:eastAsia="Arial" w:hAnsi="Arial" w:cs="Arial"/>
        </w:rPr>
      </w:pPr>
      <w:r w:rsidRPr="002F3C49">
        <w:rPr>
          <w:rFonts w:ascii="Arial" w:eastAsia="Arial" w:hAnsi="Arial" w:cs="Arial"/>
        </w:rPr>
        <w:t>1.INTRODUCCION</w:t>
      </w:r>
    </w:p>
    <w:p w:rsidR="00A6616E" w:rsidRPr="002F3C49" w:rsidRDefault="00A6616E" w:rsidP="00A6616E">
      <w:pPr>
        <w:tabs>
          <w:tab w:val="left" w:pos="1200"/>
        </w:tabs>
        <w:spacing w:after="120" w:line="360" w:lineRule="auto"/>
        <w:jc w:val="both"/>
        <w:rPr>
          <w:rFonts w:ascii="Arial" w:eastAsia="Arial" w:hAnsi="Arial" w:cs="Arial"/>
        </w:rPr>
      </w:pPr>
      <w:r w:rsidRPr="002F3C49">
        <w:rPr>
          <w:rFonts w:ascii="Arial" w:eastAsia="Arial" w:hAnsi="Arial" w:cs="Arial"/>
        </w:rPr>
        <w:t>2. OBJETIVOS</w:t>
      </w:r>
    </w:p>
    <w:p w:rsidR="00A6616E" w:rsidRPr="002F3C49" w:rsidRDefault="00A6616E" w:rsidP="00A6616E">
      <w:pPr>
        <w:tabs>
          <w:tab w:val="left" w:pos="1200"/>
        </w:tabs>
        <w:spacing w:after="120" w:line="360" w:lineRule="auto"/>
        <w:jc w:val="both"/>
        <w:rPr>
          <w:rFonts w:ascii="Arial" w:eastAsia="Arial" w:hAnsi="Arial" w:cs="Arial"/>
        </w:rPr>
      </w:pPr>
      <w:r w:rsidRPr="002F3C49">
        <w:rPr>
          <w:rFonts w:ascii="Arial" w:eastAsia="Arial" w:hAnsi="Arial" w:cs="Arial"/>
        </w:rPr>
        <w:t>3. ALCANCE</w:t>
      </w:r>
    </w:p>
    <w:p w:rsidR="00A6616E" w:rsidRPr="002F3C49" w:rsidRDefault="00A6616E" w:rsidP="00A6616E">
      <w:pPr>
        <w:tabs>
          <w:tab w:val="left" w:pos="1200"/>
        </w:tabs>
        <w:spacing w:after="120" w:line="360" w:lineRule="auto"/>
        <w:jc w:val="both"/>
        <w:rPr>
          <w:rFonts w:ascii="Arial" w:eastAsia="Arial" w:hAnsi="Arial" w:cs="Arial"/>
        </w:rPr>
      </w:pPr>
      <w:r w:rsidRPr="002F3C49">
        <w:rPr>
          <w:rFonts w:ascii="Arial" w:eastAsia="Arial" w:hAnsi="Arial" w:cs="Arial"/>
        </w:rPr>
        <w:t>4. DEFINICIONES</w:t>
      </w:r>
    </w:p>
    <w:p w:rsidR="00A6616E" w:rsidRDefault="00A6616E" w:rsidP="00A6616E">
      <w:pPr>
        <w:tabs>
          <w:tab w:val="left" w:pos="1200"/>
        </w:tabs>
        <w:spacing w:after="120" w:line="360" w:lineRule="auto"/>
        <w:jc w:val="both"/>
        <w:rPr>
          <w:rFonts w:ascii="Arial" w:eastAsia="Arial" w:hAnsi="Arial" w:cs="Arial"/>
        </w:rPr>
      </w:pPr>
      <w:r w:rsidRPr="002F3C49">
        <w:rPr>
          <w:rFonts w:ascii="Arial" w:eastAsia="Arial" w:hAnsi="Arial" w:cs="Arial"/>
        </w:rPr>
        <w:t xml:space="preserve">5. MARCO NORMATIVO </w:t>
      </w:r>
    </w:p>
    <w:p w:rsidR="00A6616E" w:rsidRPr="002F3C49" w:rsidRDefault="00A6616E" w:rsidP="00A6616E">
      <w:pPr>
        <w:tabs>
          <w:tab w:val="left" w:pos="1200"/>
        </w:tabs>
        <w:spacing w:after="120" w:line="360" w:lineRule="auto"/>
        <w:jc w:val="both"/>
        <w:rPr>
          <w:rFonts w:ascii="Arial" w:eastAsia="Arial" w:hAnsi="Arial" w:cs="Arial"/>
        </w:rPr>
      </w:pPr>
      <w:r>
        <w:rPr>
          <w:rFonts w:ascii="Arial" w:eastAsia="Arial" w:hAnsi="Arial" w:cs="Arial"/>
        </w:rPr>
        <w:t xml:space="preserve">6. </w:t>
      </w:r>
      <w:r w:rsidRPr="002F3C49">
        <w:rPr>
          <w:rFonts w:ascii="Arial" w:eastAsia="Arial" w:hAnsi="Arial" w:cs="Arial"/>
        </w:rPr>
        <w:t xml:space="preserve">DESARROLLO </w:t>
      </w:r>
    </w:p>
    <w:p w:rsidR="00A6616E" w:rsidRPr="002F3C49" w:rsidRDefault="00A6616E" w:rsidP="00A6616E">
      <w:pPr>
        <w:tabs>
          <w:tab w:val="left" w:pos="1200"/>
        </w:tabs>
        <w:spacing w:after="120" w:line="360" w:lineRule="auto"/>
        <w:ind w:firstLine="284"/>
        <w:jc w:val="both"/>
        <w:rPr>
          <w:rFonts w:ascii="Arial" w:eastAsia="Arial" w:hAnsi="Arial" w:cs="Arial"/>
        </w:rPr>
      </w:pPr>
      <w:r>
        <w:rPr>
          <w:rFonts w:ascii="Arial" w:eastAsia="Arial" w:hAnsi="Arial" w:cs="Arial"/>
        </w:rPr>
        <w:t>6</w:t>
      </w:r>
      <w:r w:rsidRPr="002F3C49">
        <w:rPr>
          <w:rFonts w:ascii="Arial" w:eastAsia="Arial" w:hAnsi="Arial" w:cs="Arial"/>
        </w:rPr>
        <w:t>.</w:t>
      </w:r>
      <w:r>
        <w:rPr>
          <w:rFonts w:ascii="Arial" w:eastAsia="Arial" w:hAnsi="Arial" w:cs="Arial"/>
        </w:rPr>
        <w:t>1</w:t>
      </w:r>
      <w:r w:rsidRPr="002F3C49">
        <w:rPr>
          <w:rFonts w:ascii="Arial" w:eastAsia="Arial" w:hAnsi="Arial" w:cs="Arial"/>
        </w:rPr>
        <w:t xml:space="preserve">. </w:t>
      </w:r>
      <w:r w:rsidR="00F46F6A">
        <w:rPr>
          <w:rFonts w:ascii="Arial" w:eastAsia="Arial" w:hAnsi="Arial" w:cs="Arial"/>
        </w:rPr>
        <w:t>GENERALIDADES</w:t>
      </w:r>
      <w:r w:rsidRPr="002F3C49">
        <w:rPr>
          <w:rFonts w:ascii="Arial" w:eastAsia="Arial" w:hAnsi="Arial" w:cs="Arial"/>
        </w:rPr>
        <w:t>.</w:t>
      </w:r>
    </w:p>
    <w:p w:rsidR="00A6616E" w:rsidRPr="002F3C49" w:rsidRDefault="00A6616E" w:rsidP="00A6616E">
      <w:pPr>
        <w:tabs>
          <w:tab w:val="left" w:pos="1200"/>
        </w:tabs>
        <w:spacing w:after="120" w:line="360" w:lineRule="auto"/>
        <w:ind w:firstLine="284"/>
        <w:jc w:val="both"/>
        <w:rPr>
          <w:rFonts w:ascii="Arial" w:eastAsia="Arial" w:hAnsi="Arial" w:cs="Arial"/>
        </w:rPr>
      </w:pPr>
      <w:r>
        <w:rPr>
          <w:rFonts w:ascii="Arial" w:eastAsia="Arial" w:hAnsi="Arial" w:cs="Arial"/>
        </w:rPr>
        <w:t>6</w:t>
      </w:r>
      <w:r w:rsidRPr="002F3C49">
        <w:rPr>
          <w:rFonts w:ascii="Arial" w:eastAsia="Arial" w:hAnsi="Arial" w:cs="Arial"/>
        </w:rPr>
        <w:t>.</w:t>
      </w:r>
      <w:r>
        <w:rPr>
          <w:rFonts w:ascii="Arial" w:eastAsia="Arial" w:hAnsi="Arial" w:cs="Arial"/>
        </w:rPr>
        <w:t>2</w:t>
      </w:r>
      <w:r w:rsidRPr="002F3C49">
        <w:rPr>
          <w:rFonts w:ascii="Arial" w:eastAsia="Arial" w:hAnsi="Arial" w:cs="Arial"/>
        </w:rPr>
        <w:t xml:space="preserve">. </w:t>
      </w:r>
      <w:r w:rsidR="00F46F6A">
        <w:rPr>
          <w:rFonts w:ascii="Arial" w:eastAsia="Arial" w:hAnsi="Arial" w:cs="Arial"/>
        </w:rPr>
        <w:t>POLÍTICAS</w:t>
      </w:r>
      <w:r>
        <w:rPr>
          <w:rFonts w:ascii="Arial" w:eastAsia="Arial" w:hAnsi="Arial" w:cs="Arial"/>
        </w:rPr>
        <w:t>.</w:t>
      </w:r>
    </w:p>
    <w:p w:rsidR="00A6616E" w:rsidRPr="002F3C49" w:rsidRDefault="00A6616E" w:rsidP="00A6616E">
      <w:pPr>
        <w:tabs>
          <w:tab w:val="left" w:pos="1200"/>
        </w:tabs>
        <w:spacing w:after="120" w:line="360" w:lineRule="auto"/>
        <w:ind w:firstLine="284"/>
        <w:jc w:val="both"/>
        <w:rPr>
          <w:rFonts w:ascii="Arial" w:eastAsia="Arial" w:hAnsi="Arial" w:cs="Arial"/>
        </w:rPr>
      </w:pPr>
      <w:r>
        <w:rPr>
          <w:rFonts w:ascii="Arial" w:eastAsia="Arial" w:hAnsi="Arial" w:cs="Arial"/>
        </w:rPr>
        <w:t>6</w:t>
      </w:r>
      <w:r w:rsidRPr="002F3C49">
        <w:rPr>
          <w:rFonts w:ascii="Arial" w:eastAsia="Arial" w:hAnsi="Arial" w:cs="Arial"/>
        </w:rPr>
        <w:t>.</w:t>
      </w:r>
      <w:r>
        <w:rPr>
          <w:rFonts w:ascii="Arial" w:eastAsia="Arial" w:hAnsi="Arial" w:cs="Arial"/>
        </w:rPr>
        <w:t>3</w:t>
      </w:r>
      <w:r w:rsidRPr="002F3C49">
        <w:rPr>
          <w:rFonts w:ascii="Arial" w:eastAsia="Arial" w:hAnsi="Arial" w:cs="Arial"/>
        </w:rPr>
        <w:t xml:space="preserve">. </w:t>
      </w:r>
      <w:r w:rsidR="00F46F6A">
        <w:rPr>
          <w:rFonts w:ascii="Arial" w:eastAsia="Arial" w:hAnsi="Arial" w:cs="Arial"/>
        </w:rPr>
        <w:t>PLAN DE TRABAJO</w:t>
      </w:r>
      <w:r>
        <w:rPr>
          <w:rFonts w:ascii="Arial" w:eastAsia="Arial" w:hAnsi="Arial" w:cs="Arial"/>
        </w:rPr>
        <w:t>.</w:t>
      </w:r>
      <w:r w:rsidRPr="002F3C49">
        <w:rPr>
          <w:rFonts w:ascii="Arial" w:eastAsia="Arial" w:hAnsi="Arial" w:cs="Arial"/>
        </w:rPr>
        <w:t xml:space="preserve"> </w:t>
      </w:r>
    </w:p>
    <w:p w:rsidR="00A6616E" w:rsidRPr="002F3C49" w:rsidRDefault="00A6616E" w:rsidP="00A6616E">
      <w:pPr>
        <w:tabs>
          <w:tab w:val="left" w:pos="1200"/>
        </w:tabs>
        <w:spacing w:after="120" w:line="360" w:lineRule="auto"/>
        <w:ind w:firstLine="284"/>
        <w:jc w:val="both"/>
        <w:rPr>
          <w:rFonts w:ascii="Arial" w:eastAsia="Arial" w:hAnsi="Arial" w:cs="Arial"/>
        </w:rPr>
      </w:pPr>
      <w:r>
        <w:rPr>
          <w:rFonts w:ascii="Arial" w:eastAsia="Arial" w:hAnsi="Arial" w:cs="Arial"/>
        </w:rPr>
        <w:t>6</w:t>
      </w:r>
      <w:r w:rsidRPr="002F3C49">
        <w:rPr>
          <w:rFonts w:ascii="Arial" w:eastAsia="Arial" w:hAnsi="Arial" w:cs="Arial"/>
        </w:rPr>
        <w:t>.</w:t>
      </w:r>
      <w:r>
        <w:rPr>
          <w:rFonts w:ascii="Arial" w:eastAsia="Arial" w:hAnsi="Arial" w:cs="Arial"/>
        </w:rPr>
        <w:t>4</w:t>
      </w:r>
      <w:r w:rsidRPr="002F3C49">
        <w:rPr>
          <w:rFonts w:ascii="Arial" w:eastAsia="Arial" w:hAnsi="Arial" w:cs="Arial"/>
        </w:rPr>
        <w:t xml:space="preserve">. </w:t>
      </w:r>
      <w:r w:rsidR="00F46F6A">
        <w:rPr>
          <w:rFonts w:ascii="Arial" w:eastAsia="Arial" w:hAnsi="Arial" w:cs="Arial"/>
        </w:rPr>
        <w:t>SEGUIMIENTO Y CONTROL</w:t>
      </w:r>
    </w:p>
    <w:p w:rsidR="001A7E6F" w:rsidRDefault="00A6616E" w:rsidP="00A6616E">
      <w:pPr>
        <w:tabs>
          <w:tab w:val="left" w:pos="1200"/>
        </w:tabs>
        <w:spacing w:after="120" w:line="360" w:lineRule="auto"/>
        <w:jc w:val="both"/>
        <w:rPr>
          <w:rFonts w:ascii="Arial" w:eastAsia="Arial" w:hAnsi="Arial" w:cs="Arial"/>
        </w:rPr>
      </w:pPr>
      <w:r>
        <w:rPr>
          <w:rFonts w:ascii="Arial" w:eastAsia="Arial" w:hAnsi="Arial" w:cs="Arial"/>
        </w:rPr>
        <w:t xml:space="preserve">7. </w:t>
      </w:r>
      <w:r w:rsidR="001A7E6F">
        <w:rPr>
          <w:rFonts w:ascii="Arial" w:eastAsia="Arial" w:hAnsi="Arial" w:cs="Arial"/>
        </w:rPr>
        <w:t>INDICADORES</w:t>
      </w:r>
    </w:p>
    <w:p w:rsidR="00A6616E" w:rsidRPr="002F3C49" w:rsidRDefault="001A7E6F" w:rsidP="00A6616E">
      <w:pPr>
        <w:tabs>
          <w:tab w:val="left" w:pos="1200"/>
        </w:tabs>
        <w:spacing w:after="120" w:line="360" w:lineRule="auto"/>
        <w:jc w:val="both"/>
        <w:rPr>
          <w:rFonts w:ascii="Arial" w:eastAsia="Arial" w:hAnsi="Arial" w:cs="Arial"/>
        </w:rPr>
      </w:pPr>
      <w:r>
        <w:rPr>
          <w:rFonts w:ascii="Arial" w:eastAsia="Arial" w:hAnsi="Arial" w:cs="Arial"/>
        </w:rPr>
        <w:t xml:space="preserve">8. </w:t>
      </w:r>
      <w:r w:rsidR="00A6616E">
        <w:rPr>
          <w:rFonts w:ascii="Arial" w:eastAsia="Arial" w:hAnsi="Arial" w:cs="Arial"/>
        </w:rPr>
        <w:t>REGISTROS</w:t>
      </w:r>
    </w:p>
    <w:bookmarkEnd w:id="1"/>
    <w:p w:rsidR="003D1A25" w:rsidRDefault="003D1A25" w:rsidP="003D1A25">
      <w:pPr>
        <w:rPr>
          <w:rFonts w:ascii="Arial" w:hAnsi="Arial" w:cs="Arial"/>
          <w:sz w:val="24"/>
          <w:szCs w:val="24"/>
          <w:lang w:val="es-ES" w:eastAsia="x-none"/>
        </w:rPr>
      </w:pPr>
    </w:p>
    <w:p w:rsidR="00A6616E" w:rsidRDefault="00A6616E" w:rsidP="003D1A25">
      <w:pPr>
        <w:rPr>
          <w:rFonts w:ascii="Arial" w:hAnsi="Arial" w:cs="Arial"/>
          <w:sz w:val="24"/>
          <w:szCs w:val="24"/>
          <w:lang w:val="es-ES" w:eastAsia="x-none"/>
        </w:rPr>
      </w:pPr>
    </w:p>
    <w:p w:rsidR="00A6616E" w:rsidRDefault="00A6616E" w:rsidP="003D1A25">
      <w:pPr>
        <w:rPr>
          <w:rFonts w:ascii="Arial" w:hAnsi="Arial" w:cs="Arial"/>
          <w:sz w:val="24"/>
          <w:szCs w:val="24"/>
          <w:lang w:val="es-ES" w:eastAsia="x-none"/>
        </w:rPr>
      </w:pPr>
    </w:p>
    <w:p w:rsidR="00A6616E" w:rsidRDefault="00A6616E" w:rsidP="003D1A25">
      <w:pPr>
        <w:rPr>
          <w:rFonts w:ascii="Arial" w:hAnsi="Arial" w:cs="Arial"/>
          <w:sz w:val="24"/>
          <w:szCs w:val="24"/>
          <w:lang w:val="es-ES" w:eastAsia="x-none"/>
        </w:rPr>
      </w:pPr>
    </w:p>
    <w:p w:rsidR="00A6616E" w:rsidRDefault="00A6616E" w:rsidP="003D1A25">
      <w:pPr>
        <w:rPr>
          <w:rFonts w:ascii="Arial" w:hAnsi="Arial" w:cs="Arial"/>
          <w:sz w:val="24"/>
          <w:szCs w:val="24"/>
          <w:lang w:val="es-ES" w:eastAsia="x-none"/>
        </w:rPr>
      </w:pPr>
    </w:p>
    <w:p w:rsidR="00A6616E" w:rsidRDefault="00A6616E" w:rsidP="003D1A25">
      <w:pPr>
        <w:rPr>
          <w:rFonts w:ascii="Arial" w:hAnsi="Arial" w:cs="Arial"/>
          <w:sz w:val="24"/>
          <w:szCs w:val="24"/>
          <w:lang w:val="es-ES" w:eastAsia="x-none"/>
        </w:rPr>
      </w:pPr>
    </w:p>
    <w:p w:rsidR="00A6616E" w:rsidRDefault="00A6616E" w:rsidP="003D1A25">
      <w:pPr>
        <w:rPr>
          <w:rFonts w:ascii="Arial" w:hAnsi="Arial" w:cs="Arial"/>
          <w:sz w:val="24"/>
          <w:szCs w:val="24"/>
          <w:lang w:val="es-ES" w:eastAsia="x-none"/>
        </w:rPr>
      </w:pPr>
    </w:p>
    <w:p w:rsidR="00A6616E" w:rsidRDefault="00A6616E" w:rsidP="003D1A25">
      <w:pPr>
        <w:rPr>
          <w:rFonts w:ascii="Arial" w:hAnsi="Arial" w:cs="Arial"/>
          <w:sz w:val="24"/>
          <w:szCs w:val="24"/>
          <w:lang w:val="es-ES" w:eastAsia="x-none"/>
        </w:rPr>
      </w:pPr>
    </w:p>
    <w:p w:rsidR="00F05228" w:rsidRPr="00A6616E" w:rsidRDefault="00F05228" w:rsidP="007707D3">
      <w:pPr>
        <w:pStyle w:val="Ttulo1"/>
        <w:numPr>
          <w:ilvl w:val="0"/>
          <w:numId w:val="14"/>
        </w:numPr>
        <w:ind w:left="350"/>
        <w:rPr>
          <w:rFonts w:ascii="Arial" w:hAnsi="Arial" w:cs="Arial"/>
          <w:b/>
          <w:color w:val="auto"/>
          <w:sz w:val="24"/>
          <w:szCs w:val="24"/>
          <w:lang w:val="es-ES"/>
        </w:rPr>
      </w:pPr>
      <w:bookmarkStart w:id="2" w:name="_Toc75798269"/>
      <w:r w:rsidRPr="00A6616E">
        <w:rPr>
          <w:rFonts w:ascii="Arial" w:hAnsi="Arial" w:cs="Arial"/>
          <w:b/>
          <w:color w:val="auto"/>
          <w:sz w:val="24"/>
          <w:szCs w:val="24"/>
          <w:lang w:val="es-ES"/>
        </w:rPr>
        <w:t>I</w:t>
      </w:r>
      <w:r w:rsidR="000C047B" w:rsidRPr="00A6616E">
        <w:rPr>
          <w:rFonts w:ascii="Arial" w:hAnsi="Arial" w:cs="Arial"/>
          <w:b/>
          <w:color w:val="auto"/>
          <w:sz w:val="24"/>
          <w:szCs w:val="24"/>
          <w:lang w:val="es-ES"/>
        </w:rPr>
        <w:t>NTRODUCCIÓN</w:t>
      </w:r>
      <w:bookmarkEnd w:id="2"/>
    </w:p>
    <w:p w:rsidR="00F05228" w:rsidRPr="00A6616E" w:rsidRDefault="00F05228" w:rsidP="00F05228">
      <w:pPr>
        <w:pStyle w:val="NormalWeb"/>
        <w:spacing w:after="150"/>
        <w:jc w:val="both"/>
        <w:rPr>
          <w:rFonts w:eastAsia="Calibri" w:cs="Arial"/>
          <w:color w:val="auto"/>
          <w:lang w:val="es-CO" w:eastAsia="en-US"/>
        </w:rPr>
      </w:pPr>
    </w:p>
    <w:p w:rsidR="00F05228" w:rsidRPr="00A6616E" w:rsidRDefault="00F05228" w:rsidP="00F05228">
      <w:pPr>
        <w:jc w:val="both"/>
        <w:rPr>
          <w:rFonts w:ascii="Arial" w:hAnsi="Arial" w:cs="Arial"/>
          <w:sz w:val="24"/>
          <w:szCs w:val="24"/>
        </w:rPr>
      </w:pPr>
      <w:r w:rsidRPr="00A6616E">
        <w:rPr>
          <w:rFonts w:ascii="Arial" w:hAnsi="Arial" w:cs="Arial"/>
          <w:sz w:val="24"/>
          <w:szCs w:val="24"/>
        </w:rPr>
        <w:t xml:space="preserve">El Instituto Social de Vivienda y Hábitat de Medellín en pro de implementar un Sistema Integrado de Conservación que contribuya con el logro de su misión, visión y objetivos estratégicos y que permita cumplir con los requisitos normativos, define el </w:t>
      </w:r>
      <w:r w:rsidR="00A6616E">
        <w:rPr>
          <w:rFonts w:ascii="Arial" w:hAnsi="Arial" w:cs="Arial"/>
          <w:sz w:val="24"/>
          <w:szCs w:val="24"/>
        </w:rPr>
        <w:t>presente P</w:t>
      </w:r>
      <w:r w:rsidRPr="00A6616E">
        <w:rPr>
          <w:rFonts w:ascii="Arial" w:hAnsi="Arial" w:cs="Arial"/>
          <w:sz w:val="24"/>
          <w:szCs w:val="24"/>
        </w:rPr>
        <w:t>lan, con el fin de establecer estrategias a corto, mediano y largo plazo que garanticen la preservación de los documentos electrónicos de archivo, la seguridad de la información digital y minimizar los riesgos por pérdida de confidencialidad y uso indebido de la información.</w:t>
      </w:r>
    </w:p>
    <w:p w:rsidR="00F05228" w:rsidRPr="00A6616E" w:rsidRDefault="00F05228" w:rsidP="00F05228">
      <w:pPr>
        <w:jc w:val="both"/>
        <w:rPr>
          <w:rFonts w:ascii="Arial" w:hAnsi="Arial" w:cs="Arial"/>
          <w:sz w:val="24"/>
          <w:szCs w:val="24"/>
        </w:rPr>
      </w:pPr>
      <w:r w:rsidRPr="00A6616E">
        <w:rPr>
          <w:rFonts w:ascii="Arial" w:hAnsi="Arial" w:cs="Arial"/>
          <w:sz w:val="24"/>
          <w:szCs w:val="24"/>
        </w:rPr>
        <w:t xml:space="preserve">Por lo tanto, este </w:t>
      </w:r>
      <w:r w:rsidR="00A6616E">
        <w:rPr>
          <w:rFonts w:ascii="Arial" w:hAnsi="Arial" w:cs="Arial"/>
          <w:sz w:val="24"/>
          <w:szCs w:val="24"/>
        </w:rPr>
        <w:t>P</w:t>
      </w:r>
      <w:r w:rsidRPr="00A6616E">
        <w:rPr>
          <w:rFonts w:ascii="Arial" w:hAnsi="Arial" w:cs="Arial"/>
          <w:sz w:val="24"/>
          <w:szCs w:val="24"/>
        </w:rPr>
        <w:t>lan debe estar sincronizado con la Política de Seguridad de la información de la entidad, garantizando que se cumpla, se desarrolle y actualice en el tiempo, por medio de la implementación de acciones, actividades y procedimientos tendientes a asegurar la preservación de los documentos electrónicos de archivo manteniendo las características de integridad, confidencialidad, inalterabilidad, fiabilidad, interpretación, comprensión y disponibilidad.</w:t>
      </w:r>
    </w:p>
    <w:p w:rsidR="00F05228" w:rsidRPr="00A6616E" w:rsidRDefault="00F05228" w:rsidP="00F05228">
      <w:pPr>
        <w:jc w:val="both"/>
        <w:rPr>
          <w:rFonts w:ascii="Arial" w:hAnsi="Arial" w:cs="Arial"/>
          <w:sz w:val="24"/>
          <w:szCs w:val="24"/>
        </w:rPr>
      </w:pPr>
      <w:r w:rsidRPr="00A6616E">
        <w:rPr>
          <w:rFonts w:ascii="Arial" w:hAnsi="Arial" w:cs="Arial"/>
          <w:sz w:val="24"/>
          <w:szCs w:val="24"/>
        </w:rPr>
        <w:t>Por lo anterior y de conformidad con los principios generales de los archivos consagrados en la Ley 594 de 2000, “Ley General de Archivos”, la cual establece las reglas y principios generales que regulan la función archivística del estado para entidades públicas y privadas que cumplen funciones públicas, complementada por el decreto 2609 de 2012 en el cual se explica su ámbito de aplicación y se describen las particularidades técnicas relacionadas con la gestión documental de las entidades del estado; de igual forma teniendo como referente lo establecido en la Ley de transparencia y la ley de protección de datos, se presenta el Plan de Pr</w:t>
      </w:r>
      <w:r w:rsidR="00084694" w:rsidRPr="00A6616E">
        <w:rPr>
          <w:rFonts w:ascii="Arial" w:hAnsi="Arial" w:cs="Arial"/>
          <w:sz w:val="24"/>
          <w:szCs w:val="24"/>
        </w:rPr>
        <w:t>eservación Digital</w:t>
      </w:r>
      <w:r w:rsidRPr="00A6616E">
        <w:rPr>
          <w:rFonts w:ascii="Arial" w:hAnsi="Arial" w:cs="Arial"/>
          <w:sz w:val="24"/>
          <w:szCs w:val="24"/>
        </w:rPr>
        <w:t>.</w:t>
      </w:r>
    </w:p>
    <w:p w:rsidR="00F05228" w:rsidRPr="00A6616E" w:rsidRDefault="00F05228" w:rsidP="00F05228">
      <w:pPr>
        <w:jc w:val="both"/>
        <w:rPr>
          <w:rFonts w:ascii="Arial" w:hAnsi="Arial" w:cs="Arial"/>
          <w:sz w:val="24"/>
          <w:szCs w:val="24"/>
        </w:rPr>
      </w:pPr>
    </w:p>
    <w:p w:rsidR="00F05228" w:rsidRPr="00A6616E" w:rsidRDefault="00F05228" w:rsidP="00F05228">
      <w:pPr>
        <w:jc w:val="both"/>
        <w:rPr>
          <w:rFonts w:ascii="Arial" w:hAnsi="Arial" w:cs="Arial"/>
          <w:sz w:val="24"/>
          <w:szCs w:val="24"/>
        </w:rPr>
      </w:pPr>
    </w:p>
    <w:p w:rsidR="00F05228" w:rsidRPr="00A6616E" w:rsidRDefault="00F05228" w:rsidP="00F05228">
      <w:pPr>
        <w:jc w:val="both"/>
        <w:rPr>
          <w:rFonts w:ascii="Arial" w:hAnsi="Arial" w:cs="Arial"/>
          <w:sz w:val="24"/>
          <w:szCs w:val="24"/>
        </w:rPr>
      </w:pPr>
    </w:p>
    <w:p w:rsidR="00F05228" w:rsidRPr="00A6616E" w:rsidRDefault="00F05228" w:rsidP="00F05228">
      <w:pPr>
        <w:jc w:val="both"/>
        <w:rPr>
          <w:rFonts w:ascii="Arial" w:hAnsi="Arial" w:cs="Arial"/>
          <w:sz w:val="24"/>
          <w:szCs w:val="24"/>
        </w:rPr>
      </w:pPr>
    </w:p>
    <w:p w:rsidR="00F05228" w:rsidRPr="00A6616E" w:rsidRDefault="00F05228" w:rsidP="00F05228">
      <w:pPr>
        <w:jc w:val="both"/>
        <w:rPr>
          <w:rFonts w:ascii="Arial" w:hAnsi="Arial" w:cs="Arial"/>
          <w:sz w:val="24"/>
          <w:szCs w:val="24"/>
        </w:rPr>
      </w:pPr>
    </w:p>
    <w:p w:rsidR="00D45143" w:rsidRPr="00A6616E" w:rsidRDefault="00D45143" w:rsidP="00F05228">
      <w:pPr>
        <w:jc w:val="both"/>
        <w:rPr>
          <w:rFonts w:ascii="Arial" w:hAnsi="Arial" w:cs="Arial"/>
          <w:sz w:val="24"/>
          <w:szCs w:val="24"/>
        </w:rPr>
      </w:pPr>
    </w:p>
    <w:p w:rsidR="00F05228" w:rsidRDefault="00F05228" w:rsidP="005B09D0">
      <w:pPr>
        <w:pStyle w:val="Prrafodelista"/>
        <w:numPr>
          <w:ilvl w:val="0"/>
          <w:numId w:val="14"/>
        </w:numPr>
        <w:ind w:left="378" w:hanging="364"/>
        <w:jc w:val="both"/>
        <w:outlineLvl w:val="0"/>
        <w:rPr>
          <w:rFonts w:ascii="Arial" w:hAnsi="Arial" w:cs="Arial"/>
          <w:b/>
          <w:sz w:val="24"/>
          <w:szCs w:val="24"/>
        </w:rPr>
      </w:pPr>
      <w:bookmarkStart w:id="3" w:name="_Toc75798270"/>
      <w:r w:rsidRPr="005B09D0">
        <w:rPr>
          <w:rFonts w:ascii="Arial" w:hAnsi="Arial" w:cs="Arial"/>
          <w:b/>
          <w:sz w:val="24"/>
          <w:szCs w:val="24"/>
        </w:rPr>
        <w:t>OBJETIVOS</w:t>
      </w:r>
      <w:bookmarkEnd w:id="3"/>
    </w:p>
    <w:p w:rsidR="005B09D0" w:rsidRPr="005B09D0" w:rsidRDefault="005B09D0" w:rsidP="005B09D0">
      <w:pPr>
        <w:pStyle w:val="Prrafodelista"/>
        <w:ind w:left="378"/>
        <w:jc w:val="both"/>
        <w:outlineLvl w:val="0"/>
        <w:rPr>
          <w:rFonts w:ascii="Arial" w:hAnsi="Arial" w:cs="Arial"/>
          <w:b/>
          <w:sz w:val="24"/>
          <w:szCs w:val="24"/>
        </w:rPr>
      </w:pPr>
    </w:p>
    <w:p w:rsidR="00A6616E" w:rsidRPr="005B09D0" w:rsidRDefault="00A6616E" w:rsidP="005B09D0">
      <w:pPr>
        <w:pStyle w:val="Prrafodelista"/>
        <w:numPr>
          <w:ilvl w:val="1"/>
          <w:numId w:val="14"/>
        </w:numPr>
        <w:tabs>
          <w:tab w:val="left" w:pos="993"/>
        </w:tabs>
        <w:spacing w:after="0" w:line="360" w:lineRule="auto"/>
        <w:rPr>
          <w:rFonts w:ascii="Arial" w:hAnsi="Arial" w:cs="Arial"/>
          <w:b/>
          <w:sz w:val="24"/>
          <w:szCs w:val="24"/>
        </w:rPr>
      </w:pPr>
      <w:bookmarkStart w:id="4" w:name="_Toc75798272"/>
      <w:bookmarkStart w:id="5" w:name="_Hlk76034723"/>
      <w:r w:rsidRPr="005B09D0">
        <w:rPr>
          <w:rFonts w:ascii="Arial" w:hAnsi="Arial" w:cs="Arial"/>
          <w:b/>
          <w:sz w:val="24"/>
          <w:szCs w:val="24"/>
        </w:rPr>
        <w:t>Objetivo estratégico al cual le apunta el plan:</w:t>
      </w:r>
    </w:p>
    <w:p w:rsidR="00A6616E" w:rsidRDefault="00A6616E" w:rsidP="00A6616E">
      <w:pPr>
        <w:spacing w:after="0" w:line="360" w:lineRule="auto"/>
        <w:jc w:val="both"/>
        <w:rPr>
          <w:rFonts w:ascii="Arial" w:hAnsi="Arial" w:cs="Arial"/>
          <w:sz w:val="24"/>
          <w:szCs w:val="24"/>
        </w:rPr>
      </w:pPr>
      <w:r w:rsidRPr="00A6616E">
        <w:rPr>
          <w:rFonts w:ascii="Arial" w:hAnsi="Arial" w:cs="Arial"/>
          <w:sz w:val="24"/>
          <w:szCs w:val="24"/>
        </w:rPr>
        <w:t>El presente plan se articula con la plataforma estratégica de la entidad a través del aporte que éste hace al cumplimiento de</w:t>
      </w:r>
      <w:r>
        <w:rPr>
          <w:rFonts w:ascii="Arial" w:hAnsi="Arial" w:cs="Arial"/>
          <w:sz w:val="24"/>
          <w:szCs w:val="24"/>
        </w:rPr>
        <w:t>l</w:t>
      </w:r>
      <w:r w:rsidRPr="00A6616E">
        <w:rPr>
          <w:rFonts w:ascii="Arial" w:hAnsi="Arial" w:cs="Arial"/>
          <w:sz w:val="24"/>
          <w:szCs w:val="24"/>
        </w:rPr>
        <w:t xml:space="preserve"> siguiente objetivo estratégico:</w:t>
      </w:r>
    </w:p>
    <w:p w:rsidR="00A6616E" w:rsidRPr="00A6616E" w:rsidRDefault="00A6616E" w:rsidP="00A6616E">
      <w:pPr>
        <w:pStyle w:val="Prrafodelista"/>
        <w:numPr>
          <w:ilvl w:val="0"/>
          <w:numId w:val="16"/>
        </w:numPr>
        <w:spacing w:after="0" w:line="360" w:lineRule="auto"/>
        <w:jc w:val="both"/>
        <w:rPr>
          <w:rFonts w:ascii="Arial" w:hAnsi="Arial" w:cs="Arial"/>
          <w:sz w:val="24"/>
          <w:szCs w:val="24"/>
        </w:rPr>
      </w:pPr>
      <w:r w:rsidRPr="00A6616E">
        <w:rPr>
          <w:rFonts w:ascii="Arial" w:hAnsi="Arial" w:cs="Arial"/>
          <w:bCs/>
          <w:sz w:val="24"/>
          <w:szCs w:val="24"/>
          <w:lang w:val="es-MX"/>
        </w:rPr>
        <w:t xml:space="preserve">Implementar </w:t>
      </w:r>
      <w:r w:rsidRPr="00A6616E">
        <w:rPr>
          <w:rFonts w:ascii="Arial" w:hAnsi="Arial" w:cs="Arial"/>
          <w:sz w:val="24"/>
          <w:szCs w:val="24"/>
          <w:lang w:val="es-MX"/>
        </w:rPr>
        <w:t>los lineamientos establecidos en materia de la seguridad y privacidad de la Información</w:t>
      </w:r>
    </w:p>
    <w:p w:rsidR="00A6616E" w:rsidRDefault="00A6616E" w:rsidP="00A6616E">
      <w:pPr>
        <w:spacing w:after="0" w:line="360" w:lineRule="auto"/>
        <w:jc w:val="both"/>
        <w:rPr>
          <w:rFonts w:ascii="Arial" w:hAnsi="Arial" w:cs="Arial"/>
          <w:sz w:val="24"/>
          <w:szCs w:val="24"/>
        </w:rPr>
      </w:pPr>
      <w:bookmarkStart w:id="6" w:name="_Hlk76031271"/>
    </w:p>
    <w:p w:rsidR="00F05228" w:rsidRPr="005B09D0" w:rsidRDefault="00F05228" w:rsidP="005B09D0">
      <w:pPr>
        <w:pStyle w:val="Prrafodelista"/>
        <w:numPr>
          <w:ilvl w:val="1"/>
          <w:numId w:val="14"/>
        </w:numPr>
        <w:jc w:val="both"/>
        <w:outlineLvl w:val="0"/>
        <w:rPr>
          <w:rFonts w:ascii="Arial" w:hAnsi="Arial" w:cs="Arial"/>
          <w:b/>
          <w:sz w:val="24"/>
          <w:szCs w:val="24"/>
        </w:rPr>
      </w:pPr>
      <w:r w:rsidRPr="005B09D0">
        <w:rPr>
          <w:rFonts w:ascii="Arial" w:hAnsi="Arial" w:cs="Arial"/>
          <w:b/>
          <w:sz w:val="24"/>
          <w:szCs w:val="24"/>
        </w:rPr>
        <w:t xml:space="preserve">Objetivo </w:t>
      </w:r>
      <w:bookmarkEnd w:id="4"/>
      <w:r w:rsidR="00A6616E" w:rsidRPr="005B09D0">
        <w:rPr>
          <w:rFonts w:ascii="Arial" w:hAnsi="Arial" w:cs="Arial"/>
          <w:b/>
          <w:sz w:val="24"/>
          <w:szCs w:val="24"/>
        </w:rPr>
        <w:t>del Plan:</w:t>
      </w:r>
    </w:p>
    <w:bookmarkEnd w:id="5"/>
    <w:bookmarkEnd w:id="6"/>
    <w:p w:rsidR="00F05228" w:rsidRPr="00A6616E" w:rsidRDefault="00F05228" w:rsidP="00F05228">
      <w:pPr>
        <w:pStyle w:val="Prrafodelista"/>
        <w:ind w:left="0"/>
        <w:jc w:val="both"/>
        <w:rPr>
          <w:rFonts w:ascii="Arial" w:hAnsi="Arial" w:cs="Arial"/>
          <w:b/>
          <w:sz w:val="24"/>
          <w:szCs w:val="24"/>
        </w:rPr>
      </w:pPr>
    </w:p>
    <w:p w:rsidR="00F05228" w:rsidRPr="00A6616E" w:rsidRDefault="00F05228" w:rsidP="00F05228">
      <w:pPr>
        <w:pStyle w:val="Prrafodelista"/>
        <w:ind w:left="0"/>
        <w:jc w:val="both"/>
        <w:rPr>
          <w:rFonts w:ascii="Arial" w:hAnsi="Arial" w:cs="Arial"/>
          <w:sz w:val="24"/>
          <w:szCs w:val="24"/>
        </w:rPr>
      </w:pPr>
      <w:r w:rsidRPr="00A6616E">
        <w:rPr>
          <w:rFonts w:ascii="Arial" w:hAnsi="Arial" w:cs="Arial"/>
          <w:sz w:val="24"/>
          <w:szCs w:val="24"/>
        </w:rPr>
        <w:t xml:space="preserve">Establecer las estrategias, procedimientos y acciones </w:t>
      </w:r>
      <w:r w:rsidR="00A00AB4" w:rsidRPr="00A6616E">
        <w:rPr>
          <w:rFonts w:ascii="Arial" w:hAnsi="Arial" w:cs="Arial"/>
          <w:sz w:val="24"/>
          <w:szCs w:val="24"/>
        </w:rPr>
        <w:t>que,</w:t>
      </w:r>
      <w:r w:rsidRPr="00A6616E">
        <w:rPr>
          <w:rFonts w:ascii="Arial" w:hAnsi="Arial" w:cs="Arial"/>
          <w:sz w:val="24"/>
          <w:szCs w:val="24"/>
        </w:rPr>
        <w:t xml:space="preserve"> en concordancia con el Plan estratégico de las Tecnologías de la Información y la Política de Seguridad de la Información, garanticen la preservación, autenticidad, integridad, disponibilidad y fiabilidad de los documentos electrónicos que hacen parte de la gestión y la memoria institucional del Isvimed, siguiendo los lineamientos establecidos por el Archivo General de la Nación.</w:t>
      </w:r>
    </w:p>
    <w:p w:rsidR="00F05228" w:rsidRPr="00A6616E" w:rsidRDefault="00F05228" w:rsidP="00F05228">
      <w:pPr>
        <w:pStyle w:val="Prrafodelista"/>
        <w:ind w:left="0"/>
        <w:jc w:val="both"/>
        <w:rPr>
          <w:rFonts w:ascii="Arial" w:hAnsi="Arial" w:cs="Arial"/>
          <w:sz w:val="24"/>
          <w:szCs w:val="24"/>
        </w:rPr>
      </w:pPr>
    </w:p>
    <w:p w:rsidR="00F05228" w:rsidRPr="00A6616E" w:rsidRDefault="00F05228" w:rsidP="00F05228">
      <w:pPr>
        <w:pStyle w:val="Prrafodelista"/>
        <w:ind w:left="0"/>
        <w:jc w:val="both"/>
        <w:rPr>
          <w:rFonts w:ascii="Arial" w:hAnsi="Arial" w:cs="Arial"/>
          <w:sz w:val="24"/>
          <w:szCs w:val="24"/>
        </w:rPr>
      </w:pPr>
    </w:p>
    <w:p w:rsidR="00F05228" w:rsidRPr="00A6616E" w:rsidRDefault="00F05228" w:rsidP="005B09D0">
      <w:pPr>
        <w:pStyle w:val="Prrafodelista"/>
        <w:numPr>
          <w:ilvl w:val="0"/>
          <w:numId w:val="14"/>
        </w:numPr>
        <w:ind w:left="364"/>
        <w:jc w:val="both"/>
        <w:outlineLvl w:val="0"/>
        <w:rPr>
          <w:rFonts w:ascii="Arial" w:hAnsi="Arial" w:cs="Arial"/>
          <w:b/>
          <w:sz w:val="24"/>
          <w:szCs w:val="24"/>
        </w:rPr>
      </w:pPr>
      <w:bookmarkStart w:id="7" w:name="_Toc75798274"/>
      <w:r w:rsidRPr="00A6616E">
        <w:rPr>
          <w:rFonts w:ascii="Arial" w:hAnsi="Arial" w:cs="Arial"/>
          <w:b/>
          <w:sz w:val="24"/>
          <w:szCs w:val="24"/>
        </w:rPr>
        <w:t>ALCANCE</w:t>
      </w:r>
      <w:bookmarkEnd w:id="7"/>
    </w:p>
    <w:p w:rsidR="00F05228" w:rsidRPr="00A6616E" w:rsidRDefault="00F05228" w:rsidP="00F05228">
      <w:pPr>
        <w:pStyle w:val="Prrafodelista"/>
        <w:ind w:left="0"/>
        <w:jc w:val="both"/>
        <w:rPr>
          <w:rFonts w:ascii="Arial" w:hAnsi="Arial" w:cs="Arial"/>
          <w:b/>
          <w:sz w:val="24"/>
          <w:szCs w:val="24"/>
        </w:rPr>
      </w:pPr>
    </w:p>
    <w:p w:rsidR="00F05228" w:rsidRPr="00A6616E" w:rsidRDefault="00F05228" w:rsidP="00F05228">
      <w:pPr>
        <w:pStyle w:val="Prrafodelista"/>
        <w:ind w:left="0"/>
        <w:jc w:val="both"/>
        <w:rPr>
          <w:rFonts w:ascii="Arial" w:hAnsi="Arial" w:cs="Arial"/>
          <w:sz w:val="24"/>
          <w:szCs w:val="24"/>
        </w:rPr>
      </w:pPr>
      <w:r w:rsidRPr="00A6616E">
        <w:rPr>
          <w:rFonts w:ascii="Arial" w:hAnsi="Arial" w:cs="Arial"/>
          <w:sz w:val="24"/>
          <w:szCs w:val="24"/>
        </w:rPr>
        <w:t>El Pl</w:t>
      </w:r>
      <w:r w:rsidR="00084694" w:rsidRPr="00A6616E">
        <w:rPr>
          <w:rFonts w:ascii="Arial" w:hAnsi="Arial" w:cs="Arial"/>
          <w:sz w:val="24"/>
          <w:szCs w:val="24"/>
        </w:rPr>
        <w:t>an de Preservación</w:t>
      </w:r>
      <w:r w:rsidRPr="00A6616E">
        <w:rPr>
          <w:rFonts w:ascii="Arial" w:hAnsi="Arial" w:cs="Arial"/>
          <w:sz w:val="24"/>
          <w:szCs w:val="24"/>
        </w:rPr>
        <w:t xml:space="preserve"> debe asegurar la confiabilidad, integridad y disponibilidad de la información, necesaria para el desarrollo de los procesos del instituto, por lo que la definición, aplicación, verificación y cumplimiento de los lineamientos para el buen uso de las herramientas informáticas debe ser de obligatorio cumplimiento en cada una de las etapas del ciclo vital de documento electrónico en la dirección, subdirecciones y oficinas del instituto.</w:t>
      </w:r>
    </w:p>
    <w:p w:rsidR="000C047B" w:rsidRPr="00A6616E" w:rsidRDefault="000C047B" w:rsidP="00F05228">
      <w:pPr>
        <w:pStyle w:val="Prrafodelista"/>
        <w:ind w:left="0"/>
        <w:jc w:val="both"/>
        <w:rPr>
          <w:rFonts w:ascii="Arial" w:hAnsi="Arial" w:cs="Arial"/>
          <w:sz w:val="24"/>
          <w:szCs w:val="24"/>
        </w:rPr>
      </w:pPr>
    </w:p>
    <w:p w:rsidR="000C047B" w:rsidRPr="00A6616E" w:rsidRDefault="000C047B" w:rsidP="00F05228">
      <w:pPr>
        <w:pStyle w:val="Prrafodelista"/>
        <w:ind w:left="0"/>
        <w:jc w:val="both"/>
        <w:rPr>
          <w:rFonts w:ascii="Arial" w:hAnsi="Arial" w:cs="Arial"/>
          <w:sz w:val="24"/>
          <w:szCs w:val="24"/>
        </w:rPr>
      </w:pPr>
    </w:p>
    <w:p w:rsidR="00F05228" w:rsidRPr="00A6616E" w:rsidRDefault="00D45143" w:rsidP="005B09D0">
      <w:pPr>
        <w:pStyle w:val="Prrafodelista"/>
        <w:numPr>
          <w:ilvl w:val="0"/>
          <w:numId w:val="14"/>
        </w:numPr>
        <w:ind w:left="364"/>
        <w:jc w:val="both"/>
        <w:outlineLvl w:val="0"/>
        <w:rPr>
          <w:rFonts w:ascii="Arial" w:hAnsi="Arial" w:cs="Arial"/>
          <w:b/>
          <w:sz w:val="24"/>
          <w:szCs w:val="24"/>
        </w:rPr>
      </w:pPr>
      <w:bookmarkStart w:id="8" w:name="_Toc75798275"/>
      <w:r w:rsidRPr="00A6616E">
        <w:rPr>
          <w:rFonts w:ascii="Arial" w:hAnsi="Arial" w:cs="Arial"/>
          <w:b/>
          <w:sz w:val="24"/>
          <w:szCs w:val="24"/>
        </w:rPr>
        <w:t xml:space="preserve">DEFINICIONES </w:t>
      </w:r>
      <w:bookmarkEnd w:id="8"/>
    </w:p>
    <w:p w:rsidR="00F05228" w:rsidRPr="00A6616E" w:rsidRDefault="00F05228" w:rsidP="00F05228">
      <w:pPr>
        <w:pStyle w:val="Prrafodelista"/>
        <w:ind w:left="0"/>
        <w:jc w:val="both"/>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Actualización:</w:t>
      </w:r>
      <w:r w:rsidRPr="00A6616E">
        <w:rPr>
          <w:rFonts w:ascii="Arial" w:hAnsi="Arial" w:cs="Arial"/>
          <w:sz w:val="24"/>
          <w:szCs w:val="24"/>
        </w:rPr>
        <w:t xml:space="preserve"> Copia de información digital de un soporte de almacenamiento a largo plazo a otro del mismo tipo, sin ningún cambio en los documentos (por ejemplo, la copia de un viejo CD-RW a otro nuevo).</w:t>
      </w: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lastRenderedPageBreak/>
        <w:t>Almacenamiento de documentos</w:t>
      </w:r>
      <w:r w:rsidRPr="00A6616E">
        <w:rPr>
          <w:rFonts w:ascii="Arial" w:hAnsi="Arial" w:cs="Arial"/>
          <w:sz w:val="24"/>
          <w:szCs w:val="24"/>
        </w:rPr>
        <w:t xml:space="preserve">: Acción de guardar sistemáticamente documentos de archivo en espacios, mobiliario y unidades de conservación apropiadas. (Acuerdo 006 de 2014). El almacenamiento es a menudo tratado como un estado pasivo en el ciclo de vida, pero los soportes de formatos de almacenamiento van cambiando. La solución más común a este problema de cambiar los medios de almacenamiento es la migración a nuevos sistemas de almacenamiento. Esto es caro y siempre está presente el problema de la pérdida de datos o problemas con la calidad cuando se realiza la transformación. </w:t>
      </w:r>
    </w:p>
    <w:p w:rsidR="00A6616E" w:rsidRPr="00A6616E" w:rsidRDefault="00A6616E" w:rsidP="00961C71">
      <w:pPr>
        <w:pStyle w:val="Prrafodelista"/>
        <w:ind w:left="504"/>
        <w:jc w:val="both"/>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Archivo:</w:t>
      </w:r>
      <w:r w:rsidRPr="00A6616E">
        <w:rPr>
          <w:rFonts w:ascii="Arial" w:hAnsi="Arial" w:cs="Arial"/>
          <w:sz w:val="24"/>
          <w:szCs w:val="24"/>
        </w:rP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ésta al servicio de la gestión administrativa, la información, la investigación y la cultura.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Archivo electrónico de documentos</w:t>
      </w:r>
      <w:r w:rsidRPr="00A6616E">
        <w:rPr>
          <w:rFonts w:ascii="Arial" w:hAnsi="Arial" w:cs="Arial"/>
          <w:sz w:val="24"/>
          <w:szCs w:val="24"/>
        </w:rPr>
        <w:t xml:space="preserve">: Almacenamiento electrónico de uno o varios documentos o expedientes electrónicos.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Conservación de documentos</w:t>
      </w:r>
      <w:r w:rsidRPr="00A6616E">
        <w:rPr>
          <w:rFonts w:ascii="Arial" w:hAnsi="Arial" w:cs="Arial"/>
          <w:sz w:val="24"/>
          <w:szCs w:val="24"/>
        </w:rPr>
        <w:t xml:space="preserve">: Conjunto de medidas preventivas o correctivas adoptadas para asegurar la integridad física y funcional de los documentos de archivo. (Acuerdo 006 de 2014)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Conservación preventiva de documentos:</w:t>
      </w:r>
      <w:r w:rsidRPr="00A6616E">
        <w:rPr>
          <w:rFonts w:ascii="Arial" w:hAnsi="Arial" w:cs="Arial"/>
          <w:sz w:val="24"/>
          <w:szCs w:val="24"/>
        </w:rPr>
        <w:t xml:space="preserve"> Conjunto de políticas, estrategias y medidas de orden técnico, político y administrativo orientadas a evitar o reducir el riesgo de deterioro de los documentos de archivo, preservando su integridad y estabilidad. (Acuerdo 006 de 2014)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Conservación:</w:t>
      </w:r>
      <w:r w:rsidRPr="00A6616E">
        <w:rPr>
          <w:rFonts w:ascii="Arial" w:hAnsi="Arial" w:cs="Arial"/>
          <w:sz w:val="24"/>
          <w:szCs w:val="24"/>
        </w:rPr>
        <w:t xml:space="preserve"> Es la parte de la gestión de documentos digitales que trata de preservar tanto el contenido como la apariencia de </w:t>
      </w:r>
      <w:proofErr w:type="gramStart"/>
      <w:r w:rsidRPr="00A6616E">
        <w:rPr>
          <w:rFonts w:ascii="Arial" w:hAnsi="Arial" w:cs="Arial"/>
          <w:sz w:val="24"/>
          <w:szCs w:val="24"/>
        </w:rPr>
        <w:t>los mismos</w:t>
      </w:r>
      <w:proofErr w:type="gramEnd"/>
      <w:r w:rsidRPr="00A6616E">
        <w:rPr>
          <w:rFonts w:ascii="Arial" w:hAnsi="Arial" w:cs="Arial"/>
          <w:sz w:val="24"/>
          <w:szCs w:val="24"/>
        </w:rPr>
        <w:t xml:space="preserve">. Nuevas versiones de bases de datos, hojas de cálculo y procesadores de texto se pueden esperar al menos cada dos o tres años, con correcciones y actualizaciones incluso más a menudo. En general, preservar la apariencia de un documento digital es difícil cuando se trata de texto, pero es casi imposible </w:t>
      </w:r>
      <w:r w:rsidRPr="00A6616E">
        <w:rPr>
          <w:rFonts w:ascii="Arial" w:hAnsi="Arial" w:cs="Arial"/>
          <w:sz w:val="24"/>
          <w:szCs w:val="24"/>
        </w:rPr>
        <w:lastRenderedPageBreak/>
        <w:t xml:space="preserve">cuando se trata de entornos multimedia, donde hay una intensa interrelación entre hardware/software y contenidos.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Copias de seguridad:</w:t>
      </w:r>
      <w:r w:rsidRPr="00A6616E">
        <w:rPr>
          <w:rFonts w:ascii="Arial" w:hAnsi="Arial" w:cs="Arial"/>
          <w:sz w:val="24"/>
          <w:szCs w:val="24"/>
        </w:rPr>
        <w:t xml:space="preserve"> Proceso de hacer duplicados exactos del objeto digital. No son una técnica de mantenimiento a largo plazo, ya que se ocupa exclusivamente con la pérdida de datos debido a un fallo de hardware, a causas normales, a desastres naturales, a destrucción malintencionada. En ocasiones, se combina con almacenamiento remoto de tal forma que el original y las copias no estén sujetas a los mismos eventos desastrosos. Las copias de seguridad deberían ser consideradas la estrategia de mantenimiento mínima incluso para los materiales más efímeros y con menos valor que dispongamos.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Datos:</w:t>
      </w:r>
      <w:r w:rsidRPr="00A6616E">
        <w:rPr>
          <w:rFonts w:ascii="Arial" w:hAnsi="Arial" w:cs="Arial"/>
          <w:sz w:val="24"/>
          <w:szCs w:val="24"/>
        </w:rPr>
        <w:t xml:space="preserve"> Son expresiones generales que describen características de las entidades sobre las que operan los algoritmos. Estas expresiones deben presentarse de una cierta manera para que puedan ser tratadas por una computadora. En estos casos, los datos por sí solos tampoco constituyen información, sino que ésta surge del adecuado procesamiento de los datos.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Documento:</w:t>
      </w:r>
      <w:r w:rsidRPr="00A6616E">
        <w:rPr>
          <w:rFonts w:ascii="Arial" w:hAnsi="Arial" w:cs="Arial"/>
          <w:sz w:val="24"/>
          <w:szCs w:val="24"/>
        </w:rPr>
        <w:t xml:space="preserve"> Información registrada, cualquiera sea su forma o el medio utilizado.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Documento de archivo:</w:t>
      </w:r>
      <w:r w:rsidRPr="00A6616E">
        <w:rPr>
          <w:rFonts w:ascii="Arial" w:hAnsi="Arial" w:cs="Arial"/>
          <w:sz w:val="24"/>
          <w:szCs w:val="24"/>
        </w:rPr>
        <w:t xml:space="preserve"> Registro de información producida o recibida por una persona o entidad en razón a sus actividades o funciones, que tiene valor administrativo, fiscal, legal, científico, histórico, técnico o cultural y debe ser objeto de conservación en el tiempo, con fines de consulta posterior.</w:t>
      </w:r>
    </w:p>
    <w:p w:rsidR="00A6616E" w:rsidRPr="00A6616E" w:rsidRDefault="00A6616E" w:rsidP="00961C71">
      <w:pPr>
        <w:pStyle w:val="Prrafodelista"/>
        <w:ind w:left="504"/>
        <w:rPr>
          <w:rFonts w:ascii="Arial" w:hAnsi="Arial" w:cs="Arial"/>
          <w:b/>
          <w:sz w:val="24"/>
          <w:szCs w:val="24"/>
        </w:rPr>
      </w:pPr>
    </w:p>
    <w:p w:rsidR="00A6616E"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Documento digital:</w:t>
      </w:r>
      <w:r w:rsidRPr="00A6616E">
        <w:rPr>
          <w:rFonts w:ascii="Arial" w:hAnsi="Arial" w:cs="Arial"/>
          <w:sz w:val="24"/>
          <w:szCs w:val="24"/>
        </w:rPr>
        <w:t xml:space="preserve"> Información representada por medio de valores numéricos diferenciados - discretos o discontinuos -, por lo general valores numéricos binarios (bits), de acuerdo con un código o convención preestablecidos</w:t>
      </w:r>
      <w:r w:rsidR="00A6616E">
        <w:rPr>
          <w:rFonts w:ascii="Arial" w:hAnsi="Arial" w:cs="Arial"/>
          <w:sz w:val="24"/>
          <w:szCs w:val="24"/>
        </w:rPr>
        <w:t>.</w:t>
      </w:r>
    </w:p>
    <w:p w:rsidR="00A6616E" w:rsidRPr="00A6616E" w:rsidRDefault="00A6616E" w:rsidP="00961C71">
      <w:pPr>
        <w:pStyle w:val="Prrafodelista"/>
        <w:ind w:left="504"/>
        <w:rPr>
          <w:rFonts w:ascii="Arial" w:hAnsi="Arial" w:cs="Arial"/>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Documento electrónico:</w:t>
      </w:r>
      <w:r w:rsidRPr="00A6616E">
        <w:rPr>
          <w:rFonts w:ascii="Arial" w:hAnsi="Arial" w:cs="Arial"/>
          <w:sz w:val="24"/>
          <w:szCs w:val="24"/>
        </w:rPr>
        <w:t xml:space="preserve"> Es la información generada, enviada, recibida, almacenada y comunicada por medios electrónicos, ópticos o similares. Por tanto, un documento electrónico es aquel cuyo soporte material es algún tipo de dispositivo digital que, para ser consultado, interpretado o reproducido, debe ser accedido desde un computador u otro dispositivo con capacidad de acceder a información en medios magnéticos.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lastRenderedPageBreak/>
        <w:t>Documento electrónico de archivo</w:t>
      </w:r>
      <w:r w:rsidRPr="00A6616E">
        <w:rPr>
          <w:rFonts w:ascii="Arial" w:hAnsi="Arial" w:cs="Arial"/>
          <w:sz w:val="24"/>
          <w:szCs w:val="24"/>
        </w:rPr>
        <w:t xml:space="preserve">: Registro de información generada, enviada, recibida, almacenada y comunicada por medios electrónicos, que permanece almacenada electrónicamente durante todo su ciclo de vida, producida, por una persona o entidad en razón a sus actividades o funciones, que tiene valor administrativo, fiscal, legal, o valor científico, histórico, técnico o cultural y que debe ser tratada conforme a los principios y procesos archivísticos.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Documentos especiales:</w:t>
      </w:r>
      <w:r w:rsidRPr="00A6616E">
        <w:rPr>
          <w:rFonts w:ascii="Arial" w:hAnsi="Arial" w:cs="Arial"/>
          <w:sz w:val="24"/>
          <w:szCs w:val="24"/>
        </w:rPr>
        <w:t xml:space="preserve"> Aquellos que presentan una o ambas de las siguientes características: a) el lenguaje que emplean para transmitir la información es distinto al textual, pudiendo ser iconográfico, sonoro o audiovisual; b) el soporte en que se presentan es distinto al papel. O aun siendo de tal material, su formato vario a los que usualmente se encuentran en los archivos, exigiendo condiciones particulares para su instalación. Cervantes, Gumaro Damián. (2008). Los documentos especiales en el contexto de la archivística.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Documentos vitales o esenciales:</w:t>
      </w:r>
      <w:r w:rsidRPr="00A6616E">
        <w:rPr>
          <w:rFonts w:ascii="Arial" w:hAnsi="Arial" w:cs="Arial"/>
          <w:sz w:val="24"/>
          <w:szCs w:val="24"/>
        </w:rPr>
        <w:t xml:space="preserve"> Grupo de documentos y archivos necesarios para que la entidad pueda continuar con sus funciones esenciales durante y después de un desastre, originado por efectos físicos, biológicos o humanos.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Emulación:</w:t>
      </w:r>
      <w:r w:rsidRPr="00A6616E">
        <w:rPr>
          <w:rFonts w:ascii="Arial" w:hAnsi="Arial" w:cs="Arial"/>
          <w:sz w:val="24"/>
          <w:szCs w:val="24"/>
        </w:rPr>
        <w:t xml:space="preserve"> Técnica que recrea la apariencia y la funcionalidad originales de un objeto digital mediante la utilización de aplicaciones que simulan (emuladores) el funcionamiento de los programas (software) originales con los que fueron creados cuando éstos están ya obsoletos. Está siendo considerada como una alternativa a la migración. Por ejemplo, un documento en MS Word 2000 podría llevar incorporados metadatos que informaran sobre cómo reconstruir el documento y el propio entorno del software al nivel más bajo de bits y bytes. Una alternativa a la emulación documento a documento, es la creación de un registro que identifique unívocamente entornos de hardware y software y proporcione información sobre cómo recrear dicho entorno para preservar el uso del objeto digital.</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Expediente digital o digitalizado:</w:t>
      </w:r>
      <w:r w:rsidRPr="00A6616E">
        <w:rPr>
          <w:rFonts w:ascii="Arial" w:hAnsi="Arial" w:cs="Arial"/>
          <w:sz w:val="24"/>
          <w:szCs w:val="24"/>
        </w:rPr>
        <w:t xml:space="preserve"> Copia exacta de un expediente físico cuyos documentos originales, tradicionalmente impresos, son convertidos a formato electrónico mediante procesos de digitalización</w:t>
      </w:r>
      <w:r w:rsidR="00A6616E">
        <w:rPr>
          <w:rFonts w:ascii="Arial" w:hAnsi="Arial" w:cs="Arial"/>
          <w:sz w:val="24"/>
          <w:szCs w:val="24"/>
        </w:rPr>
        <w:t>.</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Expediente electrónico:</w:t>
      </w:r>
      <w:r w:rsidRPr="00A6616E">
        <w:rPr>
          <w:rFonts w:ascii="Arial" w:hAnsi="Arial" w:cs="Arial"/>
          <w:sz w:val="24"/>
          <w:szCs w:val="24"/>
        </w:rPr>
        <w:t xml:space="preserve"> Conjunto de documentos electrónicos, puede ser considerado como la carpeta de un grupo de archivos. </w:t>
      </w:r>
    </w:p>
    <w:p w:rsidR="00A6616E" w:rsidRPr="00A6616E" w:rsidRDefault="00A6616E" w:rsidP="00961C71">
      <w:pPr>
        <w:pStyle w:val="Prrafodelista"/>
        <w:ind w:left="504"/>
        <w:rPr>
          <w:rFonts w:ascii="Arial" w:hAnsi="Arial" w:cs="Arial"/>
          <w:b/>
          <w:sz w:val="24"/>
          <w:szCs w:val="24"/>
        </w:rPr>
      </w:pPr>
    </w:p>
    <w:p w:rsidR="00A6616E"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Metadatos:</w:t>
      </w:r>
      <w:r w:rsidRPr="00A6616E">
        <w:rPr>
          <w:rFonts w:ascii="Arial" w:hAnsi="Arial" w:cs="Arial"/>
          <w:sz w:val="24"/>
          <w:szCs w:val="24"/>
        </w:rPr>
        <w:t xml:space="preserve"> Dato que describe el contexto, el contenido y la estructura de los documentos de archivo y su gestión. Además de los metadatos dirigidos a describir el objeto digital y permitir así su recuperación, existen los metadatos dirigidos a la conservación del material. Los metadatos de conservación describen los medios para proporcionar acceso a los datos, junto con aquellos elementos de metadatos requeridos para gestionar los procesos de conservación. La información que se necesita para compilar unos metadatos destinados a la conservación habitualmente se divide en dos clases o Información sobre el contenido, consistente en detalles sobre la naturaleza técnica del objeto que indica al sistema cómo representar los datos con un tipo específico y un formato. A medida que las tecnologías de acceso cambian, estos metadatos de representación también cambian y necesitan ser actualizados. o Información descriptiva para la conservación, consistente en otra información necesaria para la gestión y uso de los objetos a largo plazo, incluyendo identificadores y detalles bibliográficos, información sobre los propietarios del objeto, gestión de derechos de acceso, historia, contexto incluyendo la relación con otros objetos y la información sobre la validación de los formatos. Obviamente algunos de estos metadatos pueden referirse a otros objetos tales como herramientas de software y especificaciones de formatos que deben a su vez ser conservados. La naturaleza interdependiente de los materiales digitales significa que los programas de conservación a menudo necesiten gestionar redes de objetos digitales enlazados junto con sus metadatos. Aún no existen estándares aceptados que definan esquemas de metadatos destinados a la conservación, por lo tanto, las instituciones interesadas tendrán que elegir entre aceptar (y posiblemente adaptar) alguno de los modelos que están siendo usados por otros o bien diseñar un esquema propio (bien sea como una solución completa de futuro o uno intermedio de carácter mínimo hasta que surja alguna norma que lo sustituya). Un problema añadido aquí está en que la creación de metadatos no está suficientemente integrada en las herramientas de creación de estos objetos para confiar solamente en el proceso de creación. A medida que los proveedores de software comiencen a incorporar XML y arquitecturas RDF (Resource Description Framework) en sus procesadores de texto y bases de datos, la </w:t>
      </w:r>
      <w:r w:rsidRPr="00A6616E">
        <w:rPr>
          <w:rFonts w:ascii="Arial" w:hAnsi="Arial" w:cs="Arial"/>
          <w:sz w:val="24"/>
          <w:szCs w:val="24"/>
        </w:rPr>
        <w:lastRenderedPageBreak/>
        <w:t>creación de metadatos como parte integrante del proceso de creación será considerablemente más fácil.</w:t>
      </w:r>
    </w:p>
    <w:p w:rsidR="00F05228" w:rsidRPr="00A6616E" w:rsidRDefault="00F05228" w:rsidP="00961C71">
      <w:pPr>
        <w:pStyle w:val="Prrafodelista"/>
        <w:ind w:left="504"/>
        <w:jc w:val="both"/>
        <w:rPr>
          <w:rFonts w:ascii="Arial" w:hAnsi="Arial" w:cs="Arial"/>
          <w:b/>
          <w:sz w:val="24"/>
          <w:szCs w:val="24"/>
        </w:rPr>
      </w:pPr>
      <w:r w:rsidRPr="00A6616E">
        <w:rPr>
          <w:rFonts w:ascii="Arial" w:hAnsi="Arial" w:cs="Arial"/>
          <w:sz w:val="24"/>
          <w:szCs w:val="24"/>
        </w:rPr>
        <w:t xml:space="preserve"> </w:t>
      </w: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Migración:</w:t>
      </w:r>
      <w:r w:rsidRPr="00A6616E">
        <w:rPr>
          <w:rFonts w:ascii="Arial" w:hAnsi="Arial" w:cs="Arial"/>
          <w:sz w:val="24"/>
          <w:szCs w:val="24"/>
        </w:rPr>
        <w:t xml:space="preserve"> Copiar o convertir datos desde una tecnología a otra, tanto si se trata de software como hardware conservando las características esenciales de los datos. Los tipos de migración son estos: o Refresco: Sirve para reducir el riesgo de pérdida de datos debido al deterioro que sufre el medio o soporte en el que se conserva la información o Replicación: Una migración digital donde no hay cambio en el medio que contiene la información. Los bits que se utilizan para transmitir estos objetos de información se conservan, aunque se cambie el medio usado. o Re envasado: Una migración digital donde hay algún cambio en los bits de la Información de empaquetado. o Transformación: Una migración digital donde hay algún cambio en el contenido. Se trata de un conjunto de tareas organizadas destinadas a conseguir la transferencia periódica de materiales digitales desde una generación tecnológica a la siguiente. El propósito de la migración es preservar la integridad de los objetos digitales y mantener la posibilidad por parte de los usuarios de recuperar, visualizar y utilizarlos en una perspectiva de constante cambio tecnológico. La migración incluye la actualización como un medio de conservación digital, pero difiere de ella en el sentido de que no siempre es posible hacer una copia digital exacta de un objeto digital cuando el hardware y el software cambian y además deben mantener la compatibilidad del objeto con la nueva generación de tecnología. Si bien las empresas desarrolladoras de software proporcionan estrategias de migración o compatibilidad hacia atrás para algunas generaciones de sus productos, esto puede no ser verdad más allá de dos o tres generaciones. No obstante, la migración no se garantiza para todos los tipos de datos y se convierte en particularmente poco fiable si el producto de información ha utilizado complicados componentes o características de software. En estos casos no suele haber compatibilidad hacia atrás y si la hay lo que se produce es una pérdida en la integridad de los contenidos. </w:t>
      </w:r>
    </w:p>
    <w:p w:rsidR="00A6616E" w:rsidRPr="00A6616E" w:rsidRDefault="00A6616E" w:rsidP="00961C71">
      <w:pPr>
        <w:pStyle w:val="Prrafodelista"/>
        <w:ind w:left="504"/>
        <w:jc w:val="both"/>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Plan de preservación digital:</w:t>
      </w:r>
      <w:r w:rsidRPr="00A6616E">
        <w:rPr>
          <w:rFonts w:ascii="Arial" w:hAnsi="Arial" w:cs="Arial"/>
          <w:sz w:val="24"/>
          <w:szCs w:val="24"/>
        </w:rPr>
        <w:t xml:space="preserve"> El plan establece las funciones y rutinas para estar al tanto del entorno del sistema y garantizar el acceso a los datos que se esperan conservar por un plazo frente a los avances tecnológicos que requieran nuevos programas para su lectura, mediante la evaluación del contenido del archivo y recomendar la actualización y realización de planes de cambio de los datos a nuevos formatos y la adopción de nuevos estándares.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Preservación a largo plazo:</w:t>
      </w:r>
      <w:r w:rsidRPr="00A6616E">
        <w:rPr>
          <w:rFonts w:ascii="Arial" w:hAnsi="Arial" w:cs="Arial"/>
          <w:sz w:val="24"/>
          <w:szCs w:val="24"/>
        </w:rPr>
        <w:t xml:space="preserve"> Conjunto de acciones y estándares aplicados a los documentos durante su gestión para garantizar su preservación en el tiempo, independientemente de su medio y forma de registro o almacenamiento. La preservación a largo plazo aplica al documento electrónico de archivo con su medio correspondiente en cualquier etapa de su ciclo vital.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Preservación digital:</w:t>
      </w:r>
      <w:r w:rsidRPr="00A6616E">
        <w:rPr>
          <w:rFonts w:ascii="Arial" w:hAnsi="Arial" w:cs="Arial"/>
          <w:sz w:val="24"/>
          <w:szCs w:val="24"/>
        </w:rPr>
        <w:t xml:space="preserve">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Recuperación de documentos:</w:t>
      </w:r>
      <w:r w:rsidRPr="00A6616E">
        <w:rPr>
          <w:rFonts w:ascii="Arial" w:hAnsi="Arial" w:cs="Arial"/>
          <w:sz w:val="24"/>
          <w:szCs w:val="24"/>
        </w:rPr>
        <w:t xml:space="preserve"> Acción y efecto de obtener, por medio de los instrumentos de consulta, los documentos requeridos. (Acuerdo 27 de 2006)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Sistema de Gestión de la Seguridad de la Información – SGSI:</w:t>
      </w:r>
      <w:r w:rsidRPr="00A6616E">
        <w:rPr>
          <w:rFonts w:ascii="Arial" w:hAnsi="Arial" w:cs="Arial"/>
          <w:sz w:val="24"/>
          <w:szCs w:val="24"/>
        </w:rPr>
        <w:t xml:space="preserve"> parte del sistema de gestión global, basada en un enfoque hacia los riesgos globales de un negocio, cuyo fin es establecer, implementar, operar, hacer seguimiento, revisar, mantener y mejorar la seguridad de la información. </w:t>
      </w:r>
    </w:p>
    <w:p w:rsidR="00A6616E" w:rsidRPr="00A6616E" w:rsidRDefault="00A6616E" w:rsidP="00961C71">
      <w:pPr>
        <w:pStyle w:val="Prrafodelista"/>
        <w:ind w:left="504"/>
        <w:rPr>
          <w:rFonts w:ascii="Arial" w:hAnsi="Arial" w:cs="Arial"/>
          <w:b/>
          <w:sz w:val="24"/>
          <w:szCs w:val="24"/>
        </w:rPr>
      </w:pPr>
    </w:p>
    <w:p w:rsidR="00F05228" w:rsidRPr="00A6616E" w:rsidRDefault="00F05228" w:rsidP="00961C71">
      <w:pPr>
        <w:pStyle w:val="Prrafodelista"/>
        <w:numPr>
          <w:ilvl w:val="0"/>
          <w:numId w:val="3"/>
        </w:numPr>
        <w:ind w:left="504"/>
        <w:jc w:val="both"/>
        <w:rPr>
          <w:rFonts w:ascii="Arial" w:hAnsi="Arial" w:cs="Arial"/>
          <w:b/>
          <w:sz w:val="24"/>
          <w:szCs w:val="24"/>
        </w:rPr>
      </w:pPr>
      <w:r w:rsidRPr="00A6616E">
        <w:rPr>
          <w:rFonts w:ascii="Arial" w:hAnsi="Arial" w:cs="Arial"/>
          <w:b/>
          <w:sz w:val="24"/>
          <w:szCs w:val="24"/>
        </w:rPr>
        <w:t>Sistema Integrado de Conservación:</w:t>
      </w:r>
      <w:r w:rsidRPr="00A6616E">
        <w:rPr>
          <w:rFonts w:ascii="Arial" w:hAnsi="Arial" w:cs="Arial"/>
          <w:sz w:val="24"/>
          <w:szCs w:val="24"/>
        </w:rPr>
        <w:t xml:space="preserve"> Es el conjunto de planes, programas, estrategias, procesos y procedimientos de conservación documental y preservación digital, bajo el concepto de archivo total, acorde con la política de gestión documental y demás sistemas organizacionales, tendiente a asegurar el adecuado mantenimiento de cualquier tipo de información, independiente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 Los componentes del SIC son: a. </w:t>
      </w:r>
      <w:r w:rsidRPr="00A6616E">
        <w:rPr>
          <w:rFonts w:ascii="Arial" w:hAnsi="Arial" w:cs="Arial"/>
          <w:b/>
          <w:sz w:val="24"/>
          <w:szCs w:val="24"/>
        </w:rPr>
        <w:t>Plan de Conservación Documental</w:t>
      </w:r>
      <w:r w:rsidRPr="00A6616E">
        <w:rPr>
          <w:rFonts w:ascii="Arial" w:hAnsi="Arial" w:cs="Arial"/>
          <w:sz w:val="24"/>
          <w:szCs w:val="24"/>
        </w:rPr>
        <w:t xml:space="preserve">: aplica a documentos de archivo creados en medios físicos y/o análogos. b. </w:t>
      </w:r>
      <w:r w:rsidRPr="00A6616E">
        <w:rPr>
          <w:rFonts w:ascii="Arial" w:hAnsi="Arial" w:cs="Arial"/>
          <w:b/>
          <w:sz w:val="24"/>
          <w:szCs w:val="24"/>
        </w:rPr>
        <w:t>Plan de Preservación Digital a largo plazo</w:t>
      </w:r>
      <w:r w:rsidRPr="00A6616E">
        <w:rPr>
          <w:rFonts w:ascii="Arial" w:hAnsi="Arial" w:cs="Arial"/>
          <w:sz w:val="24"/>
          <w:szCs w:val="24"/>
        </w:rPr>
        <w:t xml:space="preserve">: aplica a documentos digitales y/o electrónicos de archivo Utilización de estándares. Se puede afirmar que la utilización de estándares es al software lo que los soportes perdurables son al hardware. Se trata de buscar una forma de codificar y formatear los objetos digitales adhiriéndose a estándares reconocidos y favoreciéndolos en lugar de </w:t>
      </w:r>
      <w:r w:rsidRPr="00A6616E">
        <w:rPr>
          <w:rFonts w:ascii="Arial" w:hAnsi="Arial" w:cs="Arial"/>
          <w:sz w:val="24"/>
          <w:szCs w:val="24"/>
        </w:rPr>
        <w:lastRenderedPageBreak/>
        <w:t xml:space="preserve">los más esotéricos y menos soportados. Presupone que tales estándares perdurarán y que los problemas de compatibilidad que resulten de la evolución del entorno informático (aplicaciones, sistemas operativos) serán solventados debido a la continua necesidad de acomodar la norma dentro de los nuevos entornos. Por ejemplo, si JPEG2000 se convierte en un formato ampliamente utilizado, el elevado número de usuarios garantizará que el software para codificar y visualizar imágenes JPEG2000 se actualizará para responder a las necesidades de nuevos sistemas operativos, etc. </w:t>
      </w:r>
    </w:p>
    <w:p w:rsidR="00F05228" w:rsidRDefault="00F05228" w:rsidP="00F05228">
      <w:pPr>
        <w:pStyle w:val="Prrafodelista"/>
        <w:ind w:left="0"/>
        <w:jc w:val="both"/>
        <w:rPr>
          <w:rFonts w:ascii="Arial" w:hAnsi="Arial" w:cs="Arial"/>
          <w:sz w:val="24"/>
          <w:szCs w:val="24"/>
        </w:rPr>
      </w:pPr>
    </w:p>
    <w:p w:rsidR="005B09D0" w:rsidRPr="00A6616E" w:rsidRDefault="005B09D0" w:rsidP="00F05228">
      <w:pPr>
        <w:pStyle w:val="Prrafodelista"/>
        <w:ind w:left="0"/>
        <w:jc w:val="both"/>
        <w:rPr>
          <w:rFonts w:ascii="Arial" w:hAnsi="Arial" w:cs="Arial"/>
          <w:sz w:val="24"/>
          <w:szCs w:val="24"/>
        </w:rPr>
      </w:pPr>
    </w:p>
    <w:p w:rsidR="00F05228" w:rsidRPr="00A6616E" w:rsidRDefault="00A6616E" w:rsidP="005B09D0">
      <w:pPr>
        <w:pStyle w:val="Prrafodelista"/>
        <w:numPr>
          <w:ilvl w:val="0"/>
          <w:numId w:val="14"/>
        </w:numPr>
        <w:ind w:left="392"/>
        <w:jc w:val="both"/>
        <w:outlineLvl w:val="0"/>
        <w:rPr>
          <w:rFonts w:ascii="Arial" w:hAnsi="Arial" w:cs="Arial"/>
          <w:b/>
          <w:sz w:val="24"/>
          <w:szCs w:val="24"/>
        </w:rPr>
      </w:pPr>
      <w:r>
        <w:rPr>
          <w:rFonts w:ascii="Arial" w:hAnsi="Arial" w:cs="Arial"/>
          <w:b/>
          <w:sz w:val="24"/>
          <w:szCs w:val="24"/>
        </w:rPr>
        <w:t>MARCO NORMATIVO</w:t>
      </w:r>
    </w:p>
    <w:p w:rsidR="00F05228" w:rsidRPr="00A6616E" w:rsidRDefault="00F05228" w:rsidP="00F05228">
      <w:pPr>
        <w:pStyle w:val="Prrafodelista"/>
        <w:ind w:left="0"/>
        <w:jc w:val="both"/>
        <w:rPr>
          <w:rFonts w:ascii="Arial" w:hAnsi="Arial" w:cs="Arial"/>
          <w:b/>
          <w:sz w:val="24"/>
          <w:szCs w:val="24"/>
        </w:rPr>
      </w:pPr>
    </w:p>
    <w:p w:rsidR="001E51D3" w:rsidRPr="001E51D3" w:rsidRDefault="001E51D3" w:rsidP="001E51D3">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LEY 1915 de 2018.</w:t>
      </w:r>
      <w:r w:rsidRPr="00A6616E">
        <w:rPr>
          <w:rFonts w:ascii="Arial" w:hAnsi="Arial" w:cs="Arial"/>
          <w:sz w:val="24"/>
          <w:szCs w:val="24"/>
        </w:rPr>
        <w:t xml:space="preserve"> Por la cual se modifica la ley 23 de 1982 y se establecen otras disposiciones en materia de derecho de autor y derechos conexos. </w:t>
      </w:r>
      <w:r w:rsidRPr="00A6616E">
        <w:rPr>
          <w:rStyle w:val="Hipervnculo"/>
          <w:rFonts w:ascii="Arial" w:hAnsi="Arial" w:cs="Arial"/>
          <w:sz w:val="24"/>
          <w:szCs w:val="24"/>
        </w:rPr>
        <w:t>http://www.secretariasenado.gov.co/senado/basedoc/ley_1915_2018 .</w:t>
      </w:r>
      <w:proofErr w:type="spellStart"/>
      <w:proofErr w:type="gramStart"/>
      <w:r w:rsidRPr="00A6616E">
        <w:rPr>
          <w:rStyle w:val="Hipervnculo"/>
          <w:rFonts w:ascii="Arial" w:hAnsi="Arial" w:cs="Arial"/>
          <w:sz w:val="24"/>
          <w:szCs w:val="24"/>
        </w:rPr>
        <w:t>html</w:t>
      </w:r>
      <w:proofErr w:type="spellEnd"/>
      <w:r w:rsidRPr="00A6616E">
        <w:rPr>
          <w:rFonts w:ascii="Arial" w:hAnsi="Arial" w:cs="Arial"/>
          <w:sz w:val="24"/>
          <w:szCs w:val="24"/>
        </w:rPr>
        <w:t xml:space="preserve"> </w:t>
      </w:r>
      <w:r>
        <w:rPr>
          <w:rFonts w:ascii="Arial" w:hAnsi="Arial" w:cs="Arial"/>
          <w:sz w:val="24"/>
          <w:szCs w:val="24"/>
        </w:rPr>
        <w:t>.</w:t>
      </w:r>
      <w:proofErr w:type="gramEnd"/>
    </w:p>
    <w:p w:rsidR="001E51D3" w:rsidRPr="001E51D3" w:rsidRDefault="001E51D3" w:rsidP="001E51D3">
      <w:pPr>
        <w:pStyle w:val="Prrafodelista"/>
        <w:ind w:left="434"/>
        <w:jc w:val="both"/>
        <w:rPr>
          <w:rFonts w:ascii="Arial" w:hAnsi="Arial" w:cs="Arial"/>
          <w:b/>
          <w:sz w:val="24"/>
          <w:szCs w:val="24"/>
        </w:rPr>
      </w:pPr>
    </w:p>
    <w:p w:rsidR="001E51D3" w:rsidRPr="00961C71" w:rsidRDefault="001E51D3" w:rsidP="001E51D3">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Decreto 1080 de 2015</w:t>
      </w:r>
      <w:r w:rsidRPr="00A6616E">
        <w:rPr>
          <w:rFonts w:ascii="Arial" w:hAnsi="Arial" w:cs="Arial"/>
          <w:sz w:val="24"/>
          <w:szCs w:val="24"/>
        </w:rPr>
        <w:t xml:space="preserve">: Decreto Único del Sector Cultura. En su Título II sobre Patrimonio Archivístico compila los decretos que reglamentan la gestión documental, el Sistema Nacional de Archivos. </w:t>
      </w:r>
    </w:p>
    <w:p w:rsidR="001E51D3" w:rsidRPr="00A6616E" w:rsidRDefault="001E51D3" w:rsidP="001E51D3">
      <w:pPr>
        <w:pStyle w:val="Prrafodelista"/>
        <w:ind w:left="434"/>
        <w:jc w:val="both"/>
        <w:rPr>
          <w:rFonts w:ascii="Arial" w:hAnsi="Arial" w:cs="Arial"/>
          <w:b/>
          <w:sz w:val="24"/>
          <w:szCs w:val="24"/>
        </w:rPr>
      </w:pPr>
    </w:p>
    <w:p w:rsidR="001E51D3" w:rsidRDefault="001E51D3" w:rsidP="001E51D3">
      <w:pPr>
        <w:pStyle w:val="Prrafodelista"/>
        <w:ind w:left="434"/>
        <w:jc w:val="both"/>
        <w:rPr>
          <w:rFonts w:ascii="Arial" w:hAnsi="Arial" w:cs="Arial"/>
          <w:sz w:val="24"/>
          <w:szCs w:val="24"/>
        </w:rPr>
      </w:pPr>
      <w:r w:rsidRPr="00A6616E">
        <w:rPr>
          <w:rStyle w:val="Hipervnculo"/>
          <w:rFonts w:ascii="Arial" w:hAnsi="Arial" w:cs="Arial"/>
          <w:sz w:val="24"/>
          <w:szCs w:val="24"/>
        </w:rPr>
        <w:t>https://www.funcionpublica.gov.co/eva/gestornormativo/norma.php?i =76833</w:t>
      </w:r>
      <w:r w:rsidRPr="00A6616E">
        <w:rPr>
          <w:rFonts w:ascii="Arial" w:hAnsi="Arial" w:cs="Arial"/>
          <w:sz w:val="24"/>
          <w:szCs w:val="24"/>
        </w:rPr>
        <w:t xml:space="preserve"> </w:t>
      </w:r>
    </w:p>
    <w:p w:rsidR="001E51D3" w:rsidRPr="00A6616E" w:rsidRDefault="001E51D3" w:rsidP="001E51D3">
      <w:pPr>
        <w:pStyle w:val="Prrafodelista"/>
        <w:ind w:left="434"/>
        <w:jc w:val="both"/>
        <w:rPr>
          <w:rFonts w:ascii="Arial" w:hAnsi="Arial" w:cs="Arial"/>
          <w:b/>
          <w:sz w:val="24"/>
          <w:szCs w:val="24"/>
        </w:rPr>
      </w:pPr>
    </w:p>
    <w:p w:rsidR="001E51D3" w:rsidRPr="00A6616E" w:rsidRDefault="001E51D3" w:rsidP="001E51D3">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Decreto 103 de 2015.</w:t>
      </w:r>
      <w:r w:rsidRPr="00A6616E">
        <w:rPr>
          <w:rFonts w:ascii="Arial" w:hAnsi="Arial" w:cs="Arial"/>
          <w:sz w:val="24"/>
          <w:szCs w:val="24"/>
        </w:rPr>
        <w:t xml:space="preserve"> Compilado en el Decreto 1080 de 2015, por el cual se reglamenta parcialmente la Ley 1712 de 2014 y se dictan otras disposiciones. Establece criterios generales para la implementación del programa de gestión documental y políticas de preservación, custodia digital, conservación de documentos y eliminación segura y permanente de la información. </w:t>
      </w:r>
    </w:p>
    <w:p w:rsidR="001E51D3" w:rsidRDefault="001E51D3" w:rsidP="001E51D3">
      <w:pPr>
        <w:pStyle w:val="Prrafodelista"/>
        <w:ind w:left="434"/>
        <w:jc w:val="both"/>
        <w:rPr>
          <w:rFonts w:ascii="Arial" w:hAnsi="Arial" w:cs="Arial"/>
          <w:sz w:val="24"/>
          <w:szCs w:val="24"/>
        </w:rPr>
      </w:pPr>
      <w:r w:rsidRPr="00A6616E">
        <w:rPr>
          <w:rStyle w:val="Hipervnculo"/>
          <w:rFonts w:ascii="Arial" w:hAnsi="Arial" w:cs="Arial"/>
          <w:sz w:val="24"/>
          <w:szCs w:val="24"/>
        </w:rPr>
        <w:t xml:space="preserve">http://wsp.presidencia.gov.co/secretariatransparencia/Prensa/2015/Documents/decreto_presidencial_103_del_20_de_enero _201 </w:t>
      </w:r>
      <w:proofErr w:type="gramStart"/>
      <w:r w:rsidRPr="00A6616E">
        <w:rPr>
          <w:rStyle w:val="Hipervnculo"/>
          <w:rFonts w:ascii="Arial" w:hAnsi="Arial" w:cs="Arial"/>
          <w:sz w:val="24"/>
          <w:szCs w:val="24"/>
        </w:rPr>
        <w:t>5.pdf</w:t>
      </w:r>
      <w:r w:rsidRPr="00A6616E">
        <w:rPr>
          <w:rFonts w:ascii="Arial" w:hAnsi="Arial" w:cs="Arial"/>
          <w:sz w:val="24"/>
          <w:szCs w:val="24"/>
        </w:rPr>
        <w:t xml:space="preserve"> </w:t>
      </w:r>
      <w:r>
        <w:rPr>
          <w:rFonts w:ascii="Arial" w:hAnsi="Arial" w:cs="Arial"/>
          <w:sz w:val="24"/>
          <w:szCs w:val="24"/>
        </w:rPr>
        <w:t>.</w:t>
      </w:r>
      <w:proofErr w:type="gramEnd"/>
    </w:p>
    <w:p w:rsidR="001E51D3" w:rsidRDefault="001E51D3" w:rsidP="001E51D3">
      <w:pPr>
        <w:pStyle w:val="Prrafodelista"/>
        <w:ind w:left="434"/>
        <w:jc w:val="both"/>
        <w:rPr>
          <w:rFonts w:ascii="Arial" w:hAnsi="Arial" w:cs="Arial"/>
          <w:sz w:val="24"/>
          <w:szCs w:val="24"/>
        </w:rPr>
      </w:pPr>
    </w:p>
    <w:p w:rsidR="001E51D3" w:rsidRPr="00961C71" w:rsidRDefault="001E51D3" w:rsidP="001E51D3">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Acuerdo 003 de 2015.</w:t>
      </w:r>
      <w:r w:rsidRPr="00A6616E">
        <w:rPr>
          <w:rFonts w:ascii="Arial" w:hAnsi="Arial" w:cs="Arial"/>
          <w:sz w:val="24"/>
          <w:szCs w:val="24"/>
        </w:rPr>
        <w:t xml:space="preserve"> Establece los lineamientos generales para la gestión de documentos electrónicos. En su artículo 13° establece las garantías de conservación y preservación a largo plazo; artículo 15° la conservación de documentos datos y metadatos incluidas las firmas digitales y estampado cronológico; artículo 16° adopción de políticas estándares que aseguren la conservación a largo plazo; artículo 17° repositorios seguros. </w:t>
      </w:r>
      <w:r w:rsidRPr="00A6616E">
        <w:rPr>
          <w:rStyle w:val="Hipervnculo"/>
          <w:rFonts w:ascii="Arial" w:hAnsi="Arial" w:cs="Arial"/>
          <w:sz w:val="24"/>
          <w:szCs w:val="24"/>
        </w:rPr>
        <w:t>https://normativa.archivogeneral.gov.co/acuerdo-003-de-2015/</w:t>
      </w:r>
      <w:r w:rsidRPr="00A6616E">
        <w:rPr>
          <w:rFonts w:ascii="Arial" w:hAnsi="Arial" w:cs="Arial"/>
          <w:sz w:val="24"/>
          <w:szCs w:val="24"/>
        </w:rPr>
        <w:t xml:space="preserve"> </w:t>
      </w:r>
    </w:p>
    <w:p w:rsidR="001E51D3" w:rsidRPr="001E51D3" w:rsidRDefault="001E51D3" w:rsidP="001E51D3">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lastRenderedPageBreak/>
        <w:t>Acuerdo 008 de 2014.</w:t>
      </w:r>
      <w:r w:rsidRPr="00A6616E">
        <w:rPr>
          <w:rFonts w:ascii="Arial" w:hAnsi="Arial" w:cs="Arial"/>
          <w:sz w:val="24"/>
          <w:szCs w:val="24"/>
        </w:rPr>
        <w:t xml:space="preserve">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 y 14° y sus parágrafos 1° y 3° de la Ley 594 de 2000”. </w:t>
      </w:r>
      <w:proofErr w:type="gramStart"/>
      <w:r w:rsidRPr="00A6616E">
        <w:rPr>
          <w:rStyle w:val="Hipervnculo"/>
          <w:rFonts w:ascii="Arial" w:hAnsi="Arial" w:cs="Arial"/>
          <w:sz w:val="24"/>
          <w:szCs w:val="24"/>
        </w:rPr>
        <w:t>https://normativa.archivogeneral.gov.co/acuerdo008-de-2014/</w:t>
      </w:r>
      <w:r w:rsidRPr="00A6616E">
        <w:rPr>
          <w:rFonts w:ascii="Arial" w:hAnsi="Arial" w:cs="Arial"/>
          <w:sz w:val="24"/>
          <w:szCs w:val="24"/>
        </w:rPr>
        <w:t xml:space="preserve"> </w:t>
      </w:r>
      <w:r>
        <w:rPr>
          <w:rFonts w:ascii="Arial" w:hAnsi="Arial" w:cs="Arial"/>
          <w:sz w:val="24"/>
          <w:szCs w:val="24"/>
        </w:rPr>
        <w:t>.</w:t>
      </w:r>
      <w:proofErr w:type="gramEnd"/>
    </w:p>
    <w:p w:rsidR="001E51D3" w:rsidRDefault="001E51D3" w:rsidP="001E51D3">
      <w:pPr>
        <w:pStyle w:val="Prrafodelista"/>
        <w:ind w:left="434"/>
        <w:jc w:val="both"/>
        <w:rPr>
          <w:rFonts w:ascii="Arial" w:hAnsi="Arial" w:cs="Arial"/>
          <w:b/>
          <w:sz w:val="24"/>
          <w:szCs w:val="24"/>
        </w:rPr>
      </w:pPr>
    </w:p>
    <w:p w:rsidR="001E51D3" w:rsidRDefault="001E51D3" w:rsidP="001E51D3">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LEY 1712 de 2014.</w:t>
      </w:r>
      <w:r w:rsidRPr="00A6616E">
        <w:rPr>
          <w:rFonts w:ascii="Arial" w:hAnsi="Arial" w:cs="Arial"/>
          <w:sz w:val="24"/>
          <w:szCs w:val="24"/>
        </w:rPr>
        <w:t xml:space="preserve"> Por medio de la cual se crea la Ley de transparencia y del derecho de acceso a la información pública nacional y se dictan otras disposiciones. Esta Ley regula el derecho de acceso a la información pública, los procedimientos para el ejercicio y garantía del derecho y las excepciones a la publicidad de la información. </w:t>
      </w:r>
      <w:r w:rsidRPr="00A6616E">
        <w:rPr>
          <w:rStyle w:val="Hipervnculo"/>
          <w:rFonts w:ascii="Arial" w:hAnsi="Arial" w:cs="Arial"/>
          <w:sz w:val="24"/>
          <w:szCs w:val="24"/>
        </w:rPr>
        <w:t>http://www.secretariasenado.gov.co/senado/basedoc/ley_1712_2014 .</w:t>
      </w:r>
      <w:proofErr w:type="spellStart"/>
      <w:proofErr w:type="gramStart"/>
      <w:r w:rsidRPr="00A6616E">
        <w:rPr>
          <w:rStyle w:val="Hipervnculo"/>
          <w:rFonts w:ascii="Arial" w:hAnsi="Arial" w:cs="Arial"/>
          <w:sz w:val="24"/>
          <w:szCs w:val="24"/>
        </w:rPr>
        <w:t>html</w:t>
      </w:r>
      <w:proofErr w:type="spellEnd"/>
      <w:r w:rsidRPr="00A6616E">
        <w:rPr>
          <w:rFonts w:ascii="Arial" w:hAnsi="Arial" w:cs="Arial"/>
          <w:sz w:val="24"/>
          <w:szCs w:val="24"/>
        </w:rPr>
        <w:t xml:space="preserve"> </w:t>
      </w:r>
      <w:r w:rsidRPr="00961C71">
        <w:rPr>
          <w:rFonts w:ascii="Arial" w:hAnsi="Arial" w:cs="Arial"/>
          <w:b/>
          <w:sz w:val="24"/>
          <w:szCs w:val="24"/>
        </w:rPr>
        <w:t>.</w:t>
      </w:r>
      <w:proofErr w:type="gramEnd"/>
    </w:p>
    <w:p w:rsidR="00165B6F" w:rsidRDefault="00165B6F" w:rsidP="00165B6F">
      <w:pPr>
        <w:pStyle w:val="Prrafodelista"/>
        <w:ind w:left="434"/>
        <w:jc w:val="both"/>
        <w:rPr>
          <w:rFonts w:ascii="Arial" w:hAnsi="Arial" w:cs="Arial"/>
          <w:b/>
          <w:sz w:val="24"/>
          <w:szCs w:val="24"/>
        </w:rPr>
      </w:pPr>
    </w:p>
    <w:p w:rsidR="00165B6F" w:rsidRPr="00A6616E" w:rsidRDefault="00165B6F" w:rsidP="00165B6F">
      <w:pPr>
        <w:pStyle w:val="Prrafodelista"/>
        <w:numPr>
          <w:ilvl w:val="0"/>
          <w:numId w:val="4"/>
        </w:numPr>
        <w:ind w:left="434"/>
        <w:jc w:val="both"/>
        <w:rPr>
          <w:rFonts w:ascii="Arial" w:hAnsi="Arial" w:cs="Arial"/>
          <w:b/>
          <w:sz w:val="24"/>
          <w:szCs w:val="24"/>
        </w:rPr>
      </w:pPr>
      <w:r w:rsidRPr="00165B6F">
        <w:rPr>
          <w:rFonts w:ascii="Arial" w:hAnsi="Arial" w:cs="Arial"/>
          <w:b/>
          <w:sz w:val="24"/>
          <w:szCs w:val="24"/>
        </w:rPr>
        <w:t>Resolución 3441 de 2017</w:t>
      </w:r>
      <w:r w:rsidRPr="00A6616E">
        <w:rPr>
          <w:rFonts w:ascii="Arial" w:hAnsi="Arial" w:cs="Arial"/>
          <w:sz w:val="24"/>
          <w:szCs w:val="24"/>
        </w:rPr>
        <w:t xml:space="preserve">. Por la cual se reglamentan aspectos generales relativos al Patrimonio Audiovisual Colombiano conforme a las Leyes 397 de 1997, 594 de 2000, 814 de 2003 y 1185 de 2008, y al Decreto 1080 de 2015. </w:t>
      </w:r>
    </w:p>
    <w:p w:rsidR="00165B6F" w:rsidRPr="00961C71" w:rsidRDefault="00165B6F" w:rsidP="00165B6F">
      <w:pPr>
        <w:pStyle w:val="Prrafodelista"/>
        <w:numPr>
          <w:ilvl w:val="0"/>
          <w:numId w:val="4"/>
        </w:numPr>
        <w:ind w:left="434"/>
        <w:jc w:val="both"/>
        <w:rPr>
          <w:rStyle w:val="Hipervnculo"/>
          <w:rFonts w:ascii="Arial" w:hAnsi="Arial" w:cs="Arial"/>
          <w:b/>
          <w:color w:val="auto"/>
          <w:sz w:val="24"/>
          <w:szCs w:val="24"/>
          <w:u w:val="none"/>
        </w:rPr>
      </w:pPr>
      <w:hyperlink r:id="rId9" w:history="1">
        <w:r w:rsidRPr="00A6616E">
          <w:rPr>
            <w:rStyle w:val="Hipervnculo"/>
            <w:rFonts w:ascii="Arial" w:hAnsi="Arial" w:cs="Arial"/>
            <w:sz w:val="24"/>
            <w:szCs w:val="24"/>
          </w:rPr>
          <w:t>https://normativa.archivogeneral.gov.co/resolucion-3441-de-2017/</w:t>
        </w:r>
      </w:hyperlink>
    </w:p>
    <w:p w:rsidR="00165B6F" w:rsidRDefault="00165B6F" w:rsidP="00165B6F">
      <w:pPr>
        <w:pStyle w:val="Prrafodelista"/>
        <w:ind w:left="434"/>
        <w:jc w:val="both"/>
        <w:rPr>
          <w:rFonts w:ascii="Arial" w:hAnsi="Arial" w:cs="Arial"/>
          <w:b/>
          <w:sz w:val="24"/>
          <w:szCs w:val="24"/>
        </w:rPr>
      </w:pPr>
    </w:p>
    <w:p w:rsidR="00165B6F" w:rsidRPr="00961C71" w:rsidRDefault="00165B6F" w:rsidP="00165B6F">
      <w:pPr>
        <w:pStyle w:val="Prrafodelista"/>
        <w:numPr>
          <w:ilvl w:val="0"/>
          <w:numId w:val="4"/>
        </w:numPr>
        <w:ind w:left="434"/>
        <w:jc w:val="both"/>
        <w:rPr>
          <w:rStyle w:val="Hipervnculo"/>
          <w:rFonts w:ascii="Arial" w:hAnsi="Arial" w:cs="Arial"/>
          <w:b/>
          <w:color w:val="auto"/>
          <w:sz w:val="24"/>
          <w:szCs w:val="24"/>
          <w:u w:val="none"/>
        </w:rPr>
      </w:pPr>
      <w:r w:rsidRPr="00A6616E">
        <w:rPr>
          <w:rFonts w:ascii="Arial" w:hAnsi="Arial" w:cs="Arial"/>
          <w:b/>
          <w:sz w:val="24"/>
          <w:szCs w:val="24"/>
        </w:rPr>
        <w:t>Circular externa 01 de 2015.</w:t>
      </w:r>
      <w:r w:rsidRPr="00A6616E">
        <w:rPr>
          <w:rFonts w:ascii="Arial" w:hAnsi="Arial" w:cs="Arial"/>
          <w:sz w:val="24"/>
          <w:szCs w:val="24"/>
        </w:rPr>
        <w:t xml:space="preserve"> Da alcance a la expresión “Cualquier medio técnico que garantice su reproducción exacta” </w:t>
      </w:r>
      <w:hyperlink r:id="rId10" w:history="1">
        <w:r w:rsidRPr="000E633A">
          <w:rPr>
            <w:rStyle w:val="Hipervnculo"/>
            <w:rFonts w:ascii="Arial" w:hAnsi="Arial" w:cs="Arial"/>
            <w:sz w:val="24"/>
            <w:szCs w:val="24"/>
          </w:rPr>
          <w:t>https://normativa.archivogeneral.gov.co/circular-externa-001-de2015/</w:t>
        </w:r>
      </w:hyperlink>
      <w:r w:rsidRPr="00A6616E">
        <w:rPr>
          <w:rStyle w:val="Hipervnculo"/>
          <w:rFonts w:ascii="Arial" w:hAnsi="Arial" w:cs="Arial"/>
          <w:sz w:val="24"/>
          <w:szCs w:val="24"/>
        </w:rPr>
        <w:t xml:space="preserve"> </w:t>
      </w:r>
    </w:p>
    <w:p w:rsidR="00165B6F" w:rsidRPr="00A6616E" w:rsidRDefault="00165B6F" w:rsidP="00165B6F">
      <w:pPr>
        <w:pStyle w:val="Prrafodelista"/>
        <w:ind w:left="434"/>
        <w:jc w:val="both"/>
        <w:rPr>
          <w:rFonts w:ascii="Arial" w:hAnsi="Arial" w:cs="Arial"/>
          <w:b/>
          <w:sz w:val="24"/>
          <w:szCs w:val="24"/>
        </w:rPr>
      </w:pPr>
    </w:p>
    <w:p w:rsidR="00165B6F" w:rsidRPr="00165B6F"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Circular externa 02 de 2015.</w:t>
      </w:r>
      <w:r w:rsidRPr="00A6616E">
        <w:rPr>
          <w:rFonts w:ascii="Arial" w:hAnsi="Arial" w:cs="Arial"/>
          <w:sz w:val="24"/>
          <w:szCs w:val="24"/>
        </w:rPr>
        <w:t xml:space="preserve"> Criterios para la entrega de archivos en cualquier soporte, con ocasión del cambio de administración de las entidades territoriales. </w:t>
      </w:r>
      <w:proofErr w:type="gramStart"/>
      <w:r w:rsidRPr="00A6616E">
        <w:rPr>
          <w:rStyle w:val="Hipervnculo"/>
          <w:rFonts w:ascii="Arial" w:hAnsi="Arial" w:cs="Arial"/>
          <w:sz w:val="24"/>
          <w:szCs w:val="24"/>
        </w:rPr>
        <w:t>https://normativa.archivogeneral.gov.co/circular-externa-002-de2015/</w:t>
      </w:r>
      <w:r w:rsidRPr="00A6616E">
        <w:rPr>
          <w:rFonts w:ascii="Arial" w:hAnsi="Arial" w:cs="Arial"/>
          <w:sz w:val="24"/>
          <w:szCs w:val="24"/>
        </w:rPr>
        <w:t xml:space="preserve"> </w:t>
      </w:r>
      <w:r>
        <w:rPr>
          <w:rFonts w:ascii="Arial" w:hAnsi="Arial" w:cs="Arial"/>
          <w:sz w:val="24"/>
          <w:szCs w:val="24"/>
        </w:rPr>
        <w:t>.</w:t>
      </w:r>
      <w:proofErr w:type="gramEnd"/>
    </w:p>
    <w:p w:rsidR="00165B6F" w:rsidRPr="00165B6F" w:rsidRDefault="00165B6F" w:rsidP="00165B6F">
      <w:pPr>
        <w:pStyle w:val="Prrafodelista"/>
        <w:rPr>
          <w:rFonts w:ascii="Arial" w:hAnsi="Arial" w:cs="Arial"/>
          <w:b/>
          <w:sz w:val="24"/>
          <w:szCs w:val="24"/>
        </w:rPr>
      </w:pPr>
    </w:p>
    <w:p w:rsidR="00165B6F" w:rsidRPr="00961C71" w:rsidRDefault="00165B6F" w:rsidP="00165B6F">
      <w:pPr>
        <w:pStyle w:val="Prrafodelista"/>
        <w:numPr>
          <w:ilvl w:val="0"/>
          <w:numId w:val="4"/>
        </w:numPr>
        <w:ind w:left="434"/>
        <w:jc w:val="both"/>
        <w:rPr>
          <w:rStyle w:val="Hipervnculo"/>
          <w:rFonts w:ascii="Arial" w:hAnsi="Arial" w:cs="Arial"/>
          <w:b/>
          <w:color w:val="auto"/>
          <w:sz w:val="24"/>
          <w:szCs w:val="24"/>
          <w:u w:val="none"/>
        </w:rPr>
      </w:pPr>
      <w:r w:rsidRPr="00165B6F">
        <w:rPr>
          <w:rFonts w:ascii="Arial" w:hAnsi="Arial" w:cs="Arial"/>
          <w:b/>
          <w:sz w:val="24"/>
          <w:szCs w:val="24"/>
        </w:rPr>
        <w:t>Circular externa 03 de 2015.</w:t>
      </w:r>
      <w:r w:rsidRPr="00A6616E">
        <w:rPr>
          <w:rFonts w:ascii="Arial" w:hAnsi="Arial" w:cs="Arial"/>
          <w:sz w:val="24"/>
          <w:szCs w:val="24"/>
        </w:rPr>
        <w:t xml:space="preserve"> Directrices para la elaboración de las tablas de retención documental. </w:t>
      </w:r>
      <w:hyperlink r:id="rId11" w:history="1">
        <w:r w:rsidRPr="000E633A">
          <w:rPr>
            <w:rStyle w:val="Hipervnculo"/>
            <w:rFonts w:ascii="Arial" w:hAnsi="Arial" w:cs="Arial"/>
            <w:sz w:val="24"/>
            <w:szCs w:val="24"/>
          </w:rPr>
          <w:t>https://normativa.archivogeneral.gov.co/circular-externa003-de-2015/</w:t>
        </w:r>
      </w:hyperlink>
    </w:p>
    <w:p w:rsidR="00165B6F" w:rsidRDefault="00165B6F" w:rsidP="00165B6F">
      <w:pPr>
        <w:pStyle w:val="Prrafodelista"/>
        <w:ind w:left="434"/>
        <w:jc w:val="both"/>
        <w:rPr>
          <w:rFonts w:ascii="Arial" w:hAnsi="Arial" w:cs="Arial"/>
          <w:b/>
          <w:sz w:val="24"/>
          <w:szCs w:val="24"/>
        </w:rPr>
      </w:pPr>
    </w:p>
    <w:p w:rsidR="00165B6F" w:rsidRPr="00961C71"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Acuerdo 006 de 2014</w:t>
      </w:r>
      <w:r w:rsidRPr="00A6616E">
        <w:rPr>
          <w:rFonts w:ascii="Arial" w:hAnsi="Arial" w:cs="Arial"/>
          <w:sz w:val="24"/>
          <w:szCs w:val="24"/>
        </w:rPr>
        <w:t xml:space="preserve">. Por el cual se desarrollan los artículos 46, 47 y 48 del Título XI "Conservación de Documentos" de la Ley 594 de 2000. </w:t>
      </w:r>
      <w:r w:rsidRPr="00A6616E">
        <w:rPr>
          <w:rStyle w:val="Hipervnculo"/>
          <w:rFonts w:ascii="Arial" w:hAnsi="Arial" w:cs="Arial"/>
          <w:sz w:val="24"/>
          <w:szCs w:val="24"/>
        </w:rPr>
        <w:t>https://normativa.archivogeneral.gov.co/acuerdo-006-de-2014/</w:t>
      </w:r>
      <w:r w:rsidRPr="00A6616E">
        <w:rPr>
          <w:rFonts w:ascii="Arial" w:hAnsi="Arial" w:cs="Arial"/>
          <w:sz w:val="24"/>
          <w:szCs w:val="24"/>
        </w:rPr>
        <w:t xml:space="preserve"> </w:t>
      </w:r>
    </w:p>
    <w:p w:rsidR="00165B6F" w:rsidRPr="00A6616E" w:rsidRDefault="00165B6F" w:rsidP="00165B6F">
      <w:pPr>
        <w:pStyle w:val="Prrafodelista"/>
        <w:ind w:left="434"/>
        <w:jc w:val="both"/>
        <w:rPr>
          <w:rFonts w:ascii="Arial" w:hAnsi="Arial" w:cs="Arial"/>
          <w:b/>
          <w:sz w:val="24"/>
          <w:szCs w:val="24"/>
        </w:rPr>
      </w:pPr>
    </w:p>
    <w:p w:rsidR="00165B6F" w:rsidRPr="00961C71"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ISO 27001 de 2013.</w:t>
      </w:r>
      <w:r w:rsidRPr="00A6616E">
        <w:rPr>
          <w:rFonts w:ascii="Arial" w:hAnsi="Arial" w:cs="Arial"/>
          <w:sz w:val="24"/>
          <w:szCs w:val="24"/>
        </w:rPr>
        <w:t xml:space="preserve"> Tecnología de la información. Técnicas de seguridad. Sistemas de gestión de la seguridad de la Información (SGSI). Requisitos. </w:t>
      </w:r>
    </w:p>
    <w:p w:rsidR="00165B6F" w:rsidRPr="00A6616E" w:rsidRDefault="00165B6F" w:rsidP="00165B6F">
      <w:pPr>
        <w:pStyle w:val="Prrafodelista"/>
        <w:ind w:left="434"/>
        <w:jc w:val="both"/>
        <w:rPr>
          <w:rFonts w:ascii="Arial" w:hAnsi="Arial" w:cs="Arial"/>
          <w:b/>
          <w:sz w:val="24"/>
          <w:szCs w:val="24"/>
        </w:rPr>
      </w:pPr>
    </w:p>
    <w:p w:rsidR="00165B6F" w:rsidRPr="00165B6F"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ISO/IEC 27002:2013.</w:t>
      </w:r>
      <w:r w:rsidRPr="00A6616E">
        <w:rPr>
          <w:rFonts w:ascii="Arial" w:hAnsi="Arial" w:cs="Arial"/>
          <w:sz w:val="24"/>
          <w:szCs w:val="24"/>
        </w:rPr>
        <w:t xml:space="preserve"> Describe los objetivos de control y controles recomendables en cuanto a seguridad de la información. </w:t>
      </w:r>
    </w:p>
    <w:p w:rsidR="00165B6F" w:rsidRPr="00165B6F" w:rsidRDefault="00165B6F" w:rsidP="00165B6F">
      <w:pPr>
        <w:pStyle w:val="Prrafodelista"/>
        <w:rPr>
          <w:rFonts w:ascii="Arial" w:hAnsi="Arial" w:cs="Arial"/>
          <w:b/>
          <w:sz w:val="24"/>
          <w:szCs w:val="24"/>
        </w:rPr>
      </w:pPr>
    </w:p>
    <w:p w:rsidR="00165B6F" w:rsidRPr="00165B6F"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ISO 13008:2013.</w:t>
      </w:r>
      <w:r w:rsidRPr="00A6616E">
        <w:rPr>
          <w:rFonts w:ascii="Arial" w:hAnsi="Arial" w:cs="Arial"/>
          <w:sz w:val="24"/>
          <w:szCs w:val="24"/>
        </w:rPr>
        <w:t xml:space="preserve"> Proceso de Migración y Conversión de documentos. </w:t>
      </w:r>
    </w:p>
    <w:p w:rsidR="00165B6F" w:rsidRPr="00165B6F" w:rsidRDefault="00165B6F" w:rsidP="00165B6F">
      <w:pPr>
        <w:pStyle w:val="Prrafodelista"/>
        <w:rPr>
          <w:rFonts w:ascii="Arial" w:hAnsi="Arial" w:cs="Arial"/>
          <w:b/>
          <w:sz w:val="24"/>
          <w:szCs w:val="24"/>
        </w:rPr>
      </w:pPr>
    </w:p>
    <w:p w:rsidR="00165B6F" w:rsidRPr="00A6616E"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LEY ESTATUTARIA 1581 DE 2012.</w:t>
      </w:r>
      <w:r w:rsidRPr="00A6616E">
        <w:rPr>
          <w:rFonts w:ascii="Arial" w:hAnsi="Arial" w:cs="Arial"/>
          <w:sz w:val="24"/>
          <w:szCs w:val="24"/>
        </w:rPr>
        <w:t xml:space="preserve"> Por la cual se dictan disposiciones generales para la protección de datos personales. </w:t>
      </w:r>
    </w:p>
    <w:p w:rsidR="00165B6F" w:rsidRDefault="00165B6F" w:rsidP="00165B6F">
      <w:pPr>
        <w:pStyle w:val="Prrafodelista"/>
        <w:ind w:left="434"/>
        <w:jc w:val="both"/>
        <w:rPr>
          <w:rFonts w:ascii="Arial" w:hAnsi="Arial" w:cs="Arial"/>
          <w:b/>
          <w:sz w:val="24"/>
          <w:szCs w:val="24"/>
        </w:rPr>
      </w:pPr>
      <w:r w:rsidRPr="00A6616E">
        <w:rPr>
          <w:rStyle w:val="Hipervnculo"/>
          <w:rFonts w:ascii="Arial" w:hAnsi="Arial" w:cs="Arial"/>
          <w:sz w:val="24"/>
          <w:szCs w:val="24"/>
        </w:rPr>
        <w:t>http://www.secretariasenado.gov.co/senado/basedoc/ley_1581_2012 .</w:t>
      </w:r>
      <w:proofErr w:type="spellStart"/>
      <w:proofErr w:type="gramStart"/>
      <w:r w:rsidRPr="00A6616E">
        <w:rPr>
          <w:rStyle w:val="Hipervnculo"/>
          <w:rFonts w:ascii="Arial" w:hAnsi="Arial" w:cs="Arial"/>
          <w:sz w:val="24"/>
          <w:szCs w:val="24"/>
        </w:rPr>
        <w:t>html</w:t>
      </w:r>
      <w:proofErr w:type="spellEnd"/>
      <w:r w:rsidRPr="00A6616E">
        <w:rPr>
          <w:rFonts w:ascii="Arial" w:hAnsi="Arial" w:cs="Arial"/>
          <w:sz w:val="24"/>
          <w:szCs w:val="24"/>
        </w:rPr>
        <w:t xml:space="preserve"> </w:t>
      </w:r>
      <w:r w:rsidRPr="00961C71">
        <w:rPr>
          <w:rFonts w:ascii="Arial" w:hAnsi="Arial" w:cs="Arial"/>
          <w:b/>
          <w:sz w:val="24"/>
          <w:szCs w:val="24"/>
        </w:rPr>
        <w:t>.</w:t>
      </w:r>
      <w:proofErr w:type="gramEnd"/>
    </w:p>
    <w:p w:rsidR="00165B6F" w:rsidRDefault="00165B6F" w:rsidP="00165B6F">
      <w:pPr>
        <w:pStyle w:val="Prrafodelista"/>
        <w:ind w:left="434"/>
        <w:jc w:val="both"/>
        <w:rPr>
          <w:rFonts w:ascii="Arial" w:hAnsi="Arial" w:cs="Arial"/>
          <w:b/>
          <w:sz w:val="24"/>
          <w:szCs w:val="24"/>
        </w:rPr>
      </w:pPr>
    </w:p>
    <w:p w:rsidR="00165B6F" w:rsidRPr="00A6616E"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LEY 1448 de 2011</w:t>
      </w:r>
      <w:r w:rsidRPr="00A6616E">
        <w:rPr>
          <w:rFonts w:ascii="Arial" w:hAnsi="Arial" w:cs="Arial"/>
          <w:sz w:val="24"/>
          <w:szCs w:val="24"/>
        </w:rPr>
        <w:t xml:space="preserve">. Por la cual se dictan medidas de atención, asistencia y reparación integral a las víctimas del conflicto armado interno y se dictan otras disposiciones. En el artículo 144 Parágrafo 3° establece que para efectos de la aplicación del presente artículo se tendrá en cuenta lo dispuesto en la Ley 594 de 2000 y en el Capítulo X sobre conservación de archivos contenido en la Ley 975 de 2005. </w:t>
      </w:r>
      <w:r w:rsidRPr="00A6616E">
        <w:rPr>
          <w:rStyle w:val="Hipervnculo"/>
          <w:rFonts w:ascii="Arial" w:hAnsi="Arial" w:cs="Arial"/>
          <w:sz w:val="24"/>
          <w:szCs w:val="24"/>
        </w:rPr>
        <w:t>http://www.secretariasenado.gov.co/senado/basedoc/ley_1448_2011 .</w:t>
      </w:r>
      <w:proofErr w:type="spellStart"/>
      <w:r w:rsidRPr="00A6616E">
        <w:rPr>
          <w:rStyle w:val="Hipervnculo"/>
          <w:rFonts w:ascii="Arial" w:hAnsi="Arial" w:cs="Arial"/>
          <w:sz w:val="24"/>
          <w:szCs w:val="24"/>
        </w:rPr>
        <w:t>html</w:t>
      </w:r>
      <w:proofErr w:type="spellEnd"/>
      <w:r w:rsidRPr="00A6616E">
        <w:t>.</w:t>
      </w:r>
    </w:p>
    <w:p w:rsidR="00165B6F" w:rsidRDefault="00165B6F" w:rsidP="00165B6F">
      <w:pPr>
        <w:pStyle w:val="Prrafodelista"/>
        <w:ind w:left="434"/>
        <w:jc w:val="both"/>
        <w:rPr>
          <w:rFonts w:ascii="Arial" w:hAnsi="Arial" w:cs="Arial"/>
          <w:sz w:val="24"/>
          <w:szCs w:val="24"/>
        </w:rPr>
      </w:pPr>
    </w:p>
    <w:p w:rsidR="00165B6F" w:rsidRPr="00A6616E"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Norma Técnica Colombiana NTC ISO 15489-1:2010.</w:t>
      </w:r>
      <w:r w:rsidRPr="00A6616E">
        <w:rPr>
          <w:rFonts w:ascii="Arial" w:hAnsi="Arial" w:cs="Arial"/>
          <w:sz w:val="24"/>
          <w:szCs w:val="24"/>
        </w:rPr>
        <w:t xml:space="preserve"> Información y Documentación. Gestión de Documentos. </w:t>
      </w:r>
    </w:p>
    <w:p w:rsidR="00165B6F" w:rsidRDefault="00165B6F" w:rsidP="00165B6F">
      <w:pPr>
        <w:pStyle w:val="Prrafodelista"/>
        <w:ind w:left="434"/>
        <w:jc w:val="both"/>
        <w:rPr>
          <w:rFonts w:ascii="Arial" w:hAnsi="Arial" w:cs="Arial"/>
          <w:sz w:val="24"/>
          <w:szCs w:val="24"/>
        </w:rPr>
      </w:pPr>
    </w:p>
    <w:p w:rsidR="00165B6F" w:rsidRPr="00A6616E"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LEY 1273 de 2009.</w:t>
      </w:r>
      <w:r w:rsidRPr="00A6616E">
        <w:rPr>
          <w:rFonts w:ascii="Arial" w:hAnsi="Arial" w:cs="Arial"/>
          <w:sz w:val="24"/>
          <w:szCs w:val="24"/>
        </w:rPr>
        <w:t xml:space="preserve"> 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 </w:t>
      </w:r>
    </w:p>
    <w:p w:rsidR="00165B6F" w:rsidRDefault="00165B6F" w:rsidP="00165B6F">
      <w:pPr>
        <w:pStyle w:val="Prrafodelista"/>
        <w:ind w:left="434"/>
        <w:jc w:val="both"/>
        <w:rPr>
          <w:rFonts w:ascii="Arial" w:hAnsi="Arial" w:cs="Arial"/>
          <w:sz w:val="24"/>
          <w:szCs w:val="24"/>
        </w:rPr>
      </w:pPr>
      <w:r w:rsidRPr="00A6616E">
        <w:rPr>
          <w:rStyle w:val="Hipervnculo"/>
          <w:rFonts w:ascii="Arial" w:hAnsi="Arial" w:cs="Arial"/>
          <w:sz w:val="24"/>
          <w:szCs w:val="24"/>
        </w:rPr>
        <w:t>http://www.secretariasenado.gov.co/senado/basedoc/ley_1273_2009 .</w:t>
      </w:r>
      <w:proofErr w:type="spellStart"/>
      <w:proofErr w:type="gramStart"/>
      <w:r w:rsidRPr="00A6616E">
        <w:rPr>
          <w:rStyle w:val="Hipervnculo"/>
          <w:rFonts w:ascii="Arial" w:hAnsi="Arial" w:cs="Arial"/>
          <w:sz w:val="24"/>
          <w:szCs w:val="24"/>
        </w:rPr>
        <w:t>html</w:t>
      </w:r>
      <w:proofErr w:type="spellEnd"/>
      <w:r w:rsidRPr="00A6616E">
        <w:rPr>
          <w:rFonts w:ascii="Arial" w:hAnsi="Arial" w:cs="Arial"/>
          <w:sz w:val="24"/>
          <w:szCs w:val="24"/>
        </w:rPr>
        <w:t xml:space="preserve"> </w:t>
      </w:r>
      <w:r>
        <w:rPr>
          <w:rFonts w:ascii="Arial" w:hAnsi="Arial" w:cs="Arial"/>
          <w:sz w:val="24"/>
          <w:szCs w:val="24"/>
        </w:rPr>
        <w:t>.</w:t>
      </w:r>
      <w:proofErr w:type="gramEnd"/>
    </w:p>
    <w:p w:rsidR="00165B6F" w:rsidRDefault="00165B6F" w:rsidP="00165B6F">
      <w:pPr>
        <w:pStyle w:val="Prrafodelista"/>
        <w:ind w:left="434"/>
        <w:jc w:val="both"/>
        <w:rPr>
          <w:rFonts w:ascii="Arial" w:hAnsi="Arial" w:cs="Arial"/>
          <w:b/>
          <w:sz w:val="24"/>
          <w:szCs w:val="24"/>
        </w:rPr>
      </w:pPr>
    </w:p>
    <w:p w:rsidR="00165B6F" w:rsidRPr="00A6616E"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LEY 1185 de 2008.</w:t>
      </w:r>
      <w:r w:rsidRPr="00A6616E">
        <w:rPr>
          <w:rFonts w:ascii="Arial" w:hAnsi="Arial" w:cs="Arial"/>
          <w:sz w:val="24"/>
          <w:szCs w:val="24"/>
        </w:rPr>
        <w:t xml:space="preserve"> Por la cual se modifica y adiciona la Ley 397 de 1997 –Ley General de Cultura– y se dictan otras disposiciones. En su artículo 9° establece las obligaciones y competencias en relación con los bienes del patrimonio cultural y los bienes de interés cultural. </w:t>
      </w:r>
      <w:r w:rsidRPr="00A6616E">
        <w:rPr>
          <w:rStyle w:val="Hipervnculo"/>
          <w:rFonts w:ascii="Arial" w:hAnsi="Arial" w:cs="Arial"/>
          <w:sz w:val="24"/>
          <w:szCs w:val="24"/>
        </w:rPr>
        <w:t>http://www.secretariasenado.gov.co/senado/basedoc/ley_1185_2008 .</w:t>
      </w:r>
      <w:proofErr w:type="spellStart"/>
      <w:proofErr w:type="gramStart"/>
      <w:r w:rsidRPr="00A6616E">
        <w:rPr>
          <w:rStyle w:val="Hipervnculo"/>
          <w:rFonts w:ascii="Arial" w:hAnsi="Arial" w:cs="Arial"/>
          <w:sz w:val="24"/>
          <w:szCs w:val="24"/>
        </w:rPr>
        <w:t>html</w:t>
      </w:r>
      <w:proofErr w:type="spellEnd"/>
      <w:r w:rsidRPr="00A6616E">
        <w:rPr>
          <w:rFonts w:ascii="Arial" w:hAnsi="Arial" w:cs="Arial"/>
          <w:sz w:val="24"/>
          <w:szCs w:val="24"/>
        </w:rPr>
        <w:t xml:space="preserve"> </w:t>
      </w:r>
      <w:r>
        <w:rPr>
          <w:rFonts w:ascii="Arial" w:hAnsi="Arial" w:cs="Arial"/>
          <w:sz w:val="24"/>
          <w:szCs w:val="24"/>
        </w:rPr>
        <w:t>.</w:t>
      </w:r>
      <w:proofErr w:type="gramEnd"/>
    </w:p>
    <w:p w:rsidR="00165B6F" w:rsidRPr="00A6616E" w:rsidRDefault="00165B6F" w:rsidP="00165B6F">
      <w:pPr>
        <w:pStyle w:val="Prrafodelista"/>
        <w:ind w:left="434"/>
        <w:jc w:val="both"/>
        <w:rPr>
          <w:rFonts w:ascii="Arial" w:hAnsi="Arial" w:cs="Arial"/>
          <w:b/>
          <w:sz w:val="24"/>
          <w:szCs w:val="24"/>
        </w:rPr>
      </w:pPr>
    </w:p>
    <w:p w:rsidR="00165B6F" w:rsidRPr="00A6616E"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ISO 27000 de 2006.</w:t>
      </w:r>
      <w:r w:rsidRPr="00A6616E">
        <w:rPr>
          <w:rFonts w:ascii="Arial" w:hAnsi="Arial" w:cs="Arial"/>
          <w:sz w:val="24"/>
          <w:szCs w:val="24"/>
        </w:rPr>
        <w:t xml:space="preserve"> Sistema de Gestión de la Seguridad de la Información. Esta norma proporciona una visión general de las normas que componen la serie 27000, indicando para cada una de ellas su alcance de actuación y el propósito de su publicación. Recoge todas las definiciones para la serie de normas 27000 </w:t>
      </w:r>
      <w:r w:rsidRPr="00A6616E">
        <w:rPr>
          <w:rFonts w:ascii="Arial" w:hAnsi="Arial" w:cs="Arial"/>
          <w:sz w:val="24"/>
          <w:szCs w:val="24"/>
        </w:rPr>
        <w:lastRenderedPageBreak/>
        <w:t xml:space="preserve">y aporta las bases de por qué es importante la implantación de un SGSI, una introducción a los Sistemas de Gestión de Seguridad de la Información, una breve descripción de los pasos para el establecimiento, monitorización, mantenimiento y mejora de un SGSI </w:t>
      </w:r>
    </w:p>
    <w:p w:rsidR="00165B6F" w:rsidRPr="00A6616E" w:rsidRDefault="00165B6F" w:rsidP="00165B6F">
      <w:pPr>
        <w:pStyle w:val="Prrafodelista"/>
        <w:ind w:left="434"/>
        <w:jc w:val="both"/>
        <w:rPr>
          <w:rFonts w:ascii="Arial" w:hAnsi="Arial" w:cs="Arial"/>
          <w:b/>
          <w:sz w:val="24"/>
          <w:szCs w:val="24"/>
        </w:rPr>
      </w:pPr>
    </w:p>
    <w:p w:rsidR="00165B6F" w:rsidRPr="00165B6F"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CCN-STIC-405:2006. Guías Generales:</w:t>
      </w:r>
      <w:r w:rsidRPr="00A6616E">
        <w:rPr>
          <w:rFonts w:ascii="Arial" w:hAnsi="Arial" w:cs="Arial"/>
          <w:sz w:val="24"/>
          <w:szCs w:val="24"/>
        </w:rPr>
        <w:t xml:space="preserve"> Algoritmos y Parámetros de Firma Electrónica Centro </w:t>
      </w:r>
      <w:proofErr w:type="spellStart"/>
      <w:r w:rsidRPr="00A6616E">
        <w:rPr>
          <w:rFonts w:ascii="Arial" w:hAnsi="Arial" w:cs="Arial"/>
          <w:sz w:val="24"/>
          <w:szCs w:val="24"/>
        </w:rPr>
        <w:t>Criptológico</w:t>
      </w:r>
      <w:proofErr w:type="spellEnd"/>
      <w:r w:rsidRPr="00A6616E">
        <w:rPr>
          <w:rFonts w:ascii="Arial" w:hAnsi="Arial" w:cs="Arial"/>
          <w:sz w:val="24"/>
          <w:szCs w:val="24"/>
        </w:rPr>
        <w:t xml:space="preserve"> Nacional, Guía STIC 405 2006. </w:t>
      </w:r>
    </w:p>
    <w:p w:rsidR="00165B6F" w:rsidRPr="00165B6F" w:rsidRDefault="00165B6F" w:rsidP="00165B6F">
      <w:pPr>
        <w:pStyle w:val="Prrafodelista"/>
        <w:rPr>
          <w:rFonts w:ascii="Arial" w:hAnsi="Arial" w:cs="Arial"/>
          <w:b/>
          <w:sz w:val="24"/>
          <w:szCs w:val="24"/>
        </w:rPr>
      </w:pPr>
    </w:p>
    <w:p w:rsidR="00165B6F" w:rsidRPr="00961C71" w:rsidRDefault="00165B6F" w:rsidP="00165B6F">
      <w:pPr>
        <w:pStyle w:val="Prrafodelista"/>
        <w:numPr>
          <w:ilvl w:val="0"/>
          <w:numId w:val="4"/>
        </w:numPr>
        <w:ind w:left="434"/>
        <w:jc w:val="both"/>
        <w:rPr>
          <w:rStyle w:val="Hipervnculo"/>
          <w:rFonts w:ascii="Arial" w:hAnsi="Arial" w:cs="Arial"/>
          <w:b/>
          <w:color w:val="auto"/>
          <w:sz w:val="24"/>
          <w:szCs w:val="24"/>
          <w:u w:val="none"/>
        </w:rPr>
      </w:pPr>
      <w:r w:rsidRPr="00A6616E">
        <w:rPr>
          <w:rFonts w:ascii="Arial" w:hAnsi="Arial" w:cs="Arial"/>
          <w:b/>
          <w:sz w:val="24"/>
          <w:szCs w:val="24"/>
        </w:rPr>
        <w:t>Acuerdo 027 de 2006 (octubre 31).</w:t>
      </w:r>
      <w:r w:rsidRPr="00A6616E">
        <w:rPr>
          <w:rFonts w:ascii="Arial" w:hAnsi="Arial" w:cs="Arial"/>
          <w:sz w:val="24"/>
          <w:szCs w:val="24"/>
        </w:rPr>
        <w:t xml:space="preserve"> Por el cual se modifica el Acuerdo No. 07 del 29 de junio de 1994". Actualizar el Reglamento General de Archivos, en su Artículo 67 y en lo correspondiente al uso del Glosario.</w:t>
      </w:r>
      <w:r w:rsidRPr="00A6616E">
        <w:rPr>
          <w:rStyle w:val="Hipervnculo"/>
          <w:rFonts w:ascii="Arial" w:hAnsi="Arial" w:cs="Arial"/>
          <w:sz w:val="24"/>
          <w:szCs w:val="24"/>
        </w:rPr>
        <w:t xml:space="preserve">https://normativa.archivogeneral.gov.co/acuerdo-27-de2006/ </w:t>
      </w:r>
    </w:p>
    <w:p w:rsidR="00165B6F" w:rsidRPr="00A6616E" w:rsidRDefault="00165B6F" w:rsidP="00165B6F">
      <w:pPr>
        <w:pStyle w:val="Prrafodelista"/>
        <w:ind w:left="434"/>
        <w:jc w:val="both"/>
        <w:rPr>
          <w:rFonts w:ascii="Arial" w:hAnsi="Arial" w:cs="Arial"/>
          <w:b/>
          <w:sz w:val="24"/>
          <w:szCs w:val="24"/>
        </w:rPr>
      </w:pPr>
    </w:p>
    <w:p w:rsidR="00165B6F" w:rsidRPr="00A6616E"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LEY 975 de 2005.</w:t>
      </w:r>
      <w:r w:rsidRPr="00A6616E">
        <w:rPr>
          <w:rFonts w:ascii="Arial" w:hAnsi="Arial" w:cs="Arial"/>
          <w:sz w:val="24"/>
          <w:szCs w:val="24"/>
        </w:rPr>
        <w:t xml:space="preserve"> Por la cual se dictan disposiciones para la reincorporación de miembros de grupos armados organizados al margen de la ley, que contribuyan de manera efectiva a la consecución de la paz nacional y se dictan otras disposiciones para acuerdos humanitarios. En el Capítulo X Conservación de Archivos establece el deber a la preservación de la memoria histórica que corresponde al Estado y establece lineamientos para facilitar el acceso a los archivos. </w:t>
      </w:r>
    </w:p>
    <w:p w:rsidR="00165B6F" w:rsidRDefault="00165B6F" w:rsidP="00165B6F">
      <w:pPr>
        <w:pStyle w:val="Prrafodelista"/>
        <w:ind w:left="434"/>
        <w:jc w:val="both"/>
        <w:rPr>
          <w:rStyle w:val="Hipervnculo"/>
          <w:rFonts w:ascii="Arial" w:hAnsi="Arial" w:cs="Arial"/>
          <w:sz w:val="24"/>
          <w:szCs w:val="24"/>
        </w:rPr>
      </w:pPr>
      <w:r w:rsidRPr="00A6616E">
        <w:rPr>
          <w:rStyle w:val="Hipervnculo"/>
          <w:rFonts w:ascii="Arial" w:hAnsi="Arial" w:cs="Arial"/>
          <w:sz w:val="24"/>
          <w:szCs w:val="24"/>
        </w:rPr>
        <w:t>http://www.secretariasenado.gov.co/senado/basedoc/ley_0975_2005 .</w:t>
      </w:r>
      <w:proofErr w:type="spellStart"/>
      <w:proofErr w:type="gramStart"/>
      <w:r w:rsidRPr="00A6616E">
        <w:rPr>
          <w:rStyle w:val="Hipervnculo"/>
          <w:rFonts w:ascii="Arial" w:hAnsi="Arial" w:cs="Arial"/>
          <w:sz w:val="24"/>
          <w:szCs w:val="24"/>
        </w:rPr>
        <w:t>html</w:t>
      </w:r>
      <w:proofErr w:type="spellEnd"/>
      <w:r w:rsidRPr="00A6616E">
        <w:rPr>
          <w:rStyle w:val="Hipervnculo"/>
          <w:rFonts w:ascii="Arial" w:hAnsi="Arial" w:cs="Arial"/>
          <w:sz w:val="24"/>
          <w:szCs w:val="24"/>
        </w:rPr>
        <w:t xml:space="preserve"> </w:t>
      </w:r>
      <w:r>
        <w:rPr>
          <w:rStyle w:val="Hipervnculo"/>
          <w:rFonts w:ascii="Arial" w:hAnsi="Arial" w:cs="Arial"/>
          <w:sz w:val="24"/>
          <w:szCs w:val="24"/>
        </w:rPr>
        <w:t>.</w:t>
      </w:r>
      <w:proofErr w:type="gramEnd"/>
    </w:p>
    <w:p w:rsidR="00165B6F" w:rsidRDefault="00165B6F" w:rsidP="00165B6F">
      <w:pPr>
        <w:pStyle w:val="Prrafodelista"/>
        <w:ind w:left="434"/>
        <w:jc w:val="both"/>
        <w:rPr>
          <w:rFonts w:ascii="Arial" w:hAnsi="Arial" w:cs="Arial"/>
          <w:b/>
          <w:sz w:val="24"/>
          <w:szCs w:val="24"/>
        </w:rPr>
      </w:pPr>
    </w:p>
    <w:p w:rsidR="00165B6F" w:rsidRPr="00165B6F" w:rsidRDefault="00165B6F" w:rsidP="00165B6F">
      <w:pPr>
        <w:pStyle w:val="Prrafodelista"/>
        <w:numPr>
          <w:ilvl w:val="0"/>
          <w:numId w:val="4"/>
        </w:numPr>
        <w:ind w:left="434"/>
        <w:jc w:val="both"/>
        <w:rPr>
          <w:rStyle w:val="Hipervnculo"/>
          <w:rFonts w:ascii="Arial" w:hAnsi="Arial" w:cs="Arial"/>
          <w:b/>
          <w:color w:val="auto"/>
          <w:sz w:val="24"/>
          <w:szCs w:val="24"/>
          <w:u w:val="none"/>
        </w:rPr>
      </w:pPr>
      <w:r w:rsidRPr="00A6616E">
        <w:rPr>
          <w:rFonts w:ascii="Arial" w:hAnsi="Arial" w:cs="Arial"/>
          <w:b/>
          <w:sz w:val="24"/>
          <w:szCs w:val="24"/>
        </w:rPr>
        <w:t>LEY 594 de 2000.</w:t>
      </w:r>
      <w:r w:rsidRPr="00A6616E">
        <w:rPr>
          <w:rFonts w:ascii="Arial" w:hAnsi="Arial" w:cs="Arial"/>
          <w:sz w:val="24"/>
          <w:szCs w:val="24"/>
        </w:rPr>
        <w:t xml:space="preserve"> Por medio de la cual se dicta la Ley General de Archivos y se dictan otras disposiciones. </w:t>
      </w:r>
      <w:hyperlink r:id="rId12" w:history="1">
        <w:r w:rsidRPr="00A6616E">
          <w:rPr>
            <w:rStyle w:val="Hipervnculo"/>
            <w:rFonts w:ascii="Arial" w:hAnsi="Arial" w:cs="Arial"/>
            <w:sz w:val="24"/>
            <w:szCs w:val="24"/>
          </w:rPr>
          <w:t>http://www.secretariasenado.gov.co/senado/basedoc/ley_0594_2000 .</w:t>
        </w:r>
        <w:proofErr w:type="spellStart"/>
        <w:r w:rsidRPr="00A6616E">
          <w:rPr>
            <w:rStyle w:val="Hipervnculo"/>
            <w:rFonts w:ascii="Arial" w:hAnsi="Arial" w:cs="Arial"/>
            <w:sz w:val="24"/>
            <w:szCs w:val="24"/>
          </w:rPr>
          <w:t>html</w:t>
        </w:r>
        <w:proofErr w:type="spellEnd"/>
      </w:hyperlink>
      <w:r>
        <w:rPr>
          <w:rStyle w:val="Hipervnculo"/>
          <w:rFonts w:ascii="Arial" w:hAnsi="Arial" w:cs="Arial"/>
          <w:sz w:val="24"/>
          <w:szCs w:val="24"/>
        </w:rPr>
        <w:t>.</w:t>
      </w:r>
    </w:p>
    <w:p w:rsidR="001E51D3" w:rsidRDefault="001E51D3" w:rsidP="001E51D3">
      <w:pPr>
        <w:pStyle w:val="Prrafodelista"/>
        <w:ind w:left="434"/>
        <w:jc w:val="both"/>
        <w:rPr>
          <w:rFonts w:ascii="Arial" w:hAnsi="Arial" w:cs="Arial"/>
          <w:b/>
          <w:sz w:val="24"/>
          <w:szCs w:val="24"/>
        </w:rPr>
      </w:pPr>
    </w:p>
    <w:p w:rsidR="00F05228" w:rsidRPr="00A6616E" w:rsidRDefault="00F05228" w:rsidP="00961C71">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LEY 527 DE 1999.</w:t>
      </w:r>
      <w:r w:rsidRPr="00A6616E">
        <w:rPr>
          <w:rFonts w:ascii="Arial" w:hAnsi="Arial" w:cs="Arial"/>
          <w:sz w:val="24"/>
          <w:szCs w:val="24"/>
        </w:rPr>
        <w:t xml:space="preserve"> Por medio de la cual se define y reglamenta el acceso y uso de los mensajes de datos, del comercio electrónico y de las firmas digitales, y se establecen las entidades de certificación y se dictan otras disposiciones. </w:t>
      </w:r>
      <w:hyperlink r:id="rId13" w:history="1">
        <w:r w:rsidR="00A6616E" w:rsidRPr="000E633A">
          <w:rPr>
            <w:rStyle w:val="Hipervnculo"/>
            <w:rFonts w:ascii="Arial" w:hAnsi="Arial" w:cs="Arial"/>
            <w:sz w:val="24"/>
            <w:szCs w:val="24"/>
          </w:rPr>
          <w:t>http://www.secretariasenado.gov.co/senado/basedoc/ley_0527_1999 .</w:t>
        </w:r>
        <w:proofErr w:type="spellStart"/>
        <w:r w:rsidR="00A6616E" w:rsidRPr="000E633A">
          <w:rPr>
            <w:rStyle w:val="Hipervnculo"/>
            <w:rFonts w:ascii="Arial" w:hAnsi="Arial" w:cs="Arial"/>
            <w:sz w:val="24"/>
            <w:szCs w:val="24"/>
          </w:rPr>
          <w:t>html</w:t>
        </w:r>
        <w:proofErr w:type="spellEnd"/>
      </w:hyperlink>
      <w:r w:rsidR="00A6616E">
        <w:rPr>
          <w:rFonts w:ascii="Arial" w:hAnsi="Arial" w:cs="Arial"/>
          <w:sz w:val="24"/>
          <w:szCs w:val="24"/>
        </w:rPr>
        <w:t>.</w:t>
      </w:r>
    </w:p>
    <w:p w:rsidR="00961C71" w:rsidRPr="00A6616E" w:rsidRDefault="00961C71" w:rsidP="00961C71">
      <w:pPr>
        <w:pStyle w:val="Prrafodelista"/>
        <w:ind w:left="434"/>
        <w:jc w:val="both"/>
        <w:rPr>
          <w:rFonts w:ascii="Arial" w:hAnsi="Arial" w:cs="Arial"/>
          <w:b/>
          <w:sz w:val="24"/>
          <w:szCs w:val="24"/>
        </w:rPr>
      </w:pPr>
    </w:p>
    <w:p w:rsidR="00165B6F" w:rsidRPr="00A6616E" w:rsidRDefault="00165B6F" w:rsidP="00165B6F">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Circular externa 02 de 1997</w:t>
      </w:r>
      <w:r w:rsidRPr="00A6616E">
        <w:rPr>
          <w:rFonts w:ascii="Arial" w:hAnsi="Arial" w:cs="Arial"/>
          <w:sz w:val="24"/>
          <w:szCs w:val="24"/>
        </w:rPr>
        <w:t xml:space="preserve">. Parámetros a tener en cuenta para la implementación de nuevas Tecnologías en los archivos públicos. </w:t>
      </w:r>
    </w:p>
    <w:p w:rsidR="00165B6F" w:rsidRDefault="00165B6F" w:rsidP="00165B6F">
      <w:pPr>
        <w:pStyle w:val="Prrafodelista"/>
        <w:ind w:left="434"/>
        <w:jc w:val="both"/>
        <w:rPr>
          <w:rFonts w:ascii="Arial" w:hAnsi="Arial" w:cs="Arial"/>
          <w:sz w:val="24"/>
          <w:szCs w:val="24"/>
        </w:rPr>
      </w:pPr>
      <w:r w:rsidRPr="00A6616E">
        <w:rPr>
          <w:rStyle w:val="Hipervnculo"/>
          <w:rFonts w:ascii="Arial" w:hAnsi="Arial" w:cs="Arial"/>
          <w:sz w:val="24"/>
          <w:szCs w:val="24"/>
        </w:rPr>
        <w:t>https://normativa.archivogeneral.gov.co/circular-2-de-1997/</w:t>
      </w:r>
      <w:r w:rsidRPr="00A6616E">
        <w:rPr>
          <w:rFonts w:ascii="Arial" w:hAnsi="Arial" w:cs="Arial"/>
          <w:sz w:val="24"/>
          <w:szCs w:val="24"/>
        </w:rPr>
        <w:t xml:space="preserve"> </w:t>
      </w:r>
    </w:p>
    <w:p w:rsidR="00165B6F" w:rsidRDefault="00165B6F" w:rsidP="00165B6F">
      <w:pPr>
        <w:pStyle w:val="Prrafodelista"/>
        <w:ind w:left="434"/>
        <w:jc w:val="both"/>
        <w:rPr>
          <w:rFonts w:ascii="Arial" w:hAnsi="Arial" w:cs="Arial"/>
          <w:sz w:val="24"/>
          <w:szCs w:val="24"/>
        </w:rPr>
      </w:pPr>
    </w:p>
    <w:p w:rsidR="00F05228" w:rsidRPr="00961C71" w:rsidRDefault="00F05228" w:rsidP="00961C71">
      <w:pPr>
        <w:pStyle w:val="Prrafodelista"/>
        <w:numPr>
          <w:ilvl w:val="0"/>
          <w:numId w:val="4"/>
        </w:numPr>
        <w:ind w:left="434"/>
        <w:jc w:val="both"/>
        <w:rPr>
          <w:rFonts w:ascii="Arial" w:hAnsi="Arial" w:cs="Arial"/>
          <w:b/>
          <w:sz w:val="24"/>
          <w:szCs w:val="24"/>
        </w:rPr>
      </w:pPr>
      <w:r w:rsidRPr="00A6616E">
        <w:rPr>
          <w:rFonts w:ascii="Arial" w:hAnsi="Arial" w:cs="Arial"/>
          <w:b/>
          <w:sz w:val="24"/>
          <w:szCs w:val="24"/>
        </w:rPr>
        <w:t>Acuerdo 007 de 1994.</w:t>
      </w:r>
      <w:r w:rsidRPr="00A6616E">
        <w:rPr>
          <w:rFonts w:ascii="Arial" w:hAnsi="Arial" w:cs="Arial"/>
          <w:sz w:val="24"/>
          <w:szCs w:val="24"/>
        </w:rPr>
        <w:t xml:space="preserve"> Por el cual se adopta y se expide el Reglamento General de Archivos. </w:t>
      </w:r>
      <w:hyperlink r:id="rId14" w:history="1">
        <w:r w:rsidR="00961C71" w:rsidRPr="000E633A">
          <w:rPr>
            <w:rStyle w:val="Hipervnculo"/>
            <w:rFonts w:ascii="Arial" w:hAnsi="Arial" w:cs="Arial"/>
            <w:sz w:val="24"/>
            <w:szCs w:val="24"/>
          </w:rPr>
          <w:t>https://normativa.archivogeneral.gov.co/acuerdo-07-de-1994/</w:t>
        </w:r>
      </w:hyperlink>
      <w:r w:rsidRPr="00A6616E">
        <w:rPr>
          <w:rFonts w:ascii="Arial" w:hAnsi="Arial" w:cs="Arial"/>
          <w:sz w:val="24"/>
          <w:szCs w:val="24"/>
        </w:rPr>
        <w:t xml:space="preserve"> </w:t>
      </w:r>
    </w:p>
    <w:p w:rsidR="00961C71" w:rsidRDefault="00961C71" w:rsidP="00F05228">
      <w:pPr>
        <w:pStyle w:val="Prrafodelista"/>
        <w:ind w:left="0"/>
        <w:jc w:val="both"/>
        <w:rPr>
          <w:rFonts w:ascii="Arial" w:hAnsi="Arial" w:cs="Arial"/>
          <w:sz w:val="24"/>
          <w:szCs w:val="24"/>
        </w:rPr>
      </w:pPr>
    </w:p>
    <w:p w:rsidR="00EB50CB" w:rsidRDefault="00961C71" w:rsidP="005B09D0">
      <w:pPr>
        <w:pStyle w:val="Prrafodelista"/>
        <w:numPr>
          <w:ilvl w:val="0"/>
          <w:numId w:val="14"/>
        </w:numPr>
        <w:jc w:val="both"/>
        <w:outlineLvl w:val="0"/>
        <w:rPr>
          <w:rFonts w:ascii="Arial" w:hAnsi="Arial" w:cs="Arial"/>
          <w:b/>
          <w:sz w:val="24"/>
          <w:szCs w:val="24"/>
        </w:rPr>
      </w:pPr>
      <w:r>
        <w:rPr>
          <w:rFonts w:ascii="Arial" w:hAnsi="Arial" w:cs="Arial"/>
          <w:b/>
          <w:sz w:val="24"/>
          <w:szCs w:val="24"/>
        </w:rPr>
        <w:t>DESARROLLO</w:t>
      </w:r>
    </w:p>
    <w:p w:rsidR="00961C71" w:rsidRPr="00961C71" w:rsidRDefault="005B09D0" w:rsidP="00961C71">
      <w:pPr>
        <w:jc w:val="both"/>
        <w:outlineLvl w:val="0"/>
        <w:rPr>
          <w:rFonts w:ascii="Arial" w:hAnsi="Arial" w:cs="Arial"/>
          <w:b/>
          <w:sz w:val="24"/>
          <w:szCs w:val="24"/>
        </w:rPr>
      </w:pPr>
      <w:r>
        <w:rPr>
          <w:rFonts w:ascii="Arial" w:hAnsi="Arial" w:cs="Arial"/>
          <w:b/>
          <w:sz w:val="24"/>
          <w:szCs w:val="24"/>
        </w:rPr>
        <w:t>6.</w:t>
      </w:r>
      <w:r w:rsidR="00961C71">
        <w:rPr>
          <w:rFonts w:ascii="Arial" w:hAnsi="Arial" w:cs="Arial"/>
          <w:b/>
          <w:sz w:val="24"/>
          <w:szCs w:val="24"/>
        </w:rPr>
        <w:t>1 Generalidades:</w:t>
      </w:r>
    </w:p>
    <w:p w:rsidR="00EB50CB" w:rsidRPr="00A6616E" w:rsidRDefault="00EB50CB" w:rsidP="00EB50CB">
      <w:pPr>
        <w:pStyle w:val="Prrafodelista"/>
        <w:jc w:val="both"/>
        <w:rPr>
          <w:rFonts w:ascii="Arial" w:hAnsi="Arial" w:cs="Arial"/>
          <w:b/>
          <w:sz w:val="24"/>
          <w:szCs w:val="24"/>
        </w:rPr>
      </w:pPr>
    </w:p>
    <w:p w:rsidR="00EB50CB" w:rsidRPr="00961C71" w:rsidRDefault="00EB50CB" w:rsidP="00961C71">
      <w:pPr>
        <w:pStyle w:val="Prrafodelista"/>
        <w:numPr>
          <w:ilvl w:val="0"/>
          <w:numId w:val="17"/>
        </w:numPr>
        <w:jc w:val="both"/>
        <w:outlineLvl w:val="0"/>
        <w:rPr>
          <w:rFonts w:ascii="Arial" w:hAnsi="Arial" w:cs="Arial"/>
          <w:b/>
          <w:sz w:val="24"/>
          <w:szCs w:val="24"/>
        </w:rPr>
      </w:pPr>
      <w:bookmarkStart w:id="9" w:name="_Toc75798278"/>
      <w:r w:rsidRPr="00961C71">
        <w:rPr>
          <w:rFonts w:ascii="Arial" w:hAnsi="Arial" w:cs="Arial"/>
          <w:b/>
          <w:sz w:val="24"/>
          <w:szCs w:val="24"/>
        </w:rPr>
        <w:t>Entidades archivísticas de preservación digital</w:t>
      </w:r>
      <w:bookmarkEnd w:id="9"/>
    </w:p>
    <w:p w:rsidR="00790B91" w:rsidRDefault="00790B91" w:rsidP="00790B91">
      <w:pPr>
        <w:jc w:val="both"/>
        <w:rPr>
          <w:rFonts w:ascii="Arial" w:hAnsi="Arial" w:cs="Arial"/>
          <w:sz w:val="24"/>
          <w:szCs w:val="24"/>
        </w:rPr>
      </w:pPr>
      <w:r w:rsidRPr="00A6616E">
        <w:rPr>
          <w:rFonts w:ascii="Arial" w:hAnsi="Arial" w:cs="Arial"/>
          <w:sz w:val="24"/>
          <w:szCs w:val="24"/>
        </w:rPr>
        <w:t xml:space="preserve">Las acciones que se emplean para conservar tradicionalmente los documentos de archivo soportados en </w:t>
      </w:r>
      <w:proofErr w:type="gramStart"/>
      <w:r w:rsidRPr="00A6616E">
        <w:rPr>
          <w:rFonts w:ascii="Arial" w:hAnsi="Arial" w:cs="Arial"/>
          <w:sz w:val="24"/>
          <w:szCs w:val="24"/>
        </w:rPr>
        <w:t>papel,</w:t>
      </w:r>
      <w:proofErr w:type="gramEnd"/>
      <w:r w:rsidRPr="00A6616E">
        <w:rPr>
          <w:rFonts w:ascii="Arial" w:hAnsi="Arial" w:cs="Arial"/>
          <w:sz w:val="24"/>
          <w:szCs w:val="24"/>
        </w:rPr>
        <w:t xml:space="preserve"> se enfocan en la estabilidad del soporte y en las condiciones de un entorno de almacenamiento adecuado. El documento análogo, como un todo, conserva sus atributos y características, con el solo hecho de permanecer accesible. En el entorno digital, a diferencia del mundo análogo del papel, para preservar y desarrollar un plan de estabilidad digital a largo plazo, es necesario que los componentes del documento electrónico mantengan sus características que evidencien su autenticidad y, adicionalmente, reflejen de forma contextual su producción, relacionándose con otros documentos para que reflejen la competencia funcional que les dio origen. </w:t>
      </w:r>
      <w:r w:rsidR="0063733D" w:rsidRPr="00A6616E">
        <w:rPr>
          <w:rFonts w:ascii="Arial" w:hAnsi="Arial" w:cs="Arial"/>
          <w:sz w:val="24"/>
          <w:szCs w:val="24"/>
        </w:rPr>
        <w:t xml:space="preserve">Por </w:t>
      </w:r>
      <w:proofErr w:type="gramStart"/>
      <w:r w:rsidR="0063733D" w:rsidRPr="00A6616E">
        <w:rPr>
          <w:rFonts w:ascii="Arial" w:hAnsi="Arial" w:cs="Arial"/>
          <w:sz w:val="24"/>
          <w:szCs w:val="24"/>
        </w:rPr>
        <w:t>tanto</w:t>
      </w:r>
      <w:proofErr w:type="gramEnd"/>
      <w:r w:rsidR="0063733D" w:rsidRPr="00A6616E">
        <w:rPr>
          <w:rFonts w:ascii="Arial" w:hAnsi="Arial" w:cs="Arial"/>
          <w:sz w:val="24"/>
          <w:szCs w:val="24"/>
        </w:rPr>
        <w:t xml:space="preserve"> se, evidencian dos</w:t>
      </w:r>
      <w:r w:rsidRPr="00A6616E">
        <w:rPr>
          <w:rFonts w:ascii="Arial" w:hAnsi="Arial" w:cs="Arial"/>
          <w:sz w:val="24"/>
          <w:szCs w:val="24"/>
        </w:rPr>
        <w:t xml:space="preserve"> dimensiones, que son objeto de preservación digital a largo plazo: El Documento Electrónico y El Expediente Electrónico.</w:t>
      </w:r>
    </w:p>
    <w:p w:rsidR="00961C71" w:rsidRPr="00A6616E" w:rsidRDefault="00961C71" w:rsidP="00790B91">
      <w:pPr>
        <w:jc w:val="both"/>
        <w:rPr>
          <w:rFonts w:ascii="Arial" w:hAnsi="Arial" w:cs="Arial"/>
          <w:sz w:val="24"/>
          <w:szCs w:val="24"/>
        </w:rPr>
      </w:pPr>
    </w:p>
    <w:p w:rsidR="0063733D" w:rsidRPr="00961C71" w:rsidRDefault="0063733D" w:rsidP="00961C71">
      <w:pPr>
        <w:pStyle w:val="Prrafodelista"/>
        <w:numPr>
          <w:ilvl w:val="0"/>
          <w:numId w:val="17"/>
        </w:numPr>
        <w:jc w:val="both"/>
        <w:outlineLvl w:val="0"/>
        <w:rPr>
          <w:rFonts w:ascii="Arial" w:hAnsi="Arial" w:cs="Arial"/>
          <w:b/>
          <w:sz w:val="24"/>
          <w:szCs w:val="24"/>
        </w:rPr>
      </w:pPr>
      <w:bookmarkStart w:id="10" w:name="_Toc75798279"/>
      <w:r w:rsidRPr="00961C71">
        <w:rPr>
          <w:rFonts w:ascii="Arial" w:hAnsi="Arial" w:cs="Arial"/>
          <w:b/>
          <w:sz w:val="24"/>
          <w:szCs w:val="24"/>
        </w:rPr>
        <w:t>Componentes de los documentos electrónicos</w:t>
      </w:r>
      <w:bookmarkEnd w:id="10"/>
    </w:p>
    <w:p w:rsidR="0063733D" w:rsidRPr="00A6616E" w:rsidRDefault="003542FC" w:rsidP="0063733D">
      <w:pPr>
        <w:jc w:val="both"/>
        <w:rPr>
          <w:rFonts w:ascii="Arial" w:hAnsi="Arial" w:cs="Arial"/>
          <w:b/>
          <w:sz w:val="24"/>
          <w:szCs w:val="24"/>
        </w:rPr>
      </w:pPr>
      <w:r w:rsidRPr="00A6616E">
        <w:rPr>
          <w:rFonts w:ascii="Arial" w:hAnsi="Arial" w:cs="Arial"/>
          <w:b/>
          <w:noProof/>
          <w:sz w:val="24"/>
          <w:szCs w:val="24"/>
          <w:lang w:eastAsia="es-CO"/>
        </w:rPr>
        <mc:AlternateContent>
          <mc:Choice Requires="wps">
            <w:drawing>
              <wp:anchor distT="0" distB="0" distL="114300" distR="114300" simplePos="0" relativeHeight="251660288" behindDoc="0" locked="0" layoutInCell="1" allowOverlap="1" wp14:anchorId="3FC8587B" wp14:editId="03F72F25">
                <wp:simplePos x="0" y="0"/>
                <wp:positionH relativeFrom="column">
                  <wp:posOffset>1834515</wp:posOffset>
                </wp:positionH>
                <wp:positionV relativeFrom="paragraph">
                  <wp:posOffset>183515</wp:posOffset>
                </wp:positionV>
                <wp:extent cx="3771900" cy="352425"/>
                <wp:effectExtent l="0" t="0" r="19050" b="28575"/>
                <wp:wrapNone/>
                <wp:docPr id="5" name="Rectángulo redondeado 5"/>
                <wp:cNvGraphicFramePr/>
                <a:graphic xmlns:a="http://schemas.openxmlformats.org/drawingml/2006/main">
                  <a:graphicData uri="http://schemas.microsoft.com/office/word/2010/wordprocessingShape">
                    <wps:wsp>
                      <wps:cNvSpPr/>
                      <wps:spPr>
                        <a:xfrm>
                          <a:off x="0" y="0"/>
                          <a:ext cx="3771900" cy="3524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E00BD" w:rsidRPr="00CE00BD" w:rsidRDefault="00CE00BD" w:rsidP="00CE00BD">
                            <w:pPr>
                              <w:jc w:val="center"/>
                              <w:rPr>
                                <w:b/>
                                <w:color w:val="000000" w:themeColor="text1"/>
                                <w:lang w:val="es-ES"/>
                              </w:rPr>
                            </w:pPr>
                            <w:r w:rsidRPr="00CE00BD">
                              <w:rPr>
                                <w:b/>
                                <w:color w:val="000000" w:themeColor="text1"/>
                                <w:lang w:val="es-ES"/>
                              </w:rPr>
                              <w:t>Documento electrónico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C8587B" id="Rectángulo redondeado 5" o:spid="_x0000_s1026" style="position:absolute;left:0;text-align:left;margin-left:144.45pt;margin-top:14.45pt;width:297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" fillcolor="#00b050" strokecolor="#1f4d78 [1604]" strokeweight="1pt">
                <v:stroke joinstyle="miter"/>
                <v:textbox>
                  <w:txbxContent>
                    <w:p w:rsidR="00CE00BD" w:rsidRPr="00CE00BD" w:rsidRDefault="00CE00BD" w:rsidP="00CE00BD">
                      <w:pPr>
                        <w:jc w:val="center"/>
                        <w:rPr>
                          <w:b/>
                          <w:color w:val="000000" w:themeColor="text1"/>
                          <w:lang w:val="es-ES"/>
                        </w:rPr>
                      </w:pPr>
                      <w:r w:rsidRPr="00CE00BD">
                        <w:rPr>
                          <w:b/>
                          <w:color w:val="000000" w:themeColor="text1"/>
                          <w:lang w:val="es-ES"/>
                        </w:rPr>
                        <w:t>Documento electrónico</w:t>
                      </w:r>
                    </w:p>
                  </w:txbxContent>
                </v:textbox>
              </v:roundrect>
            </w:pict>
          </mc:Fallback>
        </mc:AlternateContent>
      </w:r>
      <w:r w:rsidRPr="00A6616E">
        <w:rPr>
          <w:rFonts w:ascii="Arial" w:hAnsi="Arial" w:cs="Arial"/>
          <w:b/>
          <w:noProof/>
          <w:sz w:val="24"/>
          <w:szCs w:val="24"/>
          <w:lang w:eastAsia="es-CO"/>
        </w:rPr>
        <mc:AlternateContent>
          <mc:Choice Requires="wps">
            <w:drawing>
              <wp:anchor distT="0" distB="0" distL="114300" distR="114300" simplePos="0" relativeHeight="251659264" behindDoc="0" locked="0" layoutInCell="1" allowOverlap="1" wp14:anchorId="3CD8445B" wp14:editId="4FC32D73">
                <wp:simplePos x="0" y="0"/>
                <wp:positionH relativeFrom="margin">
                  <wp:align>left</wp:align>
                </wp:positionH>
                <wp:positionV relativeFrom="paragraph">
                  <wp:posOffset>149225</wp:posOffset>
                </wp:positionV>
                <wp:extent cx="1571625" cy="923925"/>
                <wp:effectExtent l="0" t="19050" r="47625" b="47625"/>
                <wp:wrapNone/>
                <wp:docPr id="4" name="Flecha derecha 4"/>
                <wp:cNvGraphicFramePr/>
                <a:graphic xmlns:a="http://schemas.openxmlformats.org/drawingml/2006/main">
                  <a:graphicData uri="http://schemas.microsoft.com/office/word/2010/wordprocessingShape">
                    <wps:wsp>
                      <wps:cNvSpPr/>
                      <wps:spPr>
                        <a:xfrm>
                          <a:off x="0" y="0"/>
                          <a:ext cx="1571625" cy="923925"/>
                        </a:xfrm>
                        <a:prstGeom prst="right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3733D" w:rsidRPr="003542FC" w:rsidRDefault="00CE00BD" w:rsidP="0063733D">
                            <w:pPr>
                              <w:jc w:val="center"/>
                              <w:rPr>
                                <w:b/>
                                <w:color w:val="000000" w:themeColor="text1"/>
                                <w:sz w:val="18"/>
                                <w:szCs w:val="18"/>
                                <w:lang w:val="es-ES"/>
                              </w:rPr>
                            </w:pPr>
                            <w:r w:rsidRPr="003542FC">
                              <w:rPr>
                                <w:b/>
                                <w:color w:val="000000" w:themeColor="text1"/>
                                <w:sz w:val="18"/>
                                <w:szCs w:val="18"/>
                                <w:lang w:val="es-ES"/>
                              </w:rPr>
                              <w:t>Primera dimensión de preservación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844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 o:spid="_x0000_s1027" type="#_x0000_t13" style="position:absolute;left:0;text-align:left;margin-left:0;margin-top:11.75pt;width:123.75pt;height:7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" adj="15251" fillcolor="#f60" strokecolor="#1f4d78 [1604]" strokeweight="1pt">
                <v:textbox>
                  <w:txbxContent>
                    <w:p w:rsidR="0063733D" w:rsidRPr="003542FC" w:rsidRDefault="00CE00BD" w:rsidP="0063733D">
                      <w:pPr>
                        <w:jc w:val="center"/>
                        <w:rPr>
                          <w:b/>
                          <w:color w:val="000000" w:themeColor="text1"/>
                          <w:sz w:val="18"/>
                          <w:szCs w:val="18"/>
                          <w:lang w:val="es-ES"/>
                        </w:rPr>
                      </w:pPr>
                      <w:r w:rsidRPr="003542FC">
                        <w:rPr>
                          <w:b/>
                          <w:color w:val="000000" w:themeColor="text1"/>
                          <w:sz w:val="18"/>
                          <w:szCs w:val="18"/>
                          <w:lang w:val="es-ES"/>
                        </w:rPr>
                        <w:t>Primera dimensión de preservación digital</w:t>
                      </w:r>
                    </w:p>
                  </w:txbxContent>
                </v:textbox>
                <w10:wrap anchorx="margin"/>
              </v:shape>
            </w:pict>
          </mc:Fallback>
        </mc:AlternateContent>
      </w:r>
    </w:p>
    <w:p w:rsidR="0063733D" w:rsidRPr="00A6616E" w:rsidRDefault="003542FC" w:rsidP="0063733D">
      <w:pPr>
        <w:jc w:val="both"/>
        <w:rPr>
          <w:rFonts w:ascii="Arial" w:hAnsi="Arial" w:cs="Arial"/>
          <w:b/>
          <w:sz w:val="24"/>
          <w:szCs w:val="24"/>
        </w:rPr>
      </w:pPr>
      <w:r w:rsidRPr="00A6616E">
        <w:rPr>
          <w:rFonts w:ascii="Arial" w:hAnsi="Arial" w:cs="Arial"/>
          <w:b/>
          <w:noProof/>
          <w:sz w:val="24"/>
          <w:szCs w:val="24"/>
          <w:lang w:eastAsia="es-CO"/>
        </w:rPr>
        <mc:AlternateContent>
          <mc:Choice Requires="wps">
            <w:drawing>
              <wp:anchor distT="0" distB="0" distL="114300" distR="114300" simplePos="0" relativeHeight="251666432" behindDoc="0" locked="0" layoutInCell="1" allowOverlap="1" wp14:anchorId="0DB37F2E" wp14:editId="3A22B87D">
                <wp:simplePos x="0" y="0"/>
                <wp:positionH relativeFrom="column">
                  <wp:posOffset>1853566</wp:posOffset>
                </wp:positionH>
                <wp:positionV relativeFrom="paragraph">
                  <wp:posOffset>280670</wp:posOffset>
                </wp:positionV>
                <wp:extent cx="1333500" cy="352425"/>
                <wp:effectExtent l="0" t="0" r="19050" b="28575"/>
                <wp:wrapNone/>
                <wp:docPr id="8" name="Rectángulo redondeado 8"/>
                <wp:cNvGraphicFramePr/>
                <a:graphic xmlns:a="http://schemas.openxmlformats.org/drawingml/2006/main">
                  <a:graphicData uri="http://schemas.microsoft.com/office/word/2010/wordprocessingShape">
                    <wps:wsp>
                      <wps:cNvSpPr/>
                      <wps:spPr>
                        <a:xfrm>
                          <a:off x="0" y="0"/>
                          <a:ext cx="1333500" cy="35242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00BD" w:rsidRPr="00CE00BD" w:rsidRDefault="00CE00BD" w:rsidP="00CE00BD">
                            <w:pPr>
                              <w:jc w:val="center"/>
                              <w:rPr>
                                <w:b/>
                                <w:color w:val="000000" w:themeColor="text1"/>
                                <w:lang w:val="es-ES"/>
                              </w:rPr>
                            </w:pPr>
                            <w:r w:rsidRPr="00CE00BD">
                              <w:rPr>
                                <w:b/>
                                <w:color w:val="000000" w:themeColor="text1"/>
                                <w:lang w:val="es-ES"/>
                              </w:rPr>
                              <w:t>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B37F2E" id="Rectángulo redondeado 8" o:spid="_x0000_s1028" style="position:absolute;left:0;text-align:left;margin-left:145.95pt;margin-top:22.1pt;width:105pt;height:2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" fillcolor="#c5e0b3 [1305]" strokecolor="#1f4d78 [1604]" strokeweight="1pt">
                <v:stroke joinstyle="miter"/>
                <v:textbox>
                  <w:txbxContent>
                    <w:p w:rsidR="00CE00BD" w:rsidRPr="00CE00BD" w:rsidRDefault="00CE00BD" w:rsidP="00CE00BD">
                      <w:pPr>
                        <w:jc w:val="center"/>
                        <w:rPr>
                          <w:b/>
                          <w:color w:val="000000" w:themeColor="text1"/>
                          <w:lang w:val="es-ES"/>
                        </w:rPr>
                      </w:pPr>
                      <w:r w:rsidRPr="00CE00BD">
                        <w:rPr>
                          <w:b/>
                          <w:color w:val="000000" w:themeColor="text1"/>
                          <w:lang w:val="es-ES"/>
                        </w:rPr>
                        <w:t>Anexos</w:t>
                      </w:r>
                    </w:p>
                  </w:txbxContent>
                </v:textbox>
              </v:roundrect>
            </w:pict>
          </mc:Fallback>
        </mc:AlternateContent>
      </w:r>
      <w:r w:rsidRPr="00A6616E">
        <w:rPr>
          <w:rFonts w:ascii="Arial" w:hAnsi="Arial" w:cs="Arial"/>
          <w:b/>
          <w:noProof/>
          <w:sz w:val="24"/>
          <w:szCs w:val="24"/>
          <w:lang w:eastAsia="es-CO"/>
        </w:rPr>
        <mc:AlternateContent>
          <mc:Choice Requires="wps">
            <w:drawing>
              <wp:anchor distT="0" distB="0" distL="114300" distR="114300" simplePos="0" relativeHeight="251662336" behindDoc="0" locked="0" layoutInCell="1" allowOverlap="1" wp14:anchorId="610C76C3" wp14:editId="36351180">
                <wp:simplePos x="0" y="0"/>
                <wp:positionH relativeFrom="margin">
                  <wp:posOffset>4606291</wp:posOffset>
                </wp:positionH>
                <wp:positionV relativeFrom="paragraph">
                  <wp:posOffset>271145</wp:posOffset>
                </wp:positionV>
                <wp:extent cx="990600" cy="35242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990600" cy="35242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00BD" w:rsidRPr="00CE00BD" w:rsidRDefault="00CE00BD" w:rsidP="00CE00BD">
                            <w:pPr>
                              <w:jc w:val="center"/>
                              <w:rPr>
                                <w:b/>
                                <w:color w:val="000000" w:themeColor="text1"/>
                                <w:lang w:val="es-ES"/>
                              </w:rPr>
                            </w:pPr>
                            <w:r w:rsidRPr="00CE00BD">
                              <w:rPr>
                                <w:b/>
                                <w:color w:val="000000" w:themeColor="text1"/>
                                <w:lang w:val="es-ES"/>
                              </w:rPr>
                              <w:t>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0C76C3" id="Rectángulo redondeado 6" o:spid="_x0000_s1029" style="position:absolute;left:0;text-align:left;margin-left:362.7pt;margin-top:21.35pt;width:78pt;height:27.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" fillcolor="#c5e0b3 [1305]" strokecolor="#1f4d78 [1604]" strokeweight="1pt">
                <v:stroke joinstyle="miter"/>
                <v:textbox>
                  <w:txbxContent>
                    <w:p w:rsidR="00CE00BD" w:rsidRPr="00CE00BD" w:rsidRDefault="00CE00BD" w:rsidP="00CE00BD">
                      <w:pPr>
                        <w:jc w:val="center"/>
                        <w:rPr>
                          <w:b/>
                          <w:color w:val="000000" w:themeColor="text1"/>
                          <w:lang w:val="es-ES"/>
                        </w:rPr>
                      </w:pPr>
                      <w:r w:rsidRPr="00CE00BD">
                        <w:rPr>
                          <w:b/>
                          <w:color w:val="000000" w:themeColor="text1"/>
                          <w:lang w:val="es-ES"/>
                        </w:rPr>
                        <w:t>Firma</w:t>
                      </w:r>
                    </w:p>
                  </w:txbxContent>
                </v:textbox>
                <w10:wrap anchorx="margin"/>
              </v:roundrect>
            </w:pict>
          </mc:Fallback>
        </mc:AlternateContent>
      </w:r>
      <w:r w:rsidRPr="00A6616E">
        <w:rPr>
          <w:rFonts w:ascii="Arial" w:hAnsi="Arial" w:cs="Arial"/>
          <w:b/>
          <w:noProof/>
          <w:sz w:val="24"/>
          <w:szCs w:val="24"/>
          <w:lang w:eastAsia="es-CO"/>
        </w:rPr>
        <mc:AlternateContent>
          <mc:Choice Requires="wps">
            <w:drawing>
              <wp:anchor distT="0" distB="0" distL="114300" distR="114300" simplePos="0" relativeHeight="251664384" behindDoc="0" locked="0" layoutInCell="1" allowOverlap="1" wp14:anchorId="2CED1C3D" wp14:editId="1F61279B">
                <wp:simplePos x="0" y="0"/>
                <wp:positionH relativeFrom="column">
                  <wp:posOffset>3253740</wp:posOffset>
                </wp:positionH>
                <wp:positionV relativeFrom="paragraph">
                  <wp:posOffset>271145</wp:posOffset>
                </wp:positionV>
                <wp:extent cx="1285875" cy="352425"/>
                <wp:effectExtent l="0" t="0" r="28575" b="28575"/>
                <wp:wrapNone/>
                <wp:docPr id="7" name="Rectángulo redondeado 7"/>
                <wp:cNvGraphicFramePr/>
                <a:graphic xmlns:a="http://schemas.openxmlformats.org/drawingml/2006/main">
                  <a:graphicData uri="http://schemas.microsoft.com/office/word/2010/wordprocessingShape">
                    <wps:wsp>
                      <wps:cNvSpPr/>
                      <wps:spPr>
                        <a:xfrm>
                          <a:off x="0" y="0"/>
                          <a:ext cx="1285875" cy="35242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00BD" w:rsidRPr="00CE00BD" w:rsidRDefault="00CE00BD" w:rsidP="00CE00BD">
                            <w:pPr>
                              <w:jc w:val="center"/>
                              <w:rPr>
                                <w:b/>
                                <w:color w:val="000000" w:themeColor="text1"/>
                                <w:lang w:val="es-ES"/>
                              </w:rPr>
                            </w:pPr>
                            <w:r w:rsidRPr="00CE00BD">
                              <w:rPr>
                                <w:b/>
                                <w:color w:val="000000" w:themeColor="text1"/>
                                <w:lang w:val="es-ES"/>
                              </w:rPr>
                              <w:t>Metadatos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ED1C3D" id="Rectángulo redondeado 7" o:spid="_x0000_s1030" style="position:absolute;left:0;text-align:left;margin-left:256.2pt;margin-top:21.35pt;width:101.25pt;height:2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" fillcolor="#c5e0b3 [1305]" strokecolor="#1f4d78 [1604]" strokeweight="1pt">
                <v:stroke joinstyle="miter"/>
                <v:textbox>
                  <w:txbxContent>
                    <w:p w:rsidR="00CE00BD" w:rsidRPr="00CE00BD" w:rsidRDefault="00CE00BD" w:rsidP="00CE00BD">
                      <w:pPr>
                        <w:jc w:val="center"/>
                        <w:rPr>
                          <w:b/>
                          <w:color w:val="000000" w:themeColor="text1"/>
                          <w:lang w:val="es-ES"/>
                        </w:rPr>
                      </w:pPr>
                      <w:r w:rsidRPr="00CE00BD">
                        <w:rPr>
                          <w:b/>
                          <w:color w:val="000000" w:themeColor="text1"/>
                          <w:lang w:val="es-ES"/>
                        </w:rPr>
                        <w:t>Metadatos</w:t>
                      </w:r>
                    </w:p>
                  </w:txbxContent>
                </v:textbox>
              </v:roundrect>
            </w:pict>
          </mc:Fallback>
        </mc:AlternateContent>
      </w:r>
      <w:r w:rsidR="0063733D" w:rsidRPr="00A6616E">
        <w:rPr>
          <w:rFonts w:ascii="Arial" w:hAnsi="Arial" w:cs="Arial"/>
          <w:b/>
          <w:sz w:val="24"/>
          <w:szCs w:val="24"/>
        </w:rPr>
        <w:t xml:space="preserve">     </w:t>
      </w:r>
    </w:p>
    <w:p w:rsidR="0063733D" w:rsidRPr="00A6616E" w:rsidRDefault="0063733D" w:rsidP="0063733D">
      <w:pPr>
        <w:jc w:val="both"/>
        <w:rPr>
          <w:rFonts w:ascii="Arial" w:hAnsi="Arial" w:cs="Arial"/>
          <w:b/>
          <w:sz w:val="24"/>
          <w:szCs w:val="24"/>
        </w:rPr>
      </w:pPr>
    </w:p>
    <w:p w:rsidR="00CE00BD" w:rsidRPr="00A6616E" w:rsidRDefault="003542FC" w:rsidP="0063733D">
      <w:pPr>
        <w:jc w:val="both"/>
        <w:rPr>
          <w:rFonts w:ascii="Arial" w:hAnsi="Arial" w:cs="Arial"/>
          <w:b/>
          <w:sz w:val="24"/>
          <w:szCs w:val="24"/>
        </w:rPr>
      </w:pPr>
      <w:r w:rsidRPr="00A6616E">
        <w:rPr>
          <w:rFonts w:ascii="Arial" w:hAnsi="Arial" w:cs="Arial"/>
          <w:b/>
          <w:noProof/>
          <w:sz w:val="24"/>
          <w:szCs w:val="24"/>
          <w:lang w:eastAsia="es-CO"/>
        </w:rPr>
        <mc:AlternateContent>
          <mc:Choice Requires="wps">
            <w:drawing>
              <wp:anchor distT="0" distB="0" distL="114300" distR="114300" simplePos="0" relativeHeight="251676672" behindDoc="0" locked="0" layoutInCell="1" allowOverlap="1" wp14:anchorId="6D3917CF" wp14:editId="42534A5F">
                <wp:simplePos x="0" y="0"/>
                <wp:positionH relativeFrom="column">
                  <wp:posOffset>1834515</wp:posOffset>
                </wp:positionH>
                <wp:positionV relativeFrom="paragraph">
                  <wp:posOffset>8255</wp:posOffset>
                </wp:positionV>
                <wp:extent cx="819150" cy="352425"/>
                <wp:effectExtent l="0" t="0" r="19050" b="28575"/>
                <wp:wrapNone/>
                <wp:docPr id="13" name="Rectángulo redondeado 13"/>
                <wp:cNvGraphicFramePr/>
                <a:graphic xmlns:a="http://schemas.openxmlformats.org/drawingml/2006/main">
                  <a:graphicData uri="http://schemas.microsoft.com/office/word/2010/wordprocessingShape">
                    <wps:wsp>
                      <wps:cNvSpPr/>
                      <wps:spPr>
                        <a:xfrm>
                          <a:off x="0" y="0"/>
                          <a:ext cx="819150" cy="3524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42FC" w:rsidRPr="003542FC" w:rsidRDefault="003542FC" w:rsidP="003542FC">
                            <w:pPr>
                              <w:jc w:val="center"/>
                              <w:rPr>
                                <w:b/>
                                <w:color w:val="000000" w:themeColor="text1"/>
                                <w:sz w:val="18"/>
                                <w:szCs w:val="18"/>
                                <w:lang w:val="es-ES"/>
                              </w:rPr>
                            </w:pPr>
                            <w:r w:rsidRPr="003542FC">
                              <w:rPr>
                                <w:b/>
                                <w:color w:val="000000" w:themeColor="text1"/>
                                <w:sz w:val="18"/>
                                <w:szCs w:val="18"/>
                                <w:lang w:val="es-ES"/>
                              </w:rPr>
                              <w:t>Variaciones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3917CF" id="Rectángulo redondeado 13" o:spid="_x0000_s1031" style="position:absolute;left:0;text-align:left;margin-left:144.45pt;margin-top:.65pt;width:64.5pt;height:27.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" fillcolor="#e2efd9 [665]" strokecolor="#1f4d78 [1604]" strokeweight="1pt">
                <v:stroke joinstyle="miter"/>
                <v:textbox>
                  <w:txbxContent>
                    <w:p w:rsidR="003542FC" w:rsidRPr="003542FC" w:rsidRDefault="003542FC" w:rsidP="003542FC">
                      <w:pPr>
                        <w:jc w:val="center"/>
                        <w:rPr>
                          <w:b/>
                          <w:color w:val="000000" w:themeColor="text1"/>
                          <w:sz w:val="18"/>
                          <w:szCs w:val="18"/>
                          <w:lang w:val="es-ES"/>
                        </w:rPr>
                      </w:pPr>
                      <w:r w:rsidRPr="003542FC">
                        <w:rPr>
                          <w:b/>
                          <w:color w:val="000000" w:themeColor="text1"/>
                          <w:sz w:val="18"/>
                          <w:szCs w:val="18"/>
                          <w:lang w:val="es-ES"/>
                        </w:rPr>
                        <w:t>Variaciones</w:t>
                      </w:r>
                    </w:p>
                  </w:txbxContent>
                </v:textbox>
              </v:roundrect>
            </w:pict>
          </mc:Fallback>
        </mc:AlternateContent>
      </w:r>
      <w:r w:rsidRPr="00A6616E">
        <w:rPr>
          <w:rFonts w:ascii="Arial" w:hAnsi="Arial" w:cs="Arial"/>
          <w:b/>
          <w:noProof/>
          <w:sz w:val="24"/>
          <w:szCs w:val="24"/>
          <w:lang w:eastAsia="es-CO"/>
        </w:rPr>
        <mc:AlternateContent>
          <mc:Choice Requires="wps">
            <w:drawing>
              <wp:anchor distT="0" distB="0" distL="114300" distR="114300" simplePos="0" relativeHeight="251674624" behindDoc="0" locked="0" layoutInCell="1" allowOverlap="1" wp14:anchorId="10590731" wp14:editId="42758CC3">
                <wp:simplePos x="0" y="0"/>
                <wp:positionH relativeFrom="column">
                  <wp:posOffset>2710815</wp:posOffset>
                </wp:positionH>
                <wp:positionV relativeFrom="paragraph">
                  <wp:posOffset>17780</wp:posOffset>
                </wp:positionV>
                <wp:extent cx="790575" cy="352425"/>
                <wp:effectExtent l="0" t="0" r="28575" b="28575"/>
                <wp:wrapNone/>
                <wp:docPr id="12" name="Rectángulo redondeado 12"/>
                <wp:cNvGraphicFramePr/>
                <a:graphic xmlns:a="http://schemas.openxmlformats.org/drawingml/2006/main">
                  <a:graphicData uri="http://schemas.microsoft.com/office/word/2010/wordprocessingShape">
                    <wps:wsp>
                      <wps:cNvSpPr/>
                      <wps:spPr>
                        <a:xfrm>
                          <a:off x="0" y="0"/>
                          <a:ext cx="790575" cy="3524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42FC" w:rsidRPr="003542FC" w:rsidRDefault="003542FC" w:rsidP="003542FC">
                            <w:pPr>
                              <w:jc w:val="center"/>
                              <w:rPr>
                                <w:b/>
                                <w:color w:val="000000" w:themeColor="text1"/>
                                <w:sz w:val="18"/>
                                <w:szCs w:val="18"/>
                                <w:lang w:val="es-ES"/>
                              </w:rPr>
                            </w:pPr>
                            <w:r w:rsidRPr="003542FC">
                              <w:rPr>
                                <w:b/>
                                <w:color w:val="000000" w:themeColor="text1"/>
                                <w:sz w:val="18"/>
                                <w:szCs w:val="18"/>
                                <w:lang w:val="es-ES"/>
                              </w:rPr>
                              <w:t>Variaciones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590731" id="Rectángulo redondeado 12" o:spid="_x0000_s1032" style="position:absolute;left:0;text-align:left;margin-left:213.45pt;margin-top:1.4pt;width:62.25pt;height:27.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" fillcolor="#e2efd9 [665]" strokecolor="#1f4d78 [1604]" strokeweight="1pt">
                <v:stroke joinstyle="miter"/>
                <v:textbox>
                  <w:txbxContent>
                    <w:p w:rsidR="003542FC" w:rsidRPr="003542FC" w:rsidRDefault="003542FC" w:rsidP="003542FC">
                      <w:pPr>
                        <w:jc w:val="center"/>
                        <w:rPr>
                          <w:b/>
                          <w:color w:val="000000" w:themeColor="text1"/>
                          <w:sz w:val="18"/>
                          <w:szCs w:val="18"/>
                          <w:lang w:val="es-ES"/>
                        </w:rPr>
                      </w:pPr>
                      <w:r w:rsidRPr="003542FC">
                        <w:rPr>
                          <w:b/>
                          <w:color w:val="000000" w:themeColor="text1"/>
                          <w:sz w:val="18"/>
                          <w:szCs w:val="18"/>
                          <w:lang w:val="es-ES"/>
                        </w:rPr>
                        <w:t>Variaciones</w:t>
                      </w:r>
                    </w:p>
                  </w:txbxContent>
                </v:textbox>
              </v:roundrect>
            </w:pict>
          </mc:Fallback>
        </mc:AlternateContent>
      </w:r>
      <w:r w:rsidRPr="00A6616E">
        <w:rPr>
          <w:rFonts w:ascii="Arial" w:hAnsi="Arial" w:cs="Arial"/>
          <w:b/>
          <w:noProof/>
          <w:sz w:val="24"/>
          <w:szCs w:val="24"/>
          <w:lang w:eastAsia="es-CO"/>
        </w:rPr>
        <mc:AlternateContent>
          <mc:Choice Requires="wps">
            <w:drawing>
              <wp:anchor distT="0" distB="0" distL="114300" distR="114300" simplePos="0" relativeHeight="251672576" behindDoc="0" locked="0" layoutInCell="1" allowOverlap="1" wp14:anchorId="32A5E3E4" wp14:editId="21246D82">
                <wp:simplePos x="0" y="0"/>
                <wp:positionH relativeFrom="column">
                  <wp:posOffset>3549015</wp:posOffset>
                </wp:positionH>
                <wp:positionV relativeFrom="paragraph">
                  <wp:posOffset>17780</wp:posOffset>
                </wp:positionV>
                <wp:extent cx="476250" cy="352425"/>
                <wp:effectExtent l="0" t="0" r="19050" b="28575"/>
                <wp:wrapNone/>
                <wp:docPr id="11" name="Rectángulo redondeado 11"/>
                <wp:cNvGraphicFramePr/>
                <a:graphic xmlns:a="http://schemas.openxmlformats.org/drawingml/2006/main">
                  <a:graphicData uri="http://schemas.microsoft.com/office/word/2010/wordprocessingShape">
                    <wps:wsp>
                      <wps:cNvSpPr/>
                      <wps:spPr>
                        <a:xfrm>
                          <a:off x="0" y="0"/>
                          <a:ext cx="476250" cy="3524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42FC" w:rsidRPr="003542FC" w:rsidRDefault="003542FC" w:rsidP="003542FC">
                            <w:pPr>
                              <w:jc w:val="center"/>
                              <w:rPr>
                                <w:b/>
                                <w:color w:val="000000" w:themeColor="text1"/>
                                <w:sz w:val="18"/>
                                <w:szCs w:val="18"/>
                                <w:lang w:val="es-ES"/>
                              </w:rPr>
                            </w:pPr>
                            <w:r w:rsidRPr="003542FC">
                              <w:rPr>
                                <w:b/>
                                <w:color w:val="000000" w:themeColor="text1"/>
                                <w:sz w:val="18"/>
                                <w:szCs w:val="18"/>
                                <w:lang w:val="es-ES"/>
                              </w:rPr>
                              <w:t>Flujo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5E3E4" id="Rectángulo redondeado 11" o:spid="_x0000_s1033" style="position:absolute;left:0;text-align:left;margin-left:279.45pt;margin-top:1.4pt;width:37.5pt;height:2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" fillcolor="#e2efd9 [665]" strokecolor="#1f4d78 [1604]" strokeweight="1pt">
                <v:stroke joinstyle="miter"/>
                <v:textbox>
                  <w:txbxContent>
                    <w:p w:rsidR="003542FC" w:rsidRPr="003542FC" w:rsidRDefault="003542FC" w:rsidP="003542FC">
                      <w:pPr>
                        <w:jc w:val="center"/>
                        <w:rPr>
                          <w:b/>
                          <w:color w:val="000000" w:themeColor="text1"/>
                          <w:sz w:val="18"/>
                          <w:szCs w:val="18"/>
                          <w:lang w:val="es-ES"/>
                        </w:rPr>
                      </w:pPr>
                      <w:r w:rsidRPr="003542FC">
                        <w:rPr>
                          <w:b/>
                          <w:color w:val="000000" w:themeColor="text1"/>
                          <w:sz w:val="18"/>
                          <w:szCs w:val="18"/>
                          <w:lang w:val="es-ES"/>
                        </w:rPr>
                        <w:t>Flujo</w:t>
                      </w:r>
                    </w:p>
                  </w:txbxContent>
                </v:textbox>
              </v:roundrect>
            </w:pict>
          </mc:Fallback>
        </mc:AlternateContent>
      </w:r>
      <w:r w:rsidRPr="00A6616E">
        <w:rPr>
          <w:rFonts w:ascii="Arial" w:hAnsi="Arial" w:cs="Arial"/>
          <w:b/>
          <w:noProof/>
          <w:sz w:val="24"/>
          <w:szCs w:val="24"/>
          <w:lang w:eastAsia="es-CO"/>
        </w:rPr>
        <mc:AlternateContent>
          <mc:Choice Requires="wps">
            <w:drawing>
              <wp:anchor distT="0" distB="0" distL="114300" distR="114300" simplePos="0" relativeHeight="251670528" behindDoc="0" locked="0" layoutInCell="1" allowOverlap="1" wp14:anchorId="0D89D93D" wp14:editId="7C5FB7CC">
                <wp:simplePos x="0" y="0"/>
                <wp:positionH relativeFrom="column">
                  <wp:posOffset>4072890</wp:posOffset>
                </wp:positionH>
                <wp:positionV relativeFrom="paragraph">
                  <wp:posOffset>8255</wp:posOffset>
                </wp:positionV>
                <wp:extent cx="800100" cy="352425"/>
                <wp:effectExtent l="0" t="0" r="19050" b="28575"/>
                <wp:wrapNone/>
                <wp:docPr id="10" name="Rectángulo redondeado 10"/>
                <wp:cNvGraphicFramePr/>
                <a:graphic xmlns:a="http://schemas.openxmlformats.org/drawingml/2006/main">
                  <a:graphicData uri="http://schemas.microsoft.com/office/word/2010/wordprocessingShape">
                    <wps:wsp>
                      <wps:cNvSpPr/>
                      <wps:spPr>
                        <a:xfrm>
                          <a:off x="0" y="0"/>
                          <a:ext cx="800100" cy="3524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00BD" w:rsidRPr="003542FC" w:rsidRDefault="00CE00BD" w:rsidP="00CE00BD">
                            <w:pPr>
                              <w:jc w:val="center"/>
                              <w:rPr>
                                <w:b/>
                                <w:color w:val="000000" w:themeColor="text1"/>
                                <w:sz w:val="18"/>
                                <w:szCs w:val="18"/>
                                <w:lang w:val="es-ES"/>
                              </w:rPr>
                            </w:pPr>
                            <w:r w:rsidRPr="003542FC">
                              <w:rPr>
                                <w:b/>
                                <w:color w:val="000000" w:themeColor="text1"/>
                                <w:sz w:val="18"/>
                                <w:szCs w:val="18"/>
                                <w:lang w:val="es-ES"/>
                              </w:rPr>
                              <w:t>Parámetros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89D93D" id="Rectángulo redondeado 10" o:spid="_x0000_s1034" style="position:absolute;left:0;text-align:left;margin-left:320.7pt;margin-top:.65pt;width:63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" fillcolor="#e2efd9 [665]" strokecolor="#1f4d78 [1604]" strokeweight="1pt">
                <v:stroke joinstyle="miter"/>
                <v:textbox>
                  <w:txbxContent>
                    <w:p w:rsidR="00CE00BD" w:rsidRPr="003542FC" w:rsidRDefault="00CE00BD" w:rsidP="00CE00BD">
                      <w:pPr>
                        <w:jc w:val="center"/>
                        <w:rPr>
                          <w:b/>
                          <w:color w:val="000000" w:themeColor="text1"/>
                          <w:sz w:val="18"/>
                          <w:szCs w:val="18"/>
                          <w:lang w:val="es-ES"/>
                        </w:rPr>
                      </w:pPr>
                      <w:r w:rsidRPr="003542FC">
                        <w:rPr>
                          <w:b/>
                          <w:color w:val="000000" w:themeColor="text1"/>
                          <w:sz w:val="18"/>
                          <w:szCs w:val="18"/>
                          <w:lang w:val="es-ES"/>
                        </w:rPr>
                        <w:t>Parámetros</w:t>
                      </w:r>
                    </w:p>
                  </w:txbxContent>
                </v:textbox>
              </v:roundrect>
            </w:pict>
          </mc:Fallback>
        </mc:AlternateContent>
      </w:r>
      <w:r w:rsidRPr="00A6616E">
        <w:rPr>
          <w:rFonts w:ascii="Arial" w:hAnsi="Arial" w:cs="Arial"/>
          <w:b/>
          <w:noProof/>
          <w:sz w:val="24"/>
          <w:szCs w:val="24"/>
          <w:lang w:eastAsia="es-CO"/>
        </w:rPr>
        <mc:AlternateContent>
          <mc:Choice Requires="wps">
            <w:drawing>
              <wp:anchor distT="0" distB="0" distL="114300" distR="114300" simplePos="0" relativeHeight="251668480" behindDoc="0" locked="0" layoutInCell="1" allowOverlap="1" wp14:anchorId="7F1B079D" wp14:editId="4B0011A3">
                <wp:simplePos x="0" y="0"/>
                <wp:positionH relativeFrom="margin">
                  <wp:align>right</wp:align>
                </wp:positionH>
                <wp:positionV relativeFrom="paragraph">
                  <wp:posOffset>8255</wp:posOffset>
                </wp:positionV>
                <wp:extent cx="685800" cy="3524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685800" cy="3524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00BD" w:rsidRPr="003542FC" w:rsidRDefault="00CE00BD" w:rsidP="00CE00BD">
                            <w:pPr>
                              <w:jc w:val="center"/>
                              <w:rPr>
                                <w:b/>
                                <w:color w:val="000000" w:themeColor="text1"/>
                                <w:sz w:val="18"/>
                                <w:szCs w:val="18"/>
                                <w:lang w:val="es-ES"/>
                              </w:rPr>
                            </w:pPr>
                            <w:r w:rsidRPr="003542FC">
                              <w:rPr>
                                <w:b/>
                                <w:color w:val="000000" w:themeColor="text1"/>
                                <w:sz w:val="18"/>
                                <w:szCs w:val="18"/>
                                <w:lang w:val="es-ES"/>
                              </w:rPr>
                              <w:t>Permisos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1B079D" id="Rectángulo redondeado 9" o:spid="_x0000_s1035" style="position:absolute;left:0;text-align:left;margin-left:2.8pt;margin-top:.65pt;width:54pt;height:27.7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" fillcolor="#e2efd9 [665]" strokecolor="#1f4d78 [1604]" strokeweight="1pt">
                <v:stroke joinstyle="miter"/>
                <v:textbox>
                  <w:txbxContent>
                    <w:p w:rsidR="00CE00BD" w:rsidRPr="003542FC" w:rsidRDefault="00CE00BD" w:rsidP="00CE00BD">
                      <w:pPr>
                        <w:jc w:val="center"/>
                        <w:rPr>
                          <w:b/>
                          <w:color w:val="000000" w:themeColor="text1"/>
                          <w:sz w:val="18"/>
                          <w:szCs w:val="18"/>
                          <w:lang w:val="es-ES"/>
                        </w:rPr>
                      </w:pPr>
                      <w:r w:rsidRPr="003542FC">
                        <w:rPr>
                          <w:b/>
                          <w:color w:val="000000" w:themeColor="text1"/>
                          <w:sz w:val="18"/>
                          <w:szCs w:val="18"/>
                          <w:lang w:val="es-ES"/>
                        </w:rPr>
                        <w:t>Permisos</w:t>
                      </w:r>
                    </w:p>
                  </w:txbxContent>
                </v:textbox>
                <w10:wrap anchorx="margin"/>
              </v:roundrect>
            </w:pict>
          </mc:Fallback>
        </mc:AlternateContent>
      </w:r>
    </w:p>
    <w:p w:rsidR="00CE00BD" w:rsidRPr="00A6616E" w:rsidRDefault="00CE00BD" w:rsidP="0063733D">
      <w:pPr>
        <w:jc w:val="both"/>
        <w:rPr>
          <w:rFonts w:ascii="Arial" w:hAnsi="Arial" w:cs="Arial"/>
          <w:b/>
          <w:sz w:val="24"/>
          <w:szCs w:val="24"/>
        </w:rPr>
      </w:pPr>
    </w:p>
    <w:p w:rsidR="00CE00BD" w:rsidRPr="00A6616E" w:rsidRDefault="008F3418" w:rsidP="0063733D">
      <w:pPr>
        <w:jc w:val="both"/>
        <w:rPr>
          <w:rFonts w:ascii="Arial" w:hAnsi="Arial" w:cs="Arial"/>
          <w:sz w:val="24"/>
          <w:szCs w:val="24"/>
        </w:rPr>
      </w:pPr>
      <w:r w:rsidRPr="00A6616E">
        <w:rPr>
          <w:rFonts w:ascii="Arial" w:hAnsi="Arial" w:cs="Arial"/>
          <w:sz w:val="24"/>
          <w:szCs w:val="24"/>
        </w:rPr>
        <w:t>Para garantizar la preservación de un documento electr</w:t>
      </w:r>
      <w:r w:rsidR="00644108" w:rsidRPr="00A6616E">
        <w:rPr>
          <w:rFonts w:ascii="Arial" w:hAnsi="Arial" w:cs="Arial"/>
          <w:sz w:val="24"/>
          <w:szCs w:val="24"/>
        </w:rPr>
        <w:t xml:space="preserve">ónico se debe tener en cuenta de manera primordial </w:t>
      </w:r>
      <w:r w:rsidR="003542FC" w:rsidRPr="00A6616E">
        <w:rPr>
          <w:rFonts w:ascii="Arial" w:hAnsi="Arial" w:cs="Arial"/>
          <w:sz w:val="24"/>
          <w:szCs w:val="24"/>
        </w:rPr>
        <w:t>sus componente</w:t>
      </w:r>
      <w:r w:rsidR="00644108" w:rsidRPr="00A6616E">
        <w:rPr>
          <w:rFonts w:ascii="Arial" w:hAnsi="Arial" w:cs="Arial"/>
          <w:sz w:val="24"/>
          <w:szCs w:val="24"/>
        </w:rPr>
        <w:t>s, características y atributos, contextualizar</w:t>
      </w:r>
      <w:r w:rsidR="003542FC" w:rsidRPr="00A6616E">
        <w:rPr>
          <w:rFonts w:ascii="Arial" w:hAnsi="Arial" w:cs="Arial"/>
          <w:sz w:val="24"/>
          <w:szCs w:val="24"/>
        </w:rPr>
        <w:t xml:space="preserve"> su producción a través de la aplicación de principios documentales </w:t>
      </w:r>
      <w:r w:rsidR="00644108" w:rsidRPr="00A6616E">
        <w:rPr>
          <w:rFonts w:ascii="Arial" w:hAnsi="Arial" w:cs="Arial"/>
          <w:sz w:val="24"/>
          <w:szCs w:val="24"/>
        </w:rPr>
        <w:t xml:space="preserve">(Procedencia y Orden Original) y preservar </w:t>
      </w:r>
      <w:r w:rsidR="003542FC" w:rsidRPr="00A6616E">
        <w:rPr>
          <w:rFonts w:ascii="Arial" w:hAnsi="Arial" w:cs="Arial"/>
          <w:sz w:val="24"/>
          <w:szCs w:val="24"/>
        </w:rPr>
        <w:t>los tipos documentale</w:t>
      </w:r>
      <w:r w:rsidR="00644108" w:rsidRPr="00A6616E">
        <w:rPr>
          <w:rFonts w:ascii="Arial" w:hAnsi="Arial" w:cs="Arial"/>
          <w:sz w:val="24"/>
          <w:szCs w:val="24"/>
        </w:rPr>
        <w:t>s electrónicos que lo integran.</w:t>
      </w:r>
    </w:p>
    <w:p w:rsidR="00644108" w:rsidRDefault="00644108" w:rsidP="00644108">
      <w:pPr>
        <w:jc w:val="both"/>
        <w:rPr>
          <w:rFonts w:ascii="Arial" w:hAnsi="Arial" w:cs="Arial"/>
          <w:sz w:val="24"/>
          <w:szCs w:val="24"/>
        </w:rPr>
      </w:pPr>
      <w:r w:rsidRPr="00A6616E">
        <w:rPr>
          <w:rFonts w:ascii="Arial" w:hAnsi="Arial" w:cs="Arial"/>
          <w:sz w:val="24"/>
          <w:szCs w:val="24"/>
        </w:rPr>
        <w:lastRenderedPageBreak/>
        <w:t>Los componentes del documento electrónico de archivo y del expediente electrónico deben administrarse con base en principios, pol</w:t>
      </w:r>
      <w:r w:rsidR="00462B53" w:rsidRPr="00A6616E">
        <w:rPr>
          <w:rFonts w:ascii="Arial" w:hAnsi="Arial" w:cs="Arial"/>
          <w:sz w:val="24"/>
          <w:szCs w:val="24"/>
        </w:rPr>
        <w:t>íticas y estrategias concretas, e</w:t>
      </w:r>
      <w:r w:rsidRPr="00A6616E">
        <w:rPr>
          <w:rFonts w:ascii="Arial" w:hAnsi="Arial" w:cs="Arial"/>
          <w:sz w:val="24"/>
          <w:szCs w:val="24"/>
        </w:rPr>
        <w:t>l enfoque con que se desarrolla el Plan de Preser</w:t>
      </w:r>
      <w:r w:rsidR="00F10953" w:rsidRPr="00A6616E">
        <w:rPr>
          <w:rFonts w:ascii="Arial" w:hAnsi="Arial" w:cs="Arial"/>
          <w:sz w:val="24"/>
          <w:szCs w:val="24"/>
        </w:rPr>
        <w:t>vación Digital está sustentado en principios, políticas y estrategias.</w:t>
      </w:r>
    </w:p>
    <w:p w:rsidR="00961C71" w:rsidRPr="00A6616E" w:rsidRDefault="00961C71" w:rsidP="00644108">
      <w:pPr>
        <w:jc w:val="both"/>
        <w:rPr>
          <w:rFonts w:ascii="Arial" w:hAnsi="Arial" w:cs="Arial"/>
          <w:b/>
          <w:sz w:val="24"/>
          <w:szCs w:val="24"/>
        </w:rPr>
      </w:pPr>
    </w:p>
    <w:p w:rsidR="009277DD" w:rsidRPr="00961C71" w:rsidRDefault="00790B91" w:rsidP="00961C71">
      <w:pPr>
        <w:pStyle w:val="Prrafodelista"/>
        <w:numPr>
          <w:ilvl w:val="0"/>
          <w:numId w:val="17"/>
        </w:numPr>
        <w:jc w:val="both"/>
        <w:outlineLvl w:val="0"/>
        <w:rPr>
          <w:rFonts w:ascii="Arial" w:hAnsi="Arial" w:cs="Arial"/>
          <w:b/>
          <w:sz w:val="24"/>
          <w:szCs w:val="24"/>
        </w:rPr>
      </w:pPr>
      <w:bookmarkStart w:id="11" w:name="_Toc75798280"/>
      <w:r w:rsidRPr="00961C71">
        <w:rPr>
          <w:rFonts w:ascii="Arial" w:hAnsi="Arial" w:cs="Arial"/>
          <w:b/>
          <w:sz w:val="24"/>
          <w:szCs w:val="24"/>
        </w:rPr>
        <w:t>Principios de la preservación digital</w:t>
      </w:r>
      <w:bookmarkEnd w:id="11"/>
    </w:p>
    <w:p w:rsidR="00F05228" w:rsidRPr="00A6616E" w:rsidRDefault="009277DD" w:rsidP="00F05228">
      <w:pPr>
        <w:pStyle w:val="Prrafodelista"/>
        <w:ind w:left="0"/>
        <w:jc w:val="both"/>
        <w:rPr>
          <w:rFonts w:ascii="Arial" w:hAnsi="Arial" w:cs="Arial"/>
          <w:b/>
          <w:sz w:val="24"/>
          <w:szCs w:val="24"/>
        </w:rPr>
      </w:pPr>
      <w:r w:rsidRPr="00A6616E">
        <w:rPr>
          <w:rFonts w:ascii="Arial" w:hAnsi="Arial" w:cs="Arial"/>
          <w:b/>
          <w:noProof/>
          <w:sz w:val="24"/>
          <w:szCs w:val="24"/>
          <w:lang w:eastAsia="es-CO"/>
        </w:rPr>
        <w:drawing>
          <wp:inline distT="0" distB="0" distL="0" distR="0" wp14:anchorId="5CB180F1" wp14:editId="20AC7884">
            <wp:extent cx="5612130" cy="5734050"/>
            <wp:effectExtent l="0" t="0" r="762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05228" w:rsidRPr="00961C71" w:rsidRDefault="00961C71" w:rsidP="00961C71">
      <w:pPr>
        <w:pStyle w:val="Prrafodelista"/>
        <w:ind w:left="0"/>
        <w:jc w:val="center"/>
        <w:rPr>
          <w:rFonts w:ascii="Arial" w:hAnsi="Arial" w:cs="Arial"/>
          <w:sz w:val="18"/>
          <w:szCs w:val="24"/>
        </w:rPr>
      </w:pPr>
      <w:r w:rsidRPr="00961C71">
        <w:rPr>
          <w:rFonts w:ascii="Arial" w:hAnsi="Arial" w:cs="Arial"/>
          <w:sz w:val="18"/>
          <w:szCs w:val="24"/>
        </w:rPr>
        <w:t>Fuente: Archivo General de la Nación (AGN)</w:t>
      </w:r>
    </w:p>
    <w:p w:rsidR="00961C71" w:rsidRDefault="00961C71" w:rsidP="00F05228">
      <w:pPr>
        <w:pStyle w:val="Prrafodelista"/>
        <w:ind w:left="0"/>
        <w:jc w:val="both"/>
        <w:rPr>
          <w:rFonts w:ascii="Arial" w:hAnsi="Arial" w:cs="Arial"/>
          <w:b/>
          <w:sz w:val="24"/>
          <w:szCs w:val="24"/>
        </w:rPr>
      </w:pPr>
    </w:p>
    <w:p w:rsidR="00961C71" w:rsidRPr="00A6616E" w:rsidRDefault="00961C71" w:rsidP="00F05228">
      <w:pPr>
        <w:pStyle w:val="Prrafodelista"/>
        <w:ind w:left="0"/>
        <w:jc w:val="both"/>
        <w:rPr>
          <w:rFonts w:ascii="Arial" w:hAnsi="Arial" w:cs="Arial"/>
          <w:b/>
          <w:sz w:val="24"/>
          <w:szCs w:val="24"/>
        </w:rPr>
      </w:pPr>
    </w:p>
    <w:p w:rsidR="00462B53" w:rsidRPr="005B09D0" w:rsidRDefault="00CF3F91" w:rsidP="005B09D0">
      <w:pPr>
        <w:pStyle w:val="Prrafodelista"/>
        <w:numPr>
          <w:ilvl w:val="1"/>
          <w:numId w:val="20"/>
        </w:numPr>
        <w:jc w:val="both"/>
        <w:outlineLvl w:val="0"/>
        <w:rPr>
          <w:rFonts w:ascii="Arial" w:hAnsi="Arial" w:cs="Arial"/>
          <w:b/>
          <w:sz w:val="24"/>
          <w:szCs w:val="24"/>
        </w:rPr>
      </w:pPr>
      <w:bookmarkStart w:id="12" w:name="_Toc75798281"/>
      <w:bookmarkEnd w:id="0"/>
      <w:r w:rsidRPr="005B09D0">
        <w:rPr>
          <w:rFonts w:ascii="Arial" w:hAnsi="Arial" w:cs="Arial"/>
          <w:b/>
          <w:sz w:val="24"/>
          <w:szCs w:val="24"/>
        </w:rPr>
        <w:t>Políticas</w:t>
      </w:r>
      <w:bookmarkEnd w:id="12"/>
    </w:p>
    <w:p w:rsidR="00961C71" w:rsidRPr="00961C71" w:rsidRDefault="00961C71" w:rsidP="00961C71">
      <w:pPr>
        <w:pStyle w:val="Prrafodelista"/>
        <w:ind w:left="360"/>
        <w:jc w:val="both"/>
        <w:outlineLvl w:val="0"/>
        <w:rPr>
          <w:rFonts w:ascii="Arial" w:hAnsi="Arial" w:cs="Arial"/>
          <w:b/>
          <w:sz w:val="24"/>
          <w:szCs w:val="24"/>
        </w:rPr>
      </w:pPr>
    </w:p>
    <w:p w:rsidR="00A45EC7" w:rsidRPr="00961C71" w:rsidRDefault="00A45EC7" w:rsidP="00961C71">
      <w:pPr>
        <w:pStyle w:val="Prrafodelista"/>
        <w:numPr>
          <w:ilvl w:val="0"/>
          <w:numId w:val="17"/>
        </w:numPr>
        <w:rPr>
          <w:rFonts w:ascii="Arial" w:hAnsi="Arial" w:cs="Arial"/>
          <w:b/>
          <w:sz w:val="24"/>
          <w:szCs w:val="24"/>
        </w:rPr>
      </w:pPr>
      <w:r w:rsidRPr="00961C71">
        <w:rPr>
          <w:rFonts w:ascii="Arial" w:hAnsi="Arial" w:cs="Arial"/>
          <w:b/>
          <w:sz w:val="24"/>
          <w:szCs w:val="24"/>
        </w:rPr>
        <w:t>Política de Seguridad de la Información</w:t>
      </w:r>
      <w:r w:rsidR="00DC139D" w:rsidRPr="00961C71">
        <w:rPr>
          <w:rFonts w:ascii="Arial" w:hAnsi="Arial" w:cs="Arial"/>
          <w:b/>
          <w:sz w:val="24"/>
          <w:szCs w:val="24"/>
        </w:rPr>
        <w:t xml:space="preserve"> – Resolución 547 de 2020</w:t>
      </w:r>
      <w:r w:rsidR="00961C71">
        <w:rPr>
          <w:rFonts w:ascii="Arial" w:hAnsi="Arial" w:cs="Arial"/>
          <w:b/>
          <w:sz w:val="24"/>
          <w:szCs w:val="24"/>
        </w:rPr>
        <w:t>.</w:t>
      </w:r>
    </w:p>
    <w:p w:rsidR="00462B53" w:rsidRPr="00A6616E" w:rsidRDefault="00F10953" w:rsidP="00F10953">
      <w:pPr>
        <w:jc w:val="both"/>
        <w:rPr>
          <w:rFonts w:ascii="Arial" w:hAnsi="Arial" w:cs="Arial"/>
          <w:sz w:val="24"/>
          <w:szCs w:val="24"/>
        </w:rPr>
      </w:pPr>
      <w:r w:rsidRPr="00A6616E">
        <w:rPr>
          <w:rFonts w:ascii="Arial" w:hAnsi="Arial" w:cs="Arial"/>
          <w:sz w:val="24"/>
          <w:szCs w:val="24"/>
        </w:rPr>
        <w:t xml:space="preserve">Los funcionarios del Instituto son responsables de la información que manejan y deberán cumplir los lineamientos generales y especiales dados por la entidad, y por la Ley, a fin de protegerla y evitar pérdidas, accesos no autorizados, exposición y utilización indebida de la misma. Todo funcionario que utilice los Recursos </w:t>
      </w:r>
      <w:proofErr w:type="gramStart"/>
      <w:r w:rsidRPr="00A6616E">
        <w:rPr>
          <w:rFonts w:ascii="Arial" w:hAnsi="Arial" w:cs="Arial"/>
          <w:sz w:val="24"/>
          <w:szCs w:val="24"/>
        </w:rPr>
        <w:t>Informáticos,</w:t>
      </w:r>
      <w:proofErr w:type="gramEnd"/>
      <w:r w:rsidRPr="00A6616E">
        <w:rPr>
          <w:rFonts w:ascii="Arial" w:hAnsi="Arial" w:cs="Arial"/>
          <w:sz w:val="24"/>
          <w:szCs w:val="24"/>
        </w:rPr>
        <w:t xml:space="preserve"> tiene la responsabilidad de velar por la integridad, confidencialidad, disponibilidad</w:t>
      </w:r>
      <w:r w:rsidR="00A45EC7" w:rsidRPr="00A6616E">
        <w:rPr>
          <w:rFonts w:ascii="Arial" w:hAnsi="Arial" w:cs="Arial"/>
          <w:sz w:val="24"/>
          <w:szCs w:val="24"/>
        </w:rPr>
        <w:t xml:space="preserve"> y confiabilidad de la Política</w:t>
      </w:r>
      <w:r w:rsidRPr="00A6616E">
        <w:rPr>
          <w:rFonts w:ascii="Arial" w:hAnsi="Arial" w:cs="Arial"/>
          <w:sz w:val="24"/>
          <w:szCs w:val="24"/>
        </w:rPr>
        <w:t xml:space="preserve"> de Seguridad de la Información. Información que maneje, especialmente si dicha información está protegida por reserva legal o ha sido clasificada como confidencial y/o crítica.</w:t>
      </w:r>
    </w:p>
    <w:p w:rsidR="00961C71" w:rsidRDefault="00961C71" w:rsidP="00961C71">
      <w:pPr>
        <w:jc w:val="both"/>
        <w:outlineLvl w:val="0"/>
        <w:rPr>
          <w:rFonts w:ascii="Arial" w:hAnsi="Arial" w:cs="Arial"/>
          <w:b/>
          <w:sz w:val="24"/>
          <w:szCs w:val="24"/>
        </w:rPr>
      </w:pPr>
      <w:bookmarkStart w:id="13" w:name="_Toc75798282"/>
    </w:p>
    <w:p w:rsidR="00EB50CB" w:rsidRPr="00961C71" w:rsidRDefault="00A45EC7" w:rsidP="00961C71">
      <w:pPr>
        <w:pStyle w:val="Prrafodelista"/>
        <w:numPr>
          <w:ilvl w:val="0"/>
          <w:numId w:val="17"/>
        </w:numPr>
        <w:jc w:val="both"/>
        <w:outlineLvl w:val="0"/>
        <w:rPr>
          <w:rFonts w:ascii="Arial" w:hAnsi="Arial" w:cs="Arial"/>
          <w:b/>
          <w:sz w:val="24"/>
          <w:szCs w:val="24"/>
        </w:rPr>
      </w:pPr>
      <w:r w:rsidRPr="00961C71">
        <w:rPr>
          <w:rFonts w:ascii="Arial" w:hAnsi="Arial" w:cs="Arial"/>
          <w:b/>
          <w:sz w:val="24"/>
          <w:szCs w:val="24"/>
        </w:rPr>
        <w:t>Política de Gestión Documental</w:t>
      </w:r>
      <w:bookmarkEnd w:id="13"/>
      <w:r w:rsidR="00DC139D" w:rsidRPr="00961C71">
        <w:rPr>
          <w:rFonts w:ascii="Arial" w:hAnsi="Arial" w:cs="Arial"/>
          <w:b/>
          <w:sz w:val="24"/>
          <w:szCs w:val="24"/>
        </w:rPr>
        <w:t xml:space="preserve"> – </w:t>
      </w:r>
      <w:r w:rsidR="00961C71" w:rsidRPr="00961C71">
        <w:rPr>
          <w:rFonts w:ascii="Arial" w:hAnsi="Arial" w:cs="Arial"/>
          <w:b/>
          <w:sz w:val="24"/>
          <w:szCs w:val="24"/>
        </w:rPr>
        <w:t>Resolución</w:t>
      </w:r>
      <w:r w:rsidR="00961C71" w:rsidRPr="00961C71">
        <w:rPr>
          <w:rFonts w:ascii="Arial" w:hAnsi="Arial" w:cs="Arial"/>
          <w:b/>
          <w:sz w:val="24"/>
          <w:szCs w:val="24"/>
        </w:rPr>
        <w:t xml:space="preserve"> </w:t>
      </w:r>
      <w:r w:rsidR="00DC139D" w:rsidRPr="00961C71">
        <w:rPr>
          <w:rFonts w:ascii="Arial" w:hAnsi="Arial" w:cs="Arial"/>
          <w:b/>
          <w:sz w:val="24"/>
          <w:szCs w:val="24"/>
        </w:rPr>
        <w:t>516 de 2019</w:t>
      </w:r>
      <w:r w:rsidR="00961C71">
        <w:rPr>
          <w:rFonts w:ascii="Arial" w:hAnsi="Arial" w:cs="Arial"/>
          <w:b/>
          <w:sz w:val="24"/>
          <w:szCs w:val="24"/>
        </w:rPr>
        <w:t>.</w:t>
      </w:r>
    </w:p>
    <w:p w:rsidR="00A45EC7" w:rsidRPr="00A6616E" w:rsidRDefault="00A45EC7" w:rsidP="00A45EC7">
      <w:pPr>
        <w:jc w:val="both"/>
        <w:rPr>
          <w:rFonts w:ascii="Arial" w:hAnsi="Arial" w:cs="Arial"/>
          <w:sz w:val="24"/>
          <w:szCs w:val="24"/>
        </w:rPr>
      </w:pPr>
      <w:r w:rsidRPr="00A6616E">
        <w:rPr>
          <w:rFonts w:ascii="Arial" w:hAnsi="Arial" w:cs="Arial"/>
          <w:sz w:val="24"/>
          <w:szCs w:val="24"/>
        </w:rPr>
        <w:t>El Instituto Social de Vivienda y Habitat de Medellín — ISVIMED -, en cumplimiento de su plataforma estratégica, se compromete a dar cumplimiento a Ia normatividad vigente y adoptar las mejores prácticas para Ia gestión de Ia documentación, implementando los instrumentos archivísticos, garantizando Ia integridad, disponibilidad y confidencialidad, fundamentado en los principios orientadores de eficiencia, transparencia, media ambiente, cultura archivística e interoperabilidad tecnológica.</w:t>
      </w:r>
    </w:p>
    <w:tbl>
      <w:tblPr>
        <w:tblStyle w:val="Tablaconcuadrcula"/>
        <w:tblW w:w="0" w:type="auto"/>
        <w:tblLook w:val="04A0" w:firstRow="1" w:lastRow="0" w:firstColumn="1" w:lastColumn="0" w:noHBand="0" w:noVBand="1"/>
      </w:tblPr>
      <w:tblGrid>
        <w:gridCol w:w="421"/>
        <w:gridCol w:w="2268"/>
        <w:gridCol w:w="6139"/>
      </w:tblGrid>
      <w:tr w:rsidR="00077035" w:rsidRPr="00A6616E" w:rsidTr="005B09D0">
        <w:tc>
          <w:tcPr>
            <w:tcW w:w="2689" w:type="dxa"/>
            <w:gridSpan w:val="2"/>
            <w:shd w:val="clear" w:color="auto" w:fill="BFBFBF" w:themeFill="background1" w:themeFillShade="BF"/>
          </w:tcPr>
          <w:p w:rsidR="00077035" w:rsidRPr="00A6616E" w:rsidRDefault="00CF3F91" w:rsidP="00CF3F91">
            <w:pPr>
              <w:jc w:val="center"/>
              <w:rPr>
                <w:rFonts w:ascii="Arial" w:hAnsi="Arial" w:cs="Arial"/>
                <w:b/>
                <w:sz w:val="24"/>
                <w:szCs w:val="24"/>
              </w:rPr>
            </w:pPr>
            <w:r w:rsidRPr="00A6616E">
              <w:rPr>
                <w:rFonts w:ascii="Arial" w:hAnsi="Arial" w:cs="Arial"/>
                <w:b/>
                <w:sz w:val="24"/>
                <w:szCs w:val="24"/>
              </w:rPr>
              <w:t>Políticas</w:t>
            </w:r>
          </w:p>
        </w:tc>
        <w:tc>
          <w:tcPr>
            <w:tcW w:w="6139" w:type="dxa"/>
            <w:shd w:val="clear" w:color="auto" w:fill="BFBFBF" w:themeFill="background1" w:themeFillShade="BF"/>
          </w:tcPr>
          <w:p w:rsidR="00077035" w:rsidRPr="00A6616E" w:rsidRDefault="00CF3F91" w:rsidP="00CF3F91">
            <w:pPr>
              <w:jc w:val="center"/>
              <w:rPr>
                <w:rFonts w:ascii="Arial" w:hAnsi="Arial" w:cs="Arial"/>
                <w:b/>
                <w:sz w:val="24"/>
                <w:szCs w:val="24"/>
              </w:rPr>
            </w:pPr>
            <w:r w:rsidRPr="00A6616E">
              <w:rPr>
                <w:rFonts w:ascii="Arial" w:hAnsi="Arial" w:cs="Arial"/>
                <w:b/>
                <w:sz w:val="24"/>
                <w:szCs w:val="24"/>
              </w:rPr>
              <w:t>Articulación</w:t>
            </w:r>
          </w:p>
        </w:tc>
      </w:tr>
      <w:tr w:rsidR="00077035" w:rsidRPr="00A6616E" w:rsidTr="005B09D0">
        <w:tc>
          <w:tcPr>
            <w:tcW w:w="421" w:type="dxa"/>
            <w:shd w:val="clear" w:color="auto" w:fill="FFFFFF" w:themeFill="background1"/>
            <w:vAlign w:val="center"/>
          </w:tcPr>
          <w:p w:rsidR="00077035" w:rsidRPr="00A6616E" w:rsidRDefault="00077035" w:rsidP="005B09D0">
            <w:pPr>
              <w:shd w:val="clear" w:color="auto" w:fill="FFFFFF" w:themeFill="background1"/>
              <w:jc w:val="center"/>
              <w:rPr>
                <w:rFonts w:ascii="Arial" w:hAnsi="Arial" w:cs="Arial"/>
                <w:b/>
                <w:sz w:val="24"/>
                <w:szCs w:val="24"/>
              </w:rPr>
            </w:pPr>
            <w:r w:rsidRPr="00A6616E">
              <w:rPr>
                <w:rFonts w:ascii="Arial" w:hAnsi="Arial" w:cs="Arial"/>
                <w:b/>
                <w:sz w:val="24"/>
                <w:szCs w:val="24"/>
              </w:rPr>
              <w:t>1</w:t>
            </w:r>
          </w:p>
        </w:tc>
        <w:tc>
          <w:tcPr>
            <w:tcW w:w="2268" w:type="dxa"/>
            <w:vAlign w:val="center"/>
          </w:tcPr>
          <w:p w:rsidR="00077035" w:rsidRPr="00A6616E" w:rsidRDefault="00077035" w:rsidP="005B09D0">
            <w:pPr>
              <w:shd w:val="clear" w:color="auto" w:fill="FFFFFF" w:themeFill="background1"/>
              <w:jc w:val="center"/>
              <w:rPr>
                <w:rFonts w:ascii="Arial" w:hAnsi="Arial" w:cs="Arial"/>
                <w:b/>
                <w:sz w:val="24"/>
                <w:szCs w:val="24"/>
              </w:rPr>
            </w:pPr>
            <w:r w:rsidRPr="00A6616E">
              <w:rPr>
                <w:rFonts w:ascii="Arial" w:hAnsi="Arial" w:cs="Arial"/>
                <w:b/>
                <w:sz w:val="24"/>
                <w:szCs w:val="24"/>
              </w:rPr>
              <w:t>Política de Seguridad de la Información</w:t>
            </w:r>
          </w:p>
        </w:tc>
        <w:tc>
          <w:tcPr>
            <w:tcW w:w="6139" w:type="dxa"/>
            <w:vAlign w:val="center"/>
          </w:tcPr>
          <w:p w:rsidR="00CF3F91" w:rsidRPr="00A6616E" w:rsidRDefault="00460A1C" w:rsidP="005B09D0">
            <w:pPr>
              <w:pStyle w:val="Prrafodelista"/>
              <w:numPr>
                <w:ilvl w:val="0"/>
                <w:numId w:val="6"/>
              </w:numPr>
              <w:shd w:val="clear" w:color="auto" w:fill="FFFFFF" w:themeFill="background1"/>
              <w:rPr>
                <w:rFonts w:ascii="Arial" w:hAnsi="Arial" w:cs="Arial"/>
                <w:b/>
                <w:sz w:val="24"/>
                <w:szCs w:val="24"/>
              </w:rPr>
            </w:pPr>
            <w:r w:rsidRPr="00A6616E">
              <w:rPr>
                <w:rFonts w:ascii="Arial" w:hAnsi="Arial" w:cs="Arial"/>
                <w:sz w:val="24"/>
                <w:szCs w:val="24"/>
              </w:rPr>
              <w:t>Ejecutar procesos para l</w:t>
            </w:r>
            <w:r w:rsidR="00CF3F91" w:rsidRPr="00A6616E">
              <w:rPr>
                <w:rFonts w:ascii="Arial" w:hAnsi="Arial" w:cs="Arial"/>
                <w:sz w:val="24"/>
                <w:szCs w:val="24"/>
              </w:rPr>
              <w:t>a toma de copias de seguridad •</w:t>
            </w:r>
          </w:p>
          <w:p w:rsidR="00CF3F91" w:rsidRPr="00A6616E" w:rsidRDefault="00460A1C" w:rsidP="005B09D0">
            <w:pPr>
              <w:pStyle w:val="Prrafodelista"/>
              <w:numPr>
                <w:ilvl w:val="0"/>
                <w:numId w:val="6"/>
              </w:numPr>
              <w:shd w:val="clear" w:color="auto" w:fill="FFFFFF" w:themeFill="background1"/>
              <w:rPr>
                <w:rFonts w:ascii="Arial" w:hAnsi="Arial" w:cs="Arial"/>
                <w:b/>
                <w:sz w:val="24"/>
                <w:szCs w:val="24"/>
              </w:rPr>
            </w:pPr>
            <w:r w:rsidRPr="00A6616E">
              <w:rPr>
                <w:rFonts w:ascii="Arial" w:hAnsi="Arial" w:cs="Arial"/>
                <w:sz w:val="24"/>
                <w:szCs w:val="24"/>
              </w:rPr>
              <w:t>Cont</w:t>
            </w:r>
            <w:r w:rsidR="00CF3F91" w:rsidRPr="00A6616E">
              <w:rPr>
                <w:rFonts w:ascii="Arial" w:hAnsi="Arial" w:cs="Arial"/>
                <w:sz w:val="24"/>
                <w:szCs w:val="24"/>
              </w:rPr>
              <w:t>rolar el acceso no autorizado</w:t>
            </w:r>
          </w:p>
          <w:p w:rsidR="00CF3F91" w:rsidRPr="00A6616E" w:rsidRDefault="00460A1C" w:rsidP="005B09D0">
            <w:pPr>
              <w:pStyle w:val="Prrafodelista"/>
              <w:numPr>
                <w:ilvl w:val="0"/>
                <w:numId w:val="6"/>
              </w:numPr>
              <w:shd w:val="clear" w:color="auto" w:fill="FFFFFF" w:themeFill="background1"/>
              <w:rPr>
                <w:rFonts w:ascii="Arial" w:hAnsi="Arial" w:cs="Arial"/>
                <w:b/>
                <w:sz w:val="24"/>
                <w:szCs w:val="24"/>
              </w:rPr>
            </w:pPr>
            <w:r w:rsidRPr="00A6616E">
              <w:rPr>
                <w:rFonts w:ascii="Arial" w:hAnsi="Arial" w:cs="Arial"/>
                <w:sz w:val="24"/>
                <w:szCs w:val="24"/>
              </w:rPr>
              <w:t>Verificar la fia</w:t>
            </w:r>
            <w:r w:rsidR="00CF3F91" w:rsidRPr="00A6616E">
              <w:rPr>
                <w:rFonts w:ascii="Arial" w:hAnsi="Arial" w:cs="Arial"/>
                <w:sz w:val="24"/>
                <w:szCs w:val="24"/>
              </w:rPr>
              <w:t>bilidad del software y hardware</w:t>
            </w:r>
          </w:p>
          <w:p w:rsidR="00CF3F91" w:rsidRPr="00A6616E" w:rsidRDefault="00460A1C" w:rsidP="005B09D0">
            <w:pPr>
              <w:pStyle w:val="Prrafodelista"/>
              <w:numPr>
                <w:ilvl w:val="0"/>
                <w:numId w:val="6"/>
              </w:numPr>
              <w:shd w:val="clear" w:color="auto" w:fill="FFFFFF" w:themeFill="background1"/>
              <w:rPr>
                <w:rFonts w:ascii="Arial" w:hAnsi="Arial" w:cs="Arial"/>
                <w:b/>
                <w:sz w:val="24"/>
                <w:szCs w:val="24"/>
              </w:rPr>
            </w:pPr>
            <w:r w:rsidRPr="00A6616E">
              <w:rPr>
                <w:rFonts w:ascii="Arial" w:hAnsi="Arial" w:cs="Arial"/>
                <w:sz w:val="24"/>
                <w:szCs w:val="24"/>
              </w:rPr>
              <w:t>Detectar y neutralizar</w:t>
            </w:r>
            <w:r w:rsidR="00CF3F91" w:rsidRPr="00A6616E">
              <w:rPr>
                <w:rFonts w:ascii="Arial" w:hAnsi="Arial" w:cs="Arial"/>
                <w:sz w:val="24"/>
                <w:szCs w:val="24"/>
              </w:rPr>
              <w:t xml:space="preserve"> el ataque de virus o hackers</w:t>
            </w:r>
          </w:p>
          <w:p w:rsidR="00077035" w:rsidRPr="00A6616E" w:rsidRDefault="00460A1C" w:rsidP="005B09D0">
            <w:pPr>
              <w:pStyle w:val="Prrafodelista"/>
              <w:numPr>
                <w:ilvl w:val="0"/>
                <w:numId w:val="6"/>
              </w:numPr>
              <w:shd w:val="clear" w:color="auto" w:fill="FFFFFF" w:themeFill="background1"/>
              <w:rPr>
                <w:rFonts w:ascii="Arial" w:hAnsi="Arial" w:cs="Arial"/>
                <w:b/>
                <w:sz w:val="24"/>
                <w:szCs w:val="24"/>
              </w:rPr>
            </w:pPr>
            <w:r w:rsidRPr="00A6616E">
              <w:rPr>
                <w:rFonts w:ascii="Arial" w:hAnsi="Arial" w:cs="Arial"/>
                <w:sz w:val="24"/>
                <w:szCs w:val="24"/>
              </w:rPr>
              <w:t>Prever contingencias</w:t>
            </w:r>
          </w:p>
        </w:tc>
      </w:tr>
      <w:tr w:rsidR="00077035" w:rsidRPr="00A6616E" w:rsidTr="005B09D0">
        <w:tc>
          <w:tcPr>
            <w:tcW w:w="421" w:type="dxa"/>
            <w:shd w:val="clear" w:color="auto" w:fill="FFFFFF" w:themeFill="background1"/>
            <w:vAlign w:val="center"/>
          </w:tcPr>
          <w:p w:rsidR="00077035" w:rsidRPr="00A6616E" w:rsidRDefault="00077035" w:rsidP="005B09D0">
            <w:pPr>
              <w:shd w:val="clear" w:color="auto" w:fill="FFFFFF" w:themeFill="background1"/>
              <w:jc w:val="center"/>
              <w:rPr>
                <w:rFonts w:ascii="Arial" w:hAnsi="Arial" w:cs="Arial"/>
                <w:b/>
                <w:sz w:val="24"/>
                <w:szCs w:val="24"/>
              </w:rPr>
            </w:pPr>
            <w:r w:rsidRPr="00A6616E">
              <w:rPr>
                <w:rFonts w:ascii="Arial" w:hAnsi="Arial" w:cs="Arial"/>
                <w:b/>
                <w:sz w:val="24"/>
                <w:szCs w:val="24"/>
              </w:rPr>
              <w:t>2</w:t>
            </w:r>
          </w:p>
        </w:tc>
        <w:tc>
          <w:tcPr>
            <w:tcW w:w="2268" w:type="dxa"/>
            <w:vAlign w:val="center"/>
          </w:tcPr>
          <w:p w:rsidR="00077035" w:rsidRPr="00A6616E" w:rsidRDefault="00077035" w:rsidP="005B09D0">
            <w:pPr>
              <w:shd w:val="clear" w:color="auto" w:fill="FFFFFF" w:themeFill="background1"/>
              <w:jc w:val="center"/>
              <w:rPr>
                <w:rFonts w:ascii="Arial" w:hAnsi="Arial" w:cs="Arial"/>
                <w:b/>
                <w:sz w:val="24"/>
                <w:szCs w:val="24"/>
              </w:rPr>
            </w:pPr>
            <w:r w:rsidRPr="00A6616E">
              <w:rPr>
                <w:rFonts w:ascii="Arial" w:hAnsi="Arial" w:cs="Arial"/>
                <w:b/>
                <w:sz w:val="24"/>
                <w:szCs w:val="24"/>
              </w:rPr>
              <w:t>Política de Gestión Documental</w:t>
            </w:r>
          </w:p>
        </w:tc>
        <w:tc>
          <w:tcPr>
            <w:tcW w:w="6139" w:type="dxa"/>
            <w:vAlign w:val="center"/>
          </w:tcPr>
          <w:p w:rsidR="00077035" w:rsidRPr="00A6616E" w:rsidRDefault="00CF3F91" w:rsidP="005B09D0">
            <w:pPr>
              <w:shd w:val="clear" w:color="auto" w:fill="FFFFFF" w:themeFill="background1"/>
              <w:jc w:val="both"/>
              <w:rPr>
                <w:rFonts w:ascii="Arial" w:hAnsi="Arial" w:cs="Arial"/>
                <w:b/>
                <w:sz w:val="24"/>
                <w:szCs w:val="24"/>
              </w:rPr>
            </w:pPr>
            <w:r w:rsidRPr="00A6616E">
              <w:rPr>
                <w:rFonts w:ascii="Arial" w:hAnsi="Arial" w:cs="Arial"/>
                <w:sz w:val="24"/>
                <w:szCs w:val="24"/>
              </w:rPr>
              <w:t xml:space="preserve">Promover e impulsar planes y proyectos que conlleven a la incorporación de tecnologías de la información y las comunicaciones para soportar la gestión documental del instituto, enmarcadas en el contexto de las necesidades, </w:t>
            </w:r>
            <w:r w:rsidRPr="00A6616E">
              <w:rPr>
                <w:rFonts w:ascii="Arial" w:hAnsi="Arial" w:cs="Arial"/>
                <w:sz w:val="24"/>
                <w:szCs w:val="24"/>
              </w:rPr>
              <w:lastRenderedPageBreak/>
              <w:t>su estructura organizacional, el modelo de gestión documental y con la capacidad financiera y tecnológica para su adopción, implementación y mantenimiento, procurando por la protección del medio ambiente, mediante el establecimiento de procesos documentales que disminuyan la generación de documentos en papel.</w:t>
            </w:r>
          </w:p>
        </w:tc>
      </w:tr>
    </w:tbl>
    <w:p w:rsidR="00077035" w:rsidRDefault="00077035" w:rsidP="005B09D0">
      <w:pPr>
        <w:shd w:val="clear" w:color="auto" w:fill="FFFFFF" w:themeFill="background1"/>
        <w:rPr>
          <w:rFonts w:ascii="Arial" w:hAnsi="Arial" w:cs="Arial"/>
          <w:b/>
          <w:sz w:val="24"/>
          <w:szCs w:val="24"/>
        </w:rPr>
      </w:pPr>
    </w:p>
    <w:p w:rsidR="005B09D0" w:rsidRPr="00961C71" w:rsidRDefault="005B09D0" w:rsidP="005B09D0">
      <w:pPr>
        <w:shd w:val="clear" w:color="auto" w:fill="FFFFFF" w:themeFill="background1"/>
        <w:rPr>
          <w:rFonts w:ascii="Arial" w:hAnsi="Arial" w:cs="Arial"/>
          <w:b/>
          <w:sz w:val="24"/>
          <w:szCs w:val="24"/>
        </w:rPr>
      </w:pPr>
    </w:p>
    <w:p w:rsidR="00961C71" w:rsidRPr="00961C71" w:rsidRDefault="005B09D0" w:rsidP="000C047B">
      <w:pPr>
        <w:jc w:val="both"/>
        <w:rPr>
          <w:rFonts w:ascii="Arial" w:hAnsi="Arial" w:cs="Arial"/>
          <w:b/>
          <w:sz w:val="24"/>
          <w:szCs w:val="24"/>
        </w:rPr>
      </w:pPr>
      <w:r>
        <w:rPr>
          <w:rFonts w:ascii="Arial" w:hAnsi="Arial" w:cs="Arial"/>
          <w:b/>
          <w:sz w:val="24"/>
          <w:szCs w:val="24"/>
        </w:rPr>
        <w:t>6</w:t>
      </w:r>
      <w:r w:rsidR="00961C71" w:rsidRPr="00961C71">
        <w:rPr>
          <w:rFonts w:ascii="Arial" w:hAnsi="Arial" w:cs="Arial"/>
          <w:b/>
          <w:sz w:val="24"/>
          <w:szCs w:val="24"/>
        </w:rPr>
        <w:t>.3 Plan de trabajo.</w:t>
      </w:r>
    </w:p>
    <w:p w:rsidR="00C0794B" w:rsidRPr="00A6616E" w:rsidRDefault="008A62BC" w:rsidP="000C047B">
      <w:pPr>
        <w:jc w:val="both"/>
        <w:rPr>
          <w:rFonts w:ascii="Arial" w:hAnsi="Arial" w:cs="Arial"/>
          <w:sz w:val="24"/>
          <w:szCs w:val="24"/>
        </w:rPr>
      </w:pPr>
      <w:r w:rsidRPr="00A6616E">
        <w:rPr>
          <w:rFonts w:ascii="Arial" w:hAnsi="Arial" w:cs="Arial"/>
          <w:sz w:val="24"/>
          <w:szCs w:val="24"/>
        </w:rPr>
        <w:t>La metodología aplicada para la ejecución del Plan de Pr</w:t>
      </w:r>
      <w:r w:rsidR="00084694" w:rsidRPr="00A6616E">
        <w:rPr>
          <w:rFonts w:ascii="Arial" w:hAnsi="Arial" w:cs="Arial"/>
          <w:sz w:val="24"/>
          <w:szCs w:val="24"/>
        </w:rPr>
        <w:t>eservación Digital</w:t>
      </w:r>
      <w:r w:rsidRPr="00A6616E">
        <w:rPr>
          <w:rFonts w:ascii="Arial" w:hAnsi="Arial" w:cs="Arial"/>
          <w:sz w:val="24"/>
          <w:szCs w:val="24"/>
        </w:rPr>
        <w:t xml:space="preserve"> consiste en un conjunto de </w:t>
      </w:r>
      <w:r w:rsidR="005B09D0" w:rsidRPr="00A6616E">
        <w:rPr>
          <w:rFonts w:ascii="Arial" w:hAnsi="Arial" w:cs="Arial"/>
          <w:sz w:val="24"/>
          <w:szCs w:val="24"/>
        </w:rPr>
        <w:t>act</w:t>
      </w:r>
      <w:r w:rsidR="005B09D0">
        <w:rPr>
          <w:rFonts w:ascii="Arial" w:hAnsi="Arial" w:cs="Arial"/>
          <w:sz w:val="24"/>
          <w:szCs w:val="24"/>
        </w:rPr>
        <w:t>ividades</w:t>
      </w:r>
      <w:r w:rsidRPr="00A6616E">
        <w:rPr>
          <w:rFonts w:ascii="Arial" w:hAnsi="Arial" w:cs="Arial"/>
          <w:sz w:val="24"/>
          <w:szCs w:val="24"/>
        </w:rPr>
        <w:t xml:space="preserve"> a desarrollar que permiten atender las necesidades actuales de preservación de los documentos electrónicos de archivo de la entidad, minimizando los riesgos que puedan llevar a una pérdida de la autenticidad, integridad, fiabilidad o disponibilidad del patrimonio digital. Estas acciones pueden evolucionar en la medida en que la entidad cuente con recursos humanos, técnicos y financieros para el desarrollo de las diferentes estrategias de preservación planteadas con el propósito de mitigar los riesgos asociados con la preservación digital</w:t>
      </w:r>
      <w:r w:rsidR="00FE6B51" w:rsidRPr="00A6616E">
        <w:rPr>
          <w:rFonts w:ascii="Arial" w:hAnsi="Arial" w:cs="Arial"/>
          <w:sz w:val="24"/>
          <w:szCs w:val="24"/>
        </w:rPr>
        <w:t>. Inicialmente se debe tener en cuenta que:</w:t>
      </w:r>
    </w:p>
    <w:p w:rsidR="00FE6B51" w:rsidRPr="00A6616E" w:rsidRDefault="00FE6B51" w:rsidP="00FE6B51">
      <w:pPr>
        <w:jc w:val="both"/>
        <w:rPr>
          <w:rFonts w:ascii="Arial" w:hAnsi="Arial" w:cs="Arial"/>
          <w:sz w:val="24"/>
          <w:szCs w:val="24"/>
        </w:rPr>
      </w:pPr>
      <w:r w:rsidRPr="00A6616E">
        <w:rPr>
          <w:rFonts w:ascii="Arial" w:hAnsi="Arial" w:cs="Arial"/>
          <w:sz w:val="24"/>
          <w:szCs w:val="24"/>
        </w:rPr>
        <w:t xml:space="preserve">A </w:t>
      </w:r>
      <w:r w:rsidR="00961C71" w:rsidRPr="00A6616E">
        <w:rPr>
          <w:rFonts w:ascii="Arial" w:hAnsi="Arial" w:cs="Arial"/>
          <w:sz w:val="24"/>
          <w:szCs w:val="24"/>
        </w:rPr>
        <w:t>continuación,</w:t>
      </w:r>
      <w:r w:rsidRPr="00A6616E">
        <w:rPr>
          <w:rFonts w:ascii="Arial" w:hAnsi="Arial" w:cs="Arial"/>
          <w:sz w:val="24"/>
          <w:szCs w:val="24"/>
        </w:rPr>
        <w:t xml:space="preserve"> se relacionan las actividades que permitirán llevar a cabo el plan de preservación digital y el periodo de tiempo para su ejecución:</w:t>
      </w:r>
    </w:p>
    <w:tbl>
      <w:tblPr>
        <w:tblStyle w:val="Tablaconcuadrcula"/>
        <w:tblW w:w="0" w:type="auto"/>
        <w:jc w:val="center"/>
        <w:tblLook w:val="04A0" w:firstRow="1" w:lastRow="0" w:firstColumn="1" w:lastColumn="0" w:noHBand="0" w:noVBand="1"/>
      </w:tblPr>
      <w:tblGrid>
        <w:gridCol w:w="704"/>
        <w:gridCol w:w="5640"/>
        <w:gridCol w:w="778"/>
        <w:gridCol w:w="941"/>
        <w:gridCol w:w="765"/>
      </w:tblGrid>
      <w:tr w:rsidR="005B09D0" w:rsidRPr="005B09D0" w:rsidTr="005B09D0">
        <w:trPr>
          <w:jc w:val="center"/>
        </w:trPr>
        <w:tc>
          <w:tcPr>
            <w:tcW w:w="704" w:type="dxa"/>
            <w:vMerge w:val="restart"/>
            <w:shd w:val="clear" w:color="auto" w:fill="BFBFBF" w:themeFill="background1" w:themeFillShade="BF"/>
          </w:tcPr>
          <w:p w:rsidR="005B09D0" w:rsidRPr="005B09D0" w:rsidRDefault="005B09D0" w:rsidP="00C0794B">
            <w:pPr>
              <w:jc w:val="center"/>
              <w:rPr>
                <w:rFonts w:ascii="Arial" w:hAnsi="Arial" w:cs="Arial"/>
                <w:b/>
                <w:sz w:val="20"/>
                <w:szCs w:val="20"/>
              </w:rPr>
            </w:pPr>
            <w:proofErr w:type="spellStart"/>
            <w:r>
              <w:rPr>
                <w:rFonts w:ascii="Arial" w:hAnsi="Arial" w:cs="Arial"/>
                <w:b/>
                <w:sz w:val="20"/>
                <w:szCs w:val="20"/>
              </w:rPr>
              <w:t>N°</w:t>
            </w:r>
            <w:proofErr w:type="spellEnd"/>
          </w:p>
        </w:tc>
        <w:tc>
          <w:tcPr>
            <w:tcW w:w="5640" w:type="dxa"/>
            <w:vMerge w:val="restart"/>
            <w:shd w:val="clear" w:color="auto" w:fill="BFBFBF" w:themeFill="background1" w:themeFillShade="BF"/>
            <w:vAlign w:val="center"/>
          </w:tcPr>
          <w:p w:rsidR="005B09D0" w:rsidRPr="005B09D0" w:rsidRDefault="005B09D0" w:rsidP="00C0794B">
            <w:pPr>
              <w:jc w:val="center"/>
              <w:rPr>
                <w:rFonts w:ascii="Arial" w:hAnsi="Arial" w:cs="Arial"/>
                <w:b/>
                <w:sz w:val="20"/>
                <w:szCs w:val="20"/>
              </w:rPr>
            </w:pPr>
            <w:r w:rsidRPr="005B09D0">
              <w:rPr>
                <w:rFonts w:ascii="Arial" w:hAnsi="Arial" w:cs="Arial"/>
                <w:b/>
                <w:sz w:val="20"/>
                <w:szCs w:val="20"/>
              </w:rPr>
              <w:t>Actividades</w:t>
            </w:r>
          </w:p>
        </w:tc>
        <w:tc>
          <w:tcPr>
            <w:tcW w:w="2484" w:type="dxa"/>
            <w:gridSpan w:val="3"/>
            <w:shd w:val="clear" w:color="auto" w:fill="BFBFBF" w:themeFill="background1" w:themeFillShade="BF"/>
            <w:vAlign w:val="center"/>
          </w:tcPr>
          <w:p w:rsidR="005B09D0" w:rsidRPr="005B09D0" w:rsidRDefault="005B09D0" w:rsidP="00C9651C">
            <w:pPr>
              <w:jc w:val="center"/>
              <w:rPr>
                <w:rFonts w:ascii="Arial" w:hAnsi="Arial" w:cs="Arial"/>
                <w:b/>
                <w:sz w:val="16"/>
                <w:szCs w:val="20"/>
              </w:rPr>
            </w:pPr>
            <w:r w:rsidRPr="005B09D0">
              <w:rPr>
                <w:rFonts w:ascii="Arial" w:hAnsi="Arial" w:cs="Arial"/>
                <w:b/>
                <w:sz w:val="16"/>
                <w:szCs w:val="20"/>
              </w:rPr>
              <w:t>Tiempo de ejecución</w:t>
            </w:r>
          </w:p>
        </w:tc>
      </w:tr>
      <w:tr w:rsidR="005B09D0" w:rsidRPr="005B09D0" w:rsidTr="005B09D0">
        <w:trPr>
          <w:jc w:val="center"/>
        </w:trPr>
        <w:tc>
          <w:tcPr>
            <w:tcW w:w="704" w:type="dxa"/>
            <w:vMerge/>
            <w:shd w:val="clear" w:color="auto" w:fill="BFBFBF" w:themeFill="background1" w:themeFillShade="BF"/>
          </w:tcPr>
          <w:p w:rsidR="005B09D0" w:rsidRPr="005B09D0" w:rsidRDefault="005B09D0" w:rsidP="00C0794B">
            <w:pPr>
              <w:jc w:val="center"/>
              <w:rPr>
                <w:rFonts w:ascii="Arial" w:hAnsi="Arial" w:cs="Arial"/>
                <w:b/>
                <w:sz w:val="20"/>
                <w:szCs w:val="20"/>
              </w:rPr>
            </w:pPr>
          </w:p>
        </w:tc>
        <w:tc>
          <w:tcPr>
            <w:tcW w:w="5640" w:type="dxa"/>
            <w:vMerge/>
            <w:shd w:val="clear" w:color="auto" w:fill="BFBFBF" w:themeFill="background1" w:themeFillShade="BF"/>
            <w:vAlign w:val="center"/>
          </w:tcPr>
          <w:p w:rsidR="005B09D0" w:rsidRPr="005B09D0" w:rsidRDefault="005B09D0" w:rsidP="00C0794B">
            <w:pPr>
              <w:jc w:val="center"/>
              <w:rPr>
                <w:rFonts w:ascii="Arial" w:hAnsi="Arial" w:cs="Arial"/>
                <w:b/>
                <w:sz w:val="20"/>
                <w:szCs w:val="20"/>
              </w:rPr>
            </w:pPr>
          </w:p>
        </w:tc>
        <w:tc>
          <w:tcPr>
            <w:tcW w:w="778" w:type="dxa"/>
            <w:shd w:val="clear" w:color="auto" w:fill="BFBFBF" w:themeFill="background1" w:themeFillShade="BF"/>
            <w:vAlign w:val="center"/>
          </w:tcPr>
          <w:p w:rsidR="005B09D0" w:rsidRPr="005B09D0" w:rsidRDefault="005B09D0" w:rsidP="00C9651C">
            <w:pPr>
              <w:jc w:val="center"/>
              <w:rPr>
                <w:rFonts w:ascii="Arial" w:hAnsi="Arial" w:cs="Arial"/>
                <w:b/>
                <w:sz w:val="16"/>
                <w:szCs w:val="20"/>
              </w:rPr>
            </w:pPr>
            <w:r w:rsidRPr="005B09D0">
              <w:rPr>
                <w:rFonts w:ascii="Arial" w:hAnsi="Arial" w:cs="Arial"/>
                <w:b/>
                <w:sz w:val="16"/>
                <w:szCs w:val="20"/>
              </w:rPr>
              <w:t>Corto plazo</w:t>
            </w:r>
          </w:p>
        </w:tc>
        <w:tc>
          <w:tcPr>
            <w:tcW w:w="941" w:type="dxa"/>
            <w:shd w:val="clear" w:color="auto" w:fill="BFBFBF" w:themeFill="background1" w:themeFillShade="BF"/>
            <w:vAlign w:val="center"/>
          </w:tcPr>
          <w:p w:rsidR="005B09D0" w:rsidRPr="005B09D0" w:rsidRDefault="005B09D0" w:rsidP="00C9651C">
            <w:pPr>
              <w:jc w:val="center"/>
              <w:rPr>
                <w:rFonts w:ascii="Arial" w:hAnsi="Arial" w:cs="Arial"/>
                <w:b/>
                <w:sz w:val="16"/>
                <w:szCs w:val="20"/>
              </w:rPr>
            </w:pPr>
            <w:r w:rsidRPr="005B09D0">
              <w:rPr>
                <w:rFonts w:ascii="Arial" w:hAnsi="Arial" w:cs="Arial"/>
                <w:b/>
                <w:sz w:val="16"/>
                <w:szCs w:val="20"/>
              </w:rPr>
              <w:t>Mediano plazo</w:t>
            </w:r>
          </w:p>
        </w:tc>
        <w:tc>
          <w:tcPr>
            <w:tcW w:w="765" w:type="dxa"/>
            <w:shd w:val="clear" w:color="auto" w:fill="BFBFBF" w:themeFill="background1" w:themeFillShade="BF"/>
            <w:vAlign w:val="center"/>
          </w:tcPr>
          <w:p w:rsidR="005B09D0" w:rsidRPr="005B09D0" w:rsidRDefault="005B09D0" w:rsidP="00C9651C">
            <w:pPr>
              <w:jc w:val="center"/>
              <w:rPr>
                <w:rFonts w:ascii="Arial" w:hAnsi="Arial" w:cs="Arial"/>
                <w:b/>
                <w:sz w:val="16"/>
                <w:szCs w:val="20"/>
              </w:rPr>
            </w:pPr>
            <w:r w:rsidRPr="005B09D0">
              <w:rPr>
                <w:rFonts w:ascii="Arial" w:hAnsi="Arial" w:cs="Arial"/>
                <w:b/>
                <w:sz w:val="16"/>
                <w:szCs w:val="20"/>
              </w:rPr>
              <w:t>Largo plazo</w:t>
            </w:r>
          </w:p>
        </w:tc>
      </w:tr>
      <w:tr w:rsidR="005B09D0" w:rsidRPr="005B09D0" w:rsidTr="005B09D0">
        <w:trPr>
          <w:jc w:val="center"/>
        </w:trPr>
        <w:tc>
          <w:tcPr>
            <w:tcW w:w="704" w:type="dxa"/>
            <w:vMerge/>
            <w:shd w:val="clear" w:color="auto" w:fill="BFBFBF" w:themeFill="background1" w:themeFillShade="BF"/>
          </w:tcPr>
          <w:p w:rsidR="005B09D0" w:rsidRPr="005B09D0" w:rsidRDefault="005B09D0" w:rsidP="00C0794B">
            <w:pPr>
              <w:jc w:val="center"/>
              <w:rPr>
                <w:rFonts w:ascii="Arial" w:hAnsi="Arial" w:cs="Arial"/>
                <w:b/>
                <w:sz w:val="20"/>
                <w:szCs w:val="20"/>
              </w:rPr>
            </w:pPr>
          </w:p>
        </w:tc>
        <w:tc>
          <w:tcPr>
            <w:tcW w:w="5640" w:type="dxa"/>
            <w:vMerge/>
            <w:shd w:val="clear" w:color="auto" w:fill="BFBFBF" w:themeFill="background1" w:themeFillShade="BF"/>
            <w:vAlign w:val="center"/>
          </w:tcPr>
          <w:p w:rsidR="005B09D0" w:rsidRPr="005B09D0" w:rsidRDefault="005B09D0" w:rsidP="00C0794B">
            <w:pPr>
              <w:jc w:val="center"/>
              <w:rPr>
                <w:rFonts w:ascii="Arial" w:hAnsi="Arial" w:cs="Arial"/>
                <w:b/>
                <w:sz w:val="20"/>
                <w:szCs w:val="20"/>
              </w:rPr>
            </w:pPr>
          </w:p>
        </w:tc>
        <w:tc>
          <w:tcPr>
            <w:tcW w:w="778" w:type="dxa"/>
            <w:shd w:val="clear" w:color="auto" w:fill="BFBFBF" w:themeFill="background1" w:themeFillShade="BF"/>
            <w:vAlign w:val="center"/>
          </w:tcPr>
          <w:p w:rsidR="005B09D0" w:rsidRPr="005B09D0" w:rsidRDefault="005B09D0" w:rsidP="00C9651C">
            <w:pPr>
              <w:jc w:val="center"/>
              <w:rPr>
                <w:rFonts w:ascii="Arial" w:hAnsi="Arial" w:cs="Arial"/>
                <w:b/>
                <w:sz w:val="16"/>
                <w:szCs w:val="20"/>
              </w:rPr>
            </w:pPr>
            <w:r w:rsidRPr="005B09D0">
              <w:rPr>
                <w:rFonts w:ascii="Arial" w:hAnsi="Arial" w:cs="Arial"/>
                <w:b/>
                <w:sz w:val="16"/>
                <w:szCs w:val="20"/>
              </w:rPr>
              <w:t>2021</w:t>
            </w:r>
          </w:p>
        </w:tc>
        <w:tc>
          <w:tcPr>
            <w:tcW w:w="941" w:type="dxa"/>
            <w:shd w:val="clear" w:color="auto" w:fill="BFBFBF" w:themeFill="background1" w:themeFillShade="BF"/>
            <w:vAlign w:val="center"/>
          </w:tcPr>
          <w:p w:rsidR="005B09D0" w:rsidRPr="005B09D0" w:rsidRDefault="005B09D0" w:rsidP="00C9651C">
            <w:pPr>
              <w:jc w:val="center"/>
              <w:rPr>
                <w:rFonts w:ascii="Arial" w:hAnsi="Arial" w:cs="Arial"/>
                <w:b/>
                <w:sz w:val="16"/>
                <w:szCs w:val="20"/>
              </w:rPr>
            </w:pPr>
            <w:r w:rsidRPr="005B09D0">
              <w:rPr>
                <w:rFonts w:ascii="Arial" w:hAnsi="Arial" w:cs="Arial"/>
                <w:b/>
                <w:sz w:val="16"/>
                <w:szCs w:val="20"/>
              </w:rPr>
              <w:t>2022</w:t>
            </w:r>
          </w:p>
        </w:tc>
        <w:tc>
          <w:tcPr>
            <w:tcW w:w="765" w:type="dxa"/>
            <w:shd w:val="clear" w:color="auto" w:fill="BFBFBF" w:themeFill="background1" w:themeFillShade="BF"/>
            <w:vAlign w:val="center"/>
          </w:tcPr>
          <w:p w:rsidR="005B09D0" w:rsidRPr="005B09D0" w:rsidRDefault="005B09D0" w:rsidP="00C9651C">
            <w:pPr>
              <w:jc w:val="center"/>
              <w:rPr>
                <w:rFonts w:ascii="Arial" w:hAnsi="Arial" w:cs="Arial"/>
                <w:b/>
                <w:sz w:val="16"/>
                <w:szCs w:val="20"/>
              </w:rPr>
            </w:pPr>
            <w:r w:rsidRPr="005B09D0">
              <w:rPr>
                <w:rFonts w:ascii="Arial" w:hAnsi="Arial" w:cs="Arial"/>
                <w:b/>
                <w:sz w:val="16"/>
                <w:szCs w:val="20"/>
              </w:rPr>
              <w:t>2023</w:t>
            </w: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t>1</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Aprobar el Sistema Integrado de Conservación Documental</w:t>
            </w:r>
          </w:p>
        </w:tc>
        <w:tc>
          <w:tcPr>
            <w:tcW w:w="778" w:type="dxa"/>
            <w:shd w:val="clear" w:color="auto" w:fill="BFBFBF" w:themeFill="background1" w:themeFillShade="BF"/>
          </w:tcPr>
          <w:p w:rsidR="005B09D0" w:rsidRPr="005B09D0" w:rsidRDefault="005B09D0" w:rsidP="00C9651C">
            <w:pPr>
              <w:rPr>
                <w:rFonts w:ascii="Arial" w:hAnsi="Arial" w:cs="Arial"/>
                <w:sz w:val="20"/>
                <w:szCs w:val="20"/>
              </w:rPr>
            </w:pPr>
          </w:p>
        </w:tc>
        <w:tc>
          <w:tcPr>
            <w:tcW w:w="941" w:type="dxa"/>
          </w:tcPr>
          <w:p w:rsidR="005B09D0" w:rsidRPr="005B09D0" w:rsidRDefault="005B09D0" w:rsidP="00C9651C">
            <w:pPr>
              <w:rPr>
                <w:rFonts w:ascii="Arial" w:hAnsi="Arial" w:cs="Arial"/>
                <w:sz w:val="20"/>
                <w:szCs w:val="20"/>
              </w:rPr>
            </w:pPr>
          </w:p>
        </w:tc>
        <w:tc>
          <w:tcPr>
            <w:tcW w:w="765" w:type="dxa"/>
          </w:tcPr>
          <w:p w:rsidR="005B09D0" w:rsidRPr="005B09D0" w:rsidRDefault="005B09D0" w:rsidP="00C9651C">
            <w:pPr>
              <w:rPr>
                <w:rFonts w:ascii="Arial" w:hAnsi="Arial" w:cs="Arial"/>
                <w:sz w:val="20"/>
                <w:szCs w:val="20"/>
              </w:rPr>
            </w:pP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t>2</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Elaborar el Modelo de Requisitos de Documentos Electrónicos</w:t>
            </w:r>
          </w:p>
        </w:tc>
        <w:tc>
          <w:tcPr>
            <w:tcW w:w="778" w:type="dxa"/>
          </w:tcPr>
          <w:p w:rsidR="005B09D0" w:rsidRPr="005B09D0" w:rsidRDefault="005B09D0" w:rsidP="00C9651C">
            <w:pPr>
              <w:rPr>
                <w:rFonts w:ascii="Arial" w:hAnsi="Arial" w:cs="Arial"/>
                <w:sz w:val="20"/>
                <w:szCs w:val="20"/>
              </w:rPr>
            </w:pPr>
          </w:p>
        </w:tc>
        <w:tc>
          <w:tcPr>
            <w:tcW w:w="941" w:type="dxa"/>
            <w:shd w:val="clear" w:color="auto" w:fill="BFBFBF" w:themeFill="background1" w:themeFillShade="BF"/>
          </w:tcPr>
          <w:p w:rsidR="005B09D0" w:rsidRPr="005B09D0" w:rsidRDefault="005B09D0" w:rsidP="00C9651C">
            <w:pPr>
              <w:rPr>
                <w:rFonts w:ascii="Arial" w:hAnsi="Arial" w:cs="Arial"/>
                <w:sz w:val="20"/>
                <w:szCs w:val="20"/>
              </w:rPr>
            </w:pPr>
          </w:p>
        </w:tc>
        <w:tc>
          <w:tcPr>
            <w:tcW w:w="765" w:type="dxa"/>
          </w:tcPr>
          <w:p w:rsidR="005B09D0" w:rsidRPr="005B09D0" w:rsidRDefault="005B09D0" w:rsidP="00C9651C">
            <w:pPr>
              <w:rPr>
                <w:rFonts w:ascii="Arial" w:hAnsi="Arial" w:cs="Arial"/>
                <w:sz w:val="20"/>
                <w:szCs w:val="20"/>
              </w:rPr>
            </w:pP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t>3</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Elaborar la Política de Preservación Digital</w:t>
            </w:r>
          </w:p>
        </w:tc>
        <w:tc>
          <w:tcPr>
            <w:tcW w:w="778" w:type="dxa"/>
          </w:tcPr>
          <w:p w:rsidR="005B09D0" w:rsidRPr="005B09D0" w:rsidRDefault="005B09D0" w:rsidP="00C9651C">
            <w:pPr>
              <w:rPr>
                <w:rFonts w:ascii="Arial" w:hAnsi="Arial" w:cs="Arial"/>
                <w:sz w:val="20"/>
                <w:szCs w:val="20"/>
              </w:rPr>
            </w:pPr>
          </w:p>
        </w:tc>
        <w:tc>
          <w:tcPr>
            <w:tcW w:w="941" w:type="dxa"/>
            <w:shd w:val="clear" w:color="auto" w:fill="BFBFBF" w:themeFill="background1" w:themeFillShade="BF"/>
          </w:tcPr>
          <w:p w:rsidR="005B09D0" w:rsidRPr="005B09D0" w:rsidRDefault="005B09D0" w:rsidP="00C9651C">
            <w:pPr>
              <w:rPr>
                <w:rFonts w:ascii="Arial" w:hAnsi="Arial" w:cs="Arial"/>
                <w:sz w:val="20"/>
                <w:szCs w:val="20"/>
              </w:rPr>
            </w:pPr>
          </w:p>
        </w:tc>
        <w:tc>
          <w:tcPr>
            <w:tcW w:w="765" w:type="dxa"/>
          </w:tcPr>
          <w:p w:rsidR="005B09D0" w:rsidRPr="005B09D0" w:rsidRDefault="005B09D0" w:rsidP="00C9651C">
            <w:pPr>
              <w:rPr>
                <w:rFonts w:ascii="Arial" w:hAnsi="Arial" w:cs="Arial"/>
                <w:sz w:val="20"/>
                <w:szCs w:val="20"/>
              </w:rPr>
            </w:pP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t>4</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Aprobar la Política de Preservación Digital</w:t>
            </w:r>
          </w:p>
        </w:tc>
        <w:tc>
          <w:tcPr>
            <w:tcW w:w="778" w:type="dxa"/>
          </w:tcPr>
          <w:p w:rsidR="005B09D0" w:rsidRPr="005B09D0" w:rsidRDefault="005B09D0" w:rsidP="00C9651C">
            <w:pPr>
              <w:rPr>
                <w:rFonts w:ascii="Arial" w:hAnsi="Arial" w:cs="Arial"/>
                <w:sz w:val="20"/>
                <w:szCs w:val="20"/>
              </w:rPr>
            </w:pPr>
          </w:p>
        </w:tc>
        <w:tc>
          <w:tcPr>
            <w:tcW w:w="941" w:type="dxa"/>
            <w:shd w:val="clear" w:color="auto" w:fill="BFBFBF" w:themeFill="background1" w:themeFillShade="BF"/>
          </w:tcPr>
          <w:p w:rsidR="005B09D0" w:rsidRPr="005B09D0" w:rsidRDefault="005B09D0" w:rsidP="00C9651C">
            <w:pPr>
              <w:rPr>
                <w:rFonts w:ascii="Arial" w:hAnsi="Arial" w:cs="Arial"/>
                <w:sz w:val="20"/>
                <w:szCs w:val="20"/>
              </w:rPr>
            </w:pPr>
          </w:p>
        </w:tc>
        <w:tc>
          <w:tcPr>
            <w:tcW w:w="765" w:type="dxa"/>
          </w:tcPr>
          <w:p w:rsidR="005B09D0" w:rsidRPr="005B09D0" w:rsidRDefault="005B09D0" w:rsidP="00C9651C">
            <w:pPr>
              <w:rPr>
                <w:rFonts w:ascii="Arial" w:hAnsi="Arial" w:cs="Arial"/>
                <w:sz w:val="20"/>
                <w:szCs w:val="20"/>
              </w:rPr>
            </w:pP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t>5</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Establecer los formatos a usar en la producción documental electrónica de la entidad</w:t>
            </w:r>
          </w:p>
        </w:tc>
        <w:tc>
          <w:tcPr>
            <w:tcW w:w="778" w:type="dxa"/>
          </w:tcPr>
          <w:p w:rsidR="005B09D0" w:rsidRPr="005B09D0" w:rsidRDefault="005B09D0" w:rsidP="00C9651C">
            <w:pPr>
              <w:rPr>
                <w:rFonts w:ascii="Arial" w:hAnsi="Arial" w:cs="Arial"/>
                <w:sz w:val="20"/>
                <w:szCs w:val="20"/>
              </w:rPr>
            </w:pPr>
          </w:p>
        </w:tc>
        <w:tc>
          <w:tcPr>
            <w:tcW w:w="941" w:type="dxa"/>
            <w:shd w:val="clear" w:color="auto" w:fill="BFBFBF" w:themeFill="background1" w:themeFillShade="BF"/>
          </w:tcPr>
          <w:p w:rsidR="005B09D0" w:rsidRPr="005B09D0" w:rsidRDefault="005B09D0" w:rsidP="00C9651C">
            <w:pPr>
              <w:rPr>
                <w:rFonts w:ascii="Arial" w:hAnsi="Arial" w:cs="Arial"/>
                <w:sz w:val="20"/>
                <w:szCs w:val="20"/>
              </w:rPr>
            </w:pPr>
          </w:p>
        </w:tc>
        <w:tc>
          <w:tcPr>
            <w:tcW w:w="765" w:type="dxa"/>
          </w:tcPr>
          <w:p w:rsidR="005B09D0" w:rsidRPr="005B09D0" w:rsidRDefault="005B09D0" w:rsidP="00C9651C">
            <w:pPr>
              <w:rPr>
                <w:rFonts w:ascii="Arial" w:hAnsi="Arial" w:cs="Arial"/>
                <w:sz w:val="20"/>
                <w:szCs w:val="20"/>
              </w:rPr>
            </w:pP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lastRenderedPageBreak/>
              <w:t>6</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Identificar los metadatos necesarios para las tipologías documentales de la entidad en un esquema de metadatos.</w:t>
            </w:r>
          </w:p>
        </w:tc>
        <w:tc>
          <w:tcPr>
            <w:tcW w:w="778" w:type="dxa"/>
          </w:tcPr>
          <w:p w:rsidR="005B09D0" w:rsidRPr="005B09D0" w:rsidRDefault="005B09D0" w:rsidP="00C9651C">
            <w:pPr>
              <w:rPr>
                <w:rFonts w:ascii="Arial" w:hAnsi="Arial" w:cs="Arial"/>
                <w:sz w:val="20"/>
                <w:szCs w:val="20"/>
              </w:rPr>
            </w:pPr>
          </w:p>
        </w:tc>
        <w:tc>
          <w:tcPr>
            <w:tcW w:w="941" w:type="dxa"/>
            <w:shd w:val="clear" w:color="auto" w:fill="BFBFBF" w:themeFill="background1" w:themeFillShade="BF"/>
          </w:tcPr>
          <w:p w:rsidR="005B09D0" w:rsidRPr="005B09D0" w:rsidRDefault="005B09D0" w:rsidP="00C9651C">
            <w:pPr>
              <w:rPr>
                <w:rFonts w:ascii="Arial" w:hAnsi="Arial" w:cs="Arial"/>
                <w:sz w:val="20"/>
                <w:szCs w:val="20"/>
              </w:rPr>
            </w:pPr>
          </w:p>
        </w:tc>
        <w:tc>
          <w:tcPr>
            <w:tcW w:w="765" w:type="dxa"/>
          </w:tcPr>
          <w:p w:rsidR="005B09D0" w:rsidRPr="005B09D0" w:rsidRDefault="005B09D0" w:rsidP="00C9651C">
            <w:pPr>
              <w:rPr>
                <w:rFonts w:ascii="Arial" w:hAnsi="Arial" w:cs="Arial"/>
                <w:sz w:val="20"/>
                <w:szCs w:val="20"/>
              </w:rPr>
            </w:pP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t>7</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Elaborar el Procedimiento de Transferencias Documentales Electrónicas</w:t>
            </w:r>
          </w:p>
        </w:tc>
        <w:tc>
          <w:tcPr>
            <w:tcW w:w="778" w:type="dxa"/>
          </w:tcPr>
          <w:p w:rsidR="005B09D0" w:rsidRPr="005B09D0" w:rsidRDefault="005B09D0" w:rsidP="00C9651C">
            <w:pPr>
              <w:rPr>
                <w:rFonts w:ascii="Arial" w:hAnsi="Arial" w:cs="Arial"/>
                <w:sz w:val="20"/>
                <w:szCs w:val="20"/>
              </w:rPr>
            </w:pPr>
          </w:p>
        </w:tc>
        <w:tc>
          <w:tcPr>
            <w:tcW w:w="941" w:type="dxa"/>
            <w:shd w:val="clear" w:color="auto" w:fill="BFBFBF" w:themeFill="background1" w:themeFillShade="BF"/>
          </w:tcPr>
          <w:p w:rsidR="005B09D0" w:rsidRPr="005B09D0" w:rsidRDefault="005B09D0" w:rsidP="00C9651C">
            <w:pPr>
              <w:rPr>
                <w:rFonts w:ascii="Arial" w:hAnsi="Arial" w:cs="Arial"/>
                <w:sz w:val="20"/>
                <w:szCs w:val="20"/>
              </w:rPr>
            </w:pPr>
          </w:p>
        </w:tc>
        <w:tc>
          <w:tcPr>
            <w:tcW w:w="765" w:type="dxa"/>
          </w:tcPr>
          <w:p w:rsidR="005B09D0" w:rsidRPr="005B09D0" w:rsidRDefault="005B09D0" w:rsidP="00C9651C">
            <w:pPr>
              <w:rPr>
                <w:rFonts w:ascii="Arial" w:hAnsi="Arial" w:cs="Arial"/>
                <w:sz w:val="20"/>
                <w:szCs w:val="20"/>
              </w:rPr>
            </w:pP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t>8</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Aprobar el Procedimiento de Transferencias Documentales Electrónicas</w:t>
            </w:r>
          </w:p>
        </w:tc>
        <w:tc>
          <w:tcPr>
            <w:tcW w:w="778" w:type="dxa"/>
          </w:tcPr>
          <w:p w:rsidR="005B09D0" w:rsidRPr="005B09D0" w:rsidRDefault="005B09D0" w:rsidP="00C9651C">
            <w:pPr>
              <w:rPr>
                <w:rFonts w:ascii="Arial" w:hAnsi="Arial" w:cs="Arial"/>
                <w:sz w:val="20"/>
                <w:szCs w:val="20"/>
              </w:rPr>
            </w:pPr>
          </w:p>
        </w:tc>
        <w:tc>
          <w:tcPr>
            <w:tcW w:w="941" w:type="dxa"/>
            <w:shd w:val="clear" w:color="auto" w:fill="BFBFBF" w:themeFill="background1" w:themeFillShade="BF"/>
          </w:tcPr>
          <w:p w:rsidR="005B09D0" w:rsidRPr="005B09D0" w:rsidRDefault="005B09D0" w:rsidP="00C9651C">
            <w:pPr>
              <w:rPr>
                <w:rFonts w:ascii="Arial" w:hAnsi="Arial" w:cs="Arial"/>
                <w:sz w:val="20"/>
                <w:szCs w:val="20"/>
              </w:rPr>
            </w:pPr>
          </w:p>
        </w:tc>
        <w:tc>
          <w:tcPr>
            <w:tcW w:w="765" w:type="dxa"/>
          </w:tcPr>
          <w:p w:rsidR="005B09D0" w:rsidRPr="005B09D0" w:rsidRDefault="005B09D0" w:rsidP="00C9651C">
            <w:pPr>
              <w:rPr>
                <w:rFonts w:ascii="Arial" w:hAnsi="Arial" w:cs="Arial"/>
                <w:sz w:val="20"/>
                <w:szCs w:val="20"/>
              </w:rPr>
            </w:pP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t>9</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Llevar a cabo las estrategias aprobadas por la dirección</w:t>
            </w:r>
          </w:p>
        </w:tc>
        <w:tc>
          <w:tcPr>
            <w:tcW w:w="778" w:type="dxa"/>
          </w:tcPr>
          <w:p w:rsidR="005B09D0" w:rsidRPr="005B09D0" w:rsidRDefault="005B09D0" w:rsidP="00C9651C">
            <w:pPr>
              <w:rPr>
                <w:rFonts w:ascii="Arial" w:hAnsi="Arial" w:cs="Arial"/>
                <w:sz w:val="20"/>
                <w:szCs w:val="20"/>
              </w:rPr>
            </w:pPr>
          </w:p>
        </w:tc>
        <w:tc>
          <w:tcPr>
            <w:tcW w:w="941" w:type="dxa"/>
            <w:shd w:val="clear" w:color="auto" w:fill="BFBFBF" w:themeFill="background1" w:themeFillShade="BF"/>
          </w:tcPr>
          <w:p w:rsidR="005B09D0" w:rsidRPr="005B09D0" w:rsidRDefault="005B09D0" w:rsidP="00C9651C">
            <w:pPr>
              <w:rPr>
                <w:rFonts w:ascii="Arial" w:hAnsi="Arial" w:cs="Arial"/>
                <w:sz w:val="20"/>
                <w:szCs w:val="20"/>
              </w:rPr>
            </w:pPr>
          </w:p>
        </w:tc>
        <w:tc>
          <w:tcPr>
            <w:tcW w:w="765" w:type="dxa"/>
            <w:shd w:val="clear" w:color="auto" w:fill="BFBFBF" w:themeFill="background1" w:themeFillShade="BF"/>
          </w:tcPr>
          <w:p w:rsidR="005B09D0" w:rsidRPr="005B09D0" w:rsidRDefault="005B09D0" w:rsidP="00C9651C">
            <w:pPr>
              <w:rPr>
                <w:rFonts w:ascii="Arial" w:hAnsi="Arial" w:cs="Arial"/>
                <w:sz w:val="20"/>
                <w:szCs w:val="20"/>
              </w:rPr>
            </w:pP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t>10</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Implementar el Modelo de Requisitos de Documentos Electrónicos</w:t>
            </w:r>
          </w:p>
        </w:tc>
        <w:tc>
          <w:tcPr>
            <w:tcW w:w="778" w:type="dxa"/>
          </w:tcPr>
          <w:p w:rsidR="005B09D0" w:rsidRPr="005B09D0" w:rsidRDefault="005B09D0" w:rsidP="00C9651C">
            <w:pPr>
              <w:rPr>
                <w:rFonts w:ascii="Arial" w:hAnsi="Arial" w:cs="Arial"/>
                <w:sz w:val="20"/>
                <w:szCs w:val="20"/>
              </w:rPr>
            </w:pPr>
          </w:p>
        </w:tc>
        <w:tc>
          <w:tcPr>
            <w:tcW w:w="941" w:type="dxa"/>
          </w:tcPr>
          <w:p w:rsidR="005B09D0" w:rsidRPr="005B09D0" w:rsidRDefault="005B09D0" w:rsidP="00C9651C">
            <w:pPr>
              <w:rPr>
                <w:rFonts w:ascii="Arial" w:hAnsi="Arial" w:cs="Arial"/>
                <w:sz w:val="20"/>
                <w:szCs w:val="20"/>
              </w:rPr>
            </w:pPr>
          </w:p>
        </w:tc>
        <w:tc>
          <w:tcPr>
            <w:tcW w:w="765" w:type="dxa"/>
            <w:shd w:val="clear" w:color="auto" w:fill="BFBFBF" w:themeFill="background1" w:themeFillShade="BF"/>
          </w:tcPr>
          <w:p w:rsidR="005B09D0" w:rsidRPr="005B09D0" w:rsidRDefault="005B09D0" w:rsidP="00C9651C">
            <w:pPr>
              <w:rPr>
                <w:rFonts w:ascii="Arial" w:hAnsi="Arial" w:cs="Arial"/>
                <w:sz w:val="20"/>
                <w:szCs w:val="20"/>
              </w:rPr>
            </w:pPr>
          </w:p>
        </w:tc>
      </w:tr>
      <w:tr w:rsidR="005B09D0" w:rsidRPr="005B09D0" w:rsidTr="005B09D0">
        <w:trPr>
          <w:jc w:val="center"/>
        </w:trPr>
        <w:tc>
          <w:tcPr>
            <w:tcW w:w="704" w:type="dxa"/>
          </w:tcPr>
          <w:p w:rsidR="005B09D0" w:rsidRPr="005B09D0" w:rsidRDefault="005B09D0" w:rsidP="009A5A60">
            <w:pPr>
              <w:jc w:val="both"/>
              <w:rPr>
                <w:rFonts w:ascii="Arial" w:hAnsi="Arial" w:cs="Arial"/>
                <w:sz w:val="20"/>
                <w:szCs w:val="20"/>
              </w:rPr>
            </w:pPr>
            <w:r>
              <w:rPr>
                <w:rFonts w:ascii="Arial" w:hAnsi="Arial" w:cs="Arial"/>
                <w:sz w:val="20"/>
                <w:szCs w:val="20"/>
              </w:rPr>
              <w:t>11</w:t>
            </w:r>
          </w:p>
        </w:tc>
        <w:tc>
          <w:tcPr>
            <w:tcW w:w="5640" w:type="dxa"/>
          </w:tcPr>
          <w:p w:rsidR="005B09D0" w:rsidRPr="005B09D0" w:rsidRDefault="005B09D0" w:rsidP="009A5A60">
            <w:pPr>
              <w:jc w:val="both"/>
              <w:rPr>
                <w:rFonts w:ascii="Arial" w:hAnsi="Arial" w:cs="Arial"/>
                <w:sz w:val="20"/>
                <w:szCs w:val="20"/>
              </w:rPr>
            </w:pPr>
            <w:r w:rsidRPr="005B09D0">
              <w:rPr>
                <w:rFonts w:ascii="Arial" w:hAnsi="Arial" w:cs="Arial"/>
                <w:sz w:val="20"/>
                <w:szCs w:val="20"/>
              </w:rPr>
              <w:t>Elaborar el procedimiento de selección y tratamiento de medios de almacenamiento digital</w:t>
            </w:r>
          </w:p>
        </w:tc>
        <w:tc>
          <w:tcPr>
            <w:tcW w:w="778" w:type="dxa"/>
          </w:tcPr>
          <w:p w:rsidR="005B09D0" w:rsidRPr="005B09D0" w:rsidRDefault="005B09D0" w:rsidP="00C9651C">
            <w:pPr>
              <w:rPr>
                <w:rFonts w:ascii="Arial" w:hAnsi="Arial" w:cs="Arial"/>
                <w:sz w:val="20"/>
                <w:szCs w:val="20"/>
              </w:rPr>
            </w:pPr>
          </w:p>
        </w:tc>
        <w:tc>
          <w:tcPr>
            <w:tcW w:w="941" w:type="dxa"/>
          </w:tcPr>
          <w:p w:rsidR="005B09D0" w:rsidRPr="005B09D0" w:rsidRDefault="005B09D0" w:rsidP="00C9651C">
            <w:pPr>
              <w:rPr>
                <w:rFonts w:ascii="Arial" w:hAnsi="Arial" w:cs="Arial"/>
                <w:sz w:val="20"/>
                <w:szCs w:val="20"/>
              </w:rPr>
            </w:pPr>
          </w:p>
        </w:tc>
        <w:tc>
          <w:tcPr>
            <w:tcW w:w="765" w:type="dxa"/>
            <w:shd w:val="clear" w:color="auto" w:fill="BFBFBF" w:themeFill="background1" w:themeFillShade="BF"/>
          </w:tcPr>
          <w:p w:rsidR="005B09D0" w:rsidRPr="005B09D0" w:rsidRDefault="005B09D0" w:rsidP="00C9651C">
            <w:pPr>
              <w:rPr>
                <w:rFonts w:ascii="Arial" w:hAnsi="Arial" w:cs="Arial"/>
                <w:sz w:val="20"/>
                <w:szCs w:val="20"/>
              </w:rPr>
            </w:pPr>
          </w:p>
        </w:tc>
      </w:tr>
    </w:tbl>
    <w:p w:rsidR="00C0794B" w:rsidRPr="00A6616E" w:rsidRDefault="00C0794B" w:rsidP="00FE6B51">
      <w:pPr>
        <w:jc w:val="both"/>
        <w:rPr>
          <w:rFonts w:ascii="Arial" w:hAnsi="Arial" w:cs="Arial"/>
          <w:sz w:val="24"/>
          <w:szCs w:val="24"/>
        </w:rPr>
      </w:pPr>
      <w:bookmarkStart w:id="14" w:name="_GoBack"/>
      <w:bookmarkEnd w:id="14"/>
    </w:p>
    <w:p w:rsidR="009A5A60" w:rsidRPr="005B09D0" w:rsidRDefault="00961C71" w:rsidP="005B09D0">
      <w:pPr>
        <w:pStyle w:val="Prrafodelista"/>
        <w:numPr>
          <w:ilvl w:val="1"/>
          <w:numId w:val="21"/>
        </w:numPr>
        <w:jc w:val="both"/>
        <w:outlineLvl w:val="0"/>
        <w:rPr>
          <w:rFonts w:ascii="Arial" w:hAnsi="Arial" w:cs="Arial"/>
          <w:b/>
          <w:sz w:val="24"/>
          <w:szCs w:val="24"/>
        </w:rPr>
      </w:pPr>
      <w:bookmarkStart w:id="15" w:name="_Toc75798284"/>
      <w:r w:rsidRPr="005B09D0">
        <w:rPr>
          <w:rFonts w:ascii="Arial" w:hAnsi="Arial" w:cs="Arial"/>
          <w:b/>
          <w:sz w:val="24"/>
          <w:szCs w:val="24"/>
        </w:rPr>
        <w:t>Seguimiento y control</w:t>
      </w:r>
      <w:bookmarkEnd w:id="15"/>
    </w:p>
    <w:p w:rsidR="009A5A60" w:rsidRDefault="000C047B" w:rsidP="000C047B">
      <w:pPr>
        <w:jc w:val="both"/>
        <w:rPr>
          <w:rFonts w:ascii="Arial" w:hAnsi="Arial" w:cs="Arial"/>
          <w:sz w:val="24"/>
          <w:szCs w:val="24"/>
          <w:lang w:eastAsia="x-none"/>
        </w:rPr>
      </w:pPr>
      <w:r w:rsidRPr="00A6616E">
        <w:rPr>
          <w:rFonts w:ascii="Arial" w:hAnsi="Arial" w:cs="Arial"/>
          <w:sz w:val="24"/>
          <w:szCs w:val="24"/>
          <w:lang w:eastAsia="x-none"/>
        </w:rPr>
        <w:t xml:space="preserve">El seguimiento del presente </w:t>
      </w:r>
      <w:r w:rsidR="00961C71">
        <w:rPr>
          <w:rFonts w:ascii="Arial" w:hAnsi="Arial" w:cs="Arial"/>
          <w:sz w:val="24"/>
          <w:szCs w:val="24"/>
          <w:lang w:eastAsia="x-none"/>
        </w:rPr>
        <w:t>P</w:t>
      </w:r>
      <w:r w:rsidRPr="00A6616E">
        <w:rPr>
          <w:rFonts w:ascii="Arial" w:hAnsi="Arial" w:cs="Arial"/>
          <w:sz w:val="24"/>
          <w:szCs w:val="24"/>
          <w:lang w:eastAsia="x-none"/>
        </w:rPr>
        <w:t xml:space="preserve">lan se realiza de manera mensual por parte del líder de Gestión </w:t>
      </w:r>
      <w:r w:rsidR="00961C71" w:rsidRPr="00A6616E">
        <w:rPr>
          <w:rFonts w:ascii="Arial" w:hAnsi="Arial" w:cs="Arial"/>
          <w:sz w:val="24"/>
          <w:szCs w:val="24"/>
          <w:lang w:eastAsia="x-none"/>
        </w:rPr>
        <w:t>Documental, a</w:t>
      </w:r>
      <w:r w:rsidRPr="00A6616E">
        <w:rPr>
          <w:rFonts w:ascii="Arial" w:hAnsi="Arial" w:cs="Arial"/>
          <w:sz w:val="24"/>
          <w:szCs w:val="24"/>
          <w:lang w:eastAsia="x-none"/>
        </w:rPr>
        <w:t xml:space="preserve"> través del formato </w:t>
      </w:r>
      <w:r w:rsidR="007219EB" w:rsidRPr="00A6616E">
        <w:rPr>
          <w:rFonts w:ascii="Arial" w:hAnsi="Arial" w:cs="Arial"/>
          <w:sz w:val="24"/>
          <w:szCs w:val="24"/>
          <w:lang w:eastAsia="x-none"/>
        </w:rPr>
        <w:t>F-DG-27</w:t>
      </w:r>
      <w:r w:rsidRPr="00A6616E">
        <w:rPr>
          <w:rFonts w:ascii="Arial" w:hAnsi="Arial" w:cs="Arial"/>
          <w:sz w:val="24"/>
          <w:szCs w:val="24"/>
          <w:lang w:eastAsia="x-none"/>
        </w:rPr>
        <w:t xml:space="preserve"> “Matriz</w:t>
      </w:r>
      <w:r w:rsidRPr="00A6616E">
        <w:rPr>
          <w:rFonts w:ascii="Arial" w:hAnsi="Arial" w:cs="Arial"/>
          <w:color w:val="FF0000"/>
          <w:sz w:val="24"/>
          <w:szCs w:val="24"/>
          <w:lang w:eastAsia="x-none"/>
        </w:rPr>
        <w:t xml:space="preserve"> </w:t>
      </w:r>
      <w:r w:rsidRPr="00A6616E">
        <w:rPr>
          <w:rFonts w:ascii="Arial" w:hAnsi="Arial" w:cs="Arial"/>
          <w:sz w:val="24"/>
          <w:szCs w:val="24"/>
          <w:lang w:eastAsia="x-none"/>
        </w:rPr>
        <w:t>de seguimiento al proceso de Gestión Documental”. La matriz mencionada</w:t>
      </w:r>
      <w:r w:rsidR="00961C71">
        <w:rPr>
          <w:rFonts w:ascii="Arial" w:hAnsi="Arial" w:cs="Arial"/>
          <w:sz w:val="24"/>
          <w:szCs w:val="24"/>
          <w:lang w:eastAsia="x-none"/>
        </w:rPr>
        <w:t>,</w:t>
      </w:r>
      <w:r w:rsidRPr="00A6616E">
        <w:rPr>
          <w:rFonts w:ascii="Arial" w:hAnsi="Arial" w:cs="Arial"/>
          <w:sz w:val="24"/>
          <w:szCs w:val="24"/>
          <w:lang w:eastAsia="x-none"/>
        </w:rPr>
        <w:t xml:space="preserve"> es reportada a la subdirección administrativa y financiera para rendir cuentas ante </w:t>
      </w:r>
      <w:r w:rsidR="00961C71">
        <w:rPr>
          <w:rFonts w:ascii="Arial" w:hAnsi="Arial" w:cs="Arial"/>
          <w:sz w:val="24"/>
          <w:szCs w:val="24"/>
          <w:lang w:eastAsia="x-none"/>
        </w:rPr>
        <w:t>el Comité Institucional de Gestión y Desempeño de la entidad, el cual por decreto 1499 de 2017 por el cual se establece el MIPG, absorbe al Comité de Archivo.</w:t>
      </w:r>
    </w:p>
    <w:p w:rsidR="005B09D0" w:rsidRPr="00C3643E" w:rsidRDefault="005B09D0" w:rsidP="000C047B">
      <w:pPr>
        <w:jc w:val="both"/>
        <w:rPr>
          <w:rFonts w:ascii="Arial" w:hAnsi="Arial" w:cs="Arial"/>
          <w:b/>
          <w:sz w:val="24"/>
          <w:szCs w:val="24"/>
        </w:rPr>
      </w:pPr>
      <w:bookmarkStart w:id="16" w:name="_Hlk76033974"/>
    </w:p>
    <w:p w:rsidR="00C3643E" w:rsidRDefault="00C3643E" w:rsidP="00C3643E">
      <w:pPr>
        <w:pStyle w:val="Prrafodelista"/>
        <w:numPr>
          <w:ilvl w:val="0"/>
          <w:numId w:val="14"/>
        </w:numPr>
        <w:ind w:left="364"/>
        <w:jc w:val="both"/>
        <w:rPr>
          <w:rFonts w:ascii="Arial" w:hAnsi="Arial" w:cs="Arial"/>
          <w:b/>
          <w:sz w:val="24"/>
          <w:szCs w:val="24"/>
        </w:rPr>
      </w:pPr>
      <w:r w:rsidRPr="00C3643E">
        <w:rPr>
          <w:rFonts w:ascii="Arial" w:hAnsi="Arial" w:cs="Arial"/>
          <w:b/>
          <w:sz w:val="24"/>
          <w:szCs w:val="24"/>
        </w:rPr>
        <w:t>INDICADORES</w:t>
      </w:r>
      <w:r>
        <w:rPr>
          <w:rFonts w:ascii="Arial" w:hAnsi="Arial" w:cs="Arial"/>
          <w:b/>
          <w:sz w:val="24"/>
          <w:szCs w:val="24"/>
        </w:rPr>
        <w:t>.</w:t>
      </w:r>
      <w:r w:rsidRPr="00C3643E">
        <w:rPr>
          <w:rFonts w:ascii="Arial" w:hAnsi="Arial" w:cs="Arial"/>
          <w:b/>
          <w:sz w:val="24"/>
          <w:szCs w:val="24"/>
        </w:rPr>
        <w:t xml:space="preserve"> </w:t>
      </w:r>
    </w:p>
    <w:p w:rsidR="00C3643E" w:rsidRPr="00C3643E" w:rsidRDefault="00C3643E" w:rsidP="00C3643E">
      <w:pPr>
        <w:pStyle w:val="Prrafodelista"/>
        <w:ind w:left="364"/>
        <w:jc w:val="both"/>
        <w:rPr>
          <w:rFonts w:ascii="Arial" w:hAnsi="Arial" w:cs="Arial"/>
          <w:b/>
          <w:sz w:val="24"/>
          <w:szCs w:val="24"/>
        </w:rPr>
      </w:pPr>
    </w:p>
    <w:p w:rsidR="00C3643E" w:rsidRPr="00C3643E" w:rsidRDefault="00C3643E" w:rsidP="00C3643E">
      <w:pPr>
        <w:pStyle w:val="Prrafodelista"/>
        <w:numPr>
          <w:ilvl w:val="0"/>
          <w:numId w:val="24"/>
        </w:numPr>
        <w:spacing w:after="120" w:line="360" w:lineRule="auto"/>
        <w:jc w:val="both"/>
        <w:rPr>
          <w:rFonts w:ascii="Arial" w:hAnsi="Arial" w:cs="Arial"/>
          <w:b/>
        </w:rPr>
      </w:pPr>
      <w:bookmarkStart w:id="17" w:name="_Hlk75454252"/>
      <w:r w:rsidRPr="00C3643E">
        <w:rPr>
          <w:rFonts w:ascii="Arial" w:hAnsi="Arial" w:cs="Arial"/>
          <w:b/>
        </w:rPr>
        <w:t>Eficiencia en la intervención de expedientes a través del proyecto de tercerización:</w:t>
      </w:r>
    </w:p>
    <w:bookmarkEnd w:id="17"/>
    <w:p w:rsidR="00C3643E" w:rsidRDefault="00C3643E" w:rsidP="00C3643E">
      <w:pPr>
        <w:spacing w:after="120" w:line="360" w:lineRule="auto"/>
        <w:jc w:val="both"/>
        <w:rPr>
          <w:rFonts w:ascii="Arial" w:hAnsi="Arial" w:cs="Arial"/>
        </w:rPr>
      </w:pPr>
      <w:r w:rsidRPr="002F3C49">
        <w:rPr>
          <w:rFonts w:ascii="Arial" w:hAnsi="Arial" w:cs="Arial"/>
          <w:b/>
        </w:rPr>
        <w:t xml:space="preserve">Objetivo: </w:t>
      </w:r>
      <w:r>
        <w:rPr>
          <w:rFonts w:ascii="Arial" w:hAnsi="Arial" w:cs="Arial"/>
        </w:rPr>
        <w:t>D</w:t>
      </w:r>
      <w:r w:rsidRPr="00C3643E">
        <w:rPr>
          <w:rFonts w:ascii="Arial" w:hAnsi="Arial" w:cs="Arial"/>
        </w:rPr>
        <w:t xml:space="preserve">eterminar el grado de cumplimento en la intervención de los expedientes entregados a través del proyecto de tercerización durante </w:t>
      </w:r>
      <w:r>
        <w:rPr>
          <w:rFonts w:ascii="Arial" w:hAnsi="Arial" w:cs="Arial"/>
        </w:rPr>
        <w:t>la vigencia.</w:t>
      </w:r>
    </w:p>
    <w:p w:rsidR="00C3643E" w:rsidRPr="002F3C49" w:rsidRDefault="00C3643E" w:rsidP="00C3643E">
      <w:pPr>
        <w:spacing w:after="120" w:line="360" w:lineRule="auto"/>
        <w:jc w:val="both"/>
        <w:rPr>
          <w:rFonts w:ascii="Arial" w:hAnsi="Arial" w:cs="Arial"/>
        </w:rPr>
      </w:pPr>
      <w:r w:rsidRPr="002F3C49">
        <w:rPr>
          <w:rFonts w:ascii="Arial" w:hAnsi="Arial" w:cs="Arial"/>
          <w:b/>
        </w:rPr>
        <w:t>Fórmula de Cálculo indicador compuesto:</w:t>
      </w:r>
    </w:p>
    <w:p w:rsidR="00C3643E" w:rsidRDefault="00C3643E" w:rsidP="00C3643E">
      <w:pPr>
        <w:spacing w:after="120" w:line="360" w:lineRule="auto"/>
        <w:jc w:val="center"/>
        <w:rPr>
          <w:rFonts w:ascii="Arial" w:hAnsi="Arial" w:cs="Arial"/>
        </w:rPr>
      </w:pPr>
    </w:p>
    <w:p w:rsidR="00C3643E" w:rsidRDefault="00C3643E" w:rsidP="00C3643E">
      <w:pPr>
        <w:spacing w:after="120" w:line="360" w:lineRule="auto"/>
        <w:jc w:val="center"/>
        <w:rPr>
          <w:rFonts w:ascii="Arial" w:hAnsi="Arial" w:cs="Arial"/>
        </w:rPr>
      </w:pPr>
      <w:r w:rsidRPr="002F3C49">
        <w:rPr>
          <w:rFonts w:ascii="Arial" w:hAnsi="Arial" w:cs="Arial"/>
        </w:rPr>
        <w:t xml:space="preserve">No. de </w:t>
      </w:r>
      <w:r>
        <w:rPr>
          <w:rFonts w:ascii="Arial" w:hAnsi="Arial" w:cs="Arial"/>
        </w:rPr>
        <w:t xml:space="preserve">expedientes </w:t>
      </w:r>
      <w:r>
        <w:rPr>
          <w:rFonts w:ascii="Arial" w:hAnsi="Arial" w:cs="Arial"/>
        </w:rPr>
        <w:t>intervenidos</w:t>
      </w:r>
    </w:p>
    <w:p w:rsidR="00C3643E" w:rsidRPr="002F3C49" w:rsidRDefault="00C3643E" w:rsidP="00C3643E">
      <w:pPr>
        <w:spacing w:after="120" w:line="360" w:lineRule="auto"/>
        <w:jc w:val="center"/>
        <w:rPr>
          <w:rFonts w:ascii="Arial" w:hAnsi="Arial" w:cs="Arial"/>
        </w:rPr>
      </w:pPr>
      <w:r w:rsidRPr="002F3C49">
        <w:rPr>
          <w:rFonts w:ascii="Arial" w:hAnsi="Arial" w:cs="Arial"/>
        </w:rPr>
        <w:t xml:space="preserve">            =________________________________________ *100</w:t>
      </w:r>
    </w:p>
    <w:p w:rsidR="00C3643E" w:rsidRPr="002F3C49" w:rsidRDefault="00C3643E" w:rsidP="00C3643E">
      <w:pPr>
        <w:overflowPunct w:val="0"/>
        <w:autoSpaceDE w:val="0"/>
        <w:autoSpaceDN w:val="0"/>
        <w:adjustRightInd w:val="0"/>
        <w:spacing w:after="120" w:line="360" w:lineRule="auto"/>
        <w:ind w:left="708"/>
        <w:jc w:val="center"/>
        <w:rPr>
          <w:rFonts w:ascii="Arial" w:hAnsi="Arial" w:cs="Arial"/>
          <w:lang w:eastAsia="es-MX"/>
        </w:rPr>
      </w:pPr>
      <w:r w:rsidRPr="002F3C49">
        <w:rPr>
          <w:rFonts w:ascii="Arial" w:hAnsi="Arial" w:cs="Arial"/>
          <w:lang w:eastAsia="es-MX"/>
        </w:rPr>
        <w:lastRenderedPageBreak/>
        <w:t xml:space="preserve">No. </w:t>
      </w:r>
      <w:r>
        <w:rPr>
          <w:rFonts w:ascii="Arial" w:hAnsi="Arial" w:cs="Arial"/>
          <w:lang w:eastAsia="es-MX"/>
        </w:rPr>
        <w:t xml:space="preserve">Total </w:t>
      </w:r>
      <w:r w:rsidRPr="002F3C49">
        <w:rPr>
          <w:rFonts w:ascii="Arial" w:hAnsi="Arial" w:cs="Arial"/>
          <w:lang w:eastAsia="es-MX"/>
        </w:rPr>
        <w:t xml:space="preserve">de </w:t>
      </w:r>
      <w:r>
        <w:rPr>
          <w:rFonts w:ascii="Arial" w:hAnsi="Arial" w:cs="Arial"/>
        </w:rPr>
        <w:t>entregados</w:t>
      </w:r>
      <w:r>
        <w:rPr>
          <w:rFonts w:ascii="Arial" w:hAnsi="Arial" w:cs="Arial"/>
        </w:rPr>
        <w:t xml:space="preserve"> </w:t>
      </w:r>
      <w:r>
        <w:rPr>
          <w:rFonts w:ascii="Arial" w:hAnsi="Arial" w:cs="Arial"/>
        </w:rPr>
        <w:t>expedientes</w:t>
      </w:r>
      <w:r>
        <w:rPr>
          <w:rFonts w:ascii="Arial" w:hAnsi="Arial" w:cs="Arial"/>
        </w:rPr>
        <w:t xml:space="preserve"> </w:t>
      </w:r>
    </w:p>
    <w:p w:rsidR="00C3643E" w:rsidRDefault="00C3643E" w:rsidP="00C3643E">
      <w:pPr>
        <w:spacing w:after="120" w:line="360" w:lineRule="auto"/>
        <w:jc w:val="both"/>
        <w:rPr>
          <w:rFonts w:ascii="Arial" w:hAnsi="Arial" w:cs="Arial"/>
        </w:rPr>
      </w:pPr>
      <w:r w:rsidRPr="002F3C49">
        <w:rPr>
          <w:rFonts w:ascii="Arial" w:hAnsi="Arial" w:cs="Arial"/>
          <w:b/>
        </w:rPr>
        <w:t xml:space="preserve">Interpretación: </w:t>
      </w:r>
      <w:r>
        <w:rPr>
          <w:rFonts w:ascii="Arial" w:hAnsi="Arial" w:cs="Arial"/>
        </w:rPr>
        <w:t>A</w:t>
      </w:r>
      <w:r w:rsidRPr="00C3643E">
        <w:rPr>
          <w:rFonts w:ascii="Arial" w:hAnsi="Arial" w:cs="Arial"/>
        </w:rPr>
        <w:t xml:space="preserve"> más documentos </w:t>
      </w:r>
      <w:r>
        <w:rPr>
          <w:rFonts w:ascii="Arial" w:hAnsi="Arial" w:cs="Arial"/>
        </w:rPr>
        <w:t xml:space="preserve">intervenidos para </w:t>
      </w:r>
      <w:proofErr w:type="gramStart"/>
      <w:r>
        <w:rPr>
          <w:rFonts w:ascii="Arial" w:hAnsi="Arial" w:cs="Arial"/>
        </w:rPr>
        <w:t xml:space="preserve">digitalizar, </w:t>
      </w:r>
      <w:r w:rsidRPr="00C3643E">
        <w:rPr>
          <w:rFonts w:ascii="Arial" w:hAnsi="Arial" w:cs="Arial"/>
        </w:rPr>
        <w:t xml:space="preserve"> más</w:t>
      </w:r>
      <w:proofErr w:type="gramEnd"/>
      <w:r w:rsidRPr="00C3643E">
        <w:rPr>
          <w:rFonts w:ascii="Arial" w:hAnsi="Arial" w:cs="Arial"/>
        </w:rPr>
        <w:t xml:space="preserve"> positivo el resultado del indicador </w:t>
      </w:r>
    </w:p>
    <w:p w:rsidR="00C3643E" w:rsidRPr="00895C18" w:rsidRDefault="00C3643E" w:rsidP="00C3643E">
      <w:pPr>
        <w:spacing w:after="120" w:line="360" w:lineRule="auto"/>
        <w:jc w:val="both"/>
        <w:rPr>
          <w:rFonts w:ascii="Arial" w:hAnsi="Arial" w:cs="Arial"/>
        </w:rPr>
      </w:pPr>
      <w:r w:rsidRPr="002F3C49">
        <w:rPr>
          <w:rFonts w:ascii="Arial" w:hAnsi="Arial" w:cs="Arial"/>
          <w:b/>
        </w:rPr>
        <w:t xml:space="preserve">Medición: </w:t>
      </w:r>
      <w:r>
        <w:rPr>
          <w:rFonts w:ascii="Arial" w:hAnsi="Arial" w:cs="Arial"/>
        </w:rPr>
        <w:t>Mensual</w:t>
      </w:r>
      <w:r w:rsidRPr="00895C18">
        <w:rPr>
          <w:rFonts w:ascii="Arial" w:hAnsi="Arial" w:cs="Arial"/>
        </w:rPr>
        <w:t>.</w:t>
      </w:r>
    </w:p>
    <w:p w:rsidR="00C3643E" w:rsidRPr="00C3643E" w:rsidRDefault="00C3643E" w:rsidP="00C3643E">
      <w:pPr>
        <w:jc w:val="both"/>
        <w:rPr>
          <w:rFonts w:ascii="Arial" w:hAnsi="Arial" w:cs="Arial"/>
          <w:sz w:val="24"/>
          <w:szCs w:val="24"/>
        </w:rPr>
      </w:pPr>
    </w:p>
    <w:p w:rsidR="005B09D0" w:rsidRDefault="005B09D0" w:rsidP="005B09D0">
      <w:pPr>
        <w:pStyle w:val="Prrafodelista"/>
        <w:numPr>
          <w:ilvl w:val="0"/>
          <w:numId w:val="14"/>
        </w:numPr>
        <w:ind w:left="364"/>
        <w:jc w:val="both"/>
        <w:rPr>
          <w:rFonts w:ascii="Arial" w:hAnsi="Arial" w:cs="Arial"/>
          <w:b/>
          <w:sz w:val="24"/>
          <w:szCs w:val="24"/>
        </w:rPr>
      </w:pPr>
      <w:r w:rsidRPr="005B09D0">
        <w:rPr>
          <w:rFonts w:ascii="Arial" w:hAnsi="Arial" w:cs="Arial"/>
          <w:b/>
          <w:sz w:val="24"/>
          <w:szCs w:val="24"/>
        </w:rPr>
        <w:t>REGISTROS</w:t>
      </w:r>
    </w:p>
    <w:p w:rsidR="005B09D0" w:rsidRPr="005B09D0" w:rsidRDefault="005B09D0" w:rsidP="005B09D0">
      <w:pPr>
        <w:pStyle w:val="Prrafodelista"/>
        <w:ind w:left="364"/>
        <w:jc w:val="both"/>
        <w:rPr>
          <w:rFonts w:ascii="Arial" w:hAnsi="Arial" w:cs="Arial"/>
          <w:b/>
          <w:sz w:val="24"/>
          <w:szCs w:val="24"/>
        </w:rPr>
      </w:pPr>
    </w:p>
    <w:p w:rsidR="005B09D0" w:rsidRDefault="005B09D0" w:rsidP="005B09D0">
      <w:pPr>
        <w:pStyle w:val="Prrafodelista"/>
        <w:numPr>
          <w:ilvl w:val="0"/>
          <w:numId w:val="22"/>
        </w:numPr>
        <w:jc w:val="both"/>
        <w:rPr>
          <w:rFonts w:ascii="Arial" w:hAnsi="Arial" w:cs="Arial"/>
          <w:sz w:val="24"/>
          <w:szCs w:val="24"/>
        </w:rPr>
      </w:pPr>
      <w:r w:rsidRPr="00A6616E">
        <w:rPr>
          <w:rFonts w:ascii="Arial" w:hAnsi="Arial" w:cs="Arial"/>
          <w:sz w:val="24"/>
          <w:szCs w:val="24"/>
          <w:lang w:eastAsia="x-none"/>
        </w:rPr>
        <w:t>F-DG-27 “Matriz</w:t>
      </w:r>
      <w:r w:rsidRPr="00A6616E">
        <w:rPr>
          <w:rFonts w:ascii="Arial" w:hAnsi="Arial" w:cs="Arial"/>
          <w:color w:val="FF0000"/>
          <w:sz w:val="24"/>
          <w:szCs w:val="24"/>
          <w:lang w:eastAsia="x-none"/>
        </w:rPr>
        <w:t xml:space="preserve"> </w:t>
      </w:r>
      <w:r w:rsidRPr="00A6616E">
        <w:rPr>
          <w:rFonts w:ascii="Arial" w:hAnsi="Arial" w:cs="Arial"/>
          <w:sz w:val="24"/>
          <w:szCs w:val="24"/>
          <w:lang w:eastAsia="x-none"/>
        </w:rPr>
        <w:t>de seguimiento al proceso de Gestión Documental”</w:t>
      </w:r>
      <w:r>
        <w:rPr>
          <w:rFonts w:ascii="Arial" w:hAnsi="Arial" w:cs="Arial"/>
          <w:sz w:val="24"/>
          <w:szCs w:val="24"/>
          <w:lang w:eastAsia="x-none"/>
        </w:rPr>
        <w:t>.</w:t>
      </w:r>
    </w:p>
    <w:bookmarkEnd w:id="16"/>
    <w:p w:rsidR="005B09D0" w:rsidRPr="005B09D0" w:rsidRDefault="005B09D0" w:rsidP="005B09D0">
      <w:pPr>
        <w:pStyle w:val="Prrafodelista"/>
        <w:jc w:val="both"/>
        <w:rPr>
          <w:rFonts w:ascii="Arial" w:hAnsi="Arial" w:cs="Arial"/>
          <w:sz w:val="24"/>
          <w:szCs w:val="24"/>
        </w:rPr>
      </w:pPr>
    </w:p>
    <w:sectPr w:rsidR="005B09D0" w:rsidRPr="005B09D0">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9F4" w:rsidRDefault="00EB49F4" w:rsidP="006346F7">
      <w:pPr>
        <w:spacing w:after="0" w:line="240" w:lineRule="auto"/>
      </w:pPr>
      <w:r>
        <w:separator/>
      </w:r>
    </w:p>
  </w:endnote>
  <w:endnote w:type="continuationSeparator" w:id="0">
    <w:p w:rsidR="00EB49F4" w:rsidRDefault="00EB49F4" w:rsidP="0063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9F4" w:rsidRDefault="00EB49F4" w:rsidP="006346F7">
      <w:pPr>
        <w:spacing w:after="0" w:line="240" w:lineRule="auto"/>
      </w:pPr>
      <w:r>
        <w:separator/>
      </w:r>
    </w:p>
  </w:footnote>
  <w:footnote w:type="continuationSeparator" w:id="0">
    <w:p w:rsidR="00EB49F4" w:rsidRDefault="00EB49F4" w:rsidP="00634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3"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5557"/>
      <w:gridCol w:w="2507"/>
    </w:tblGrid>
    <w:tr w:rsidR="006346F7" w:rsidRPr="00485FD8" w:rsidTr="00B85C12">
      <w:trPr>
        <w:trHeight w:val="340"/>
      </w:trPr>
      <w:tc>
        <w:tcPr>
          <w:tcW w:w="2409" w:type="dxa"/>
          <w:vMerge w:val="restart"/>
          <w:shd w:val="clear" w:color="auto" w:fill="auto"/>
        </w:tcPr>
        <w:p w:rsidR="006346F7" w:rsidRPr="00B62543" w:rsidRDefault="006346F7" w:rsidP="006346F7">
          <w:pPr>
            <w:overflowPunct w:val="0"/>
            <w:autoSpaceDE w:val="0"/>
            <w:autoSpaceDN w:val="0"/>
            <w:adjustRightInd w:val="0"/>
            <w:jc w:val="center"/>
            <w:textAlignment w:val="baseline"/>
            <w:rPr>
              <w:rFonts w:ascii="Times New Roman" w:eastAsia="Times New Roman" w:hAnsi="Times New Roman"/>
              <w:b/>
              <w:bCs/>
              <w:noProof/>
              <w:sz w:val="18"/>
              <w:szCs w:val="18"/>
              <w:lang w:val="es-ES_tradnl"/>
            </w:rPr>
          </w:pPr>
          <w:r>
            <w:rPr>
              <w:noProof/>
            </w:rPr>
            <w:drawing>
              <wp:anchor distT="0" distB="0" distL="114300" distR="114300" simplePos="0" relativeHeight="251659264" behindDoc="0" locked="0" layoutInCell="1" allowOverlap="1" wp14:anchorId="5BA27156" wp14:editId="01E2E669">
                <wp:simplePos x="0" y="0"/>
                <wp:positionH relativeFrom="column">
                  <wp:posOffset>194945</wp:posOffset>
                </wp:positionH>
                <wp:positionV relativeFrom="paragraph">
                  <wp:posOffset>134620</wp:posOffset>
                </wp:positionV>
                <wp:extent cx="956945" cy="6191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945" cy="619125"/>
                        </a:xfrm>
                        <a:prstGeom prst="rect">
                          <a:avLst/>
                        </a:prstGeom>
                        <a:noFill/>
                        <a:ln>
                          <a:noFill/>
                        </a:ln>
                      </pic:spPr>
                    </pic:pic>
                  </a:graphicData>
                </a:graphic>
              </wp:anchor>
            </w:drawing>
          </w:r>
        </w:p>
      </w:tc>
      <w:tc>
        <w:tcPr>
          <w:tcW w:w="5557" w:type="dxa"/>
          <w:vMerge w:val="restart"/>
          <w:shd w:val="clear" w:color="auto" w:fill="auto"/>
        </w:tcPr>
        <w:p w:rsidR="006346F7" w:rsidRDefault="006346F7" w:rsidP="006346F7">
          <w:pPr>
            <w:overflowPunct w:val="0"/>
            <w:autoSpaceDE w:val="0"/>
            <w:autoSpaceDN w:val="0"/>
            <w:adjustRightInd w:val="0"/>
            <w:spacing w:after="0"/>
            <w:jc w:val="center"/>
            <w:textAlignment w:val="baseline"/>
            <w:rPr>
              <w:rFonts w:ascii="Arial" w:eastAsia="Times New Roman" w:hAnsi="Arial" w:cs="Arial"/>
              <w:b/>
              <w:sz w:val="24"/>
              <w:szCs w:val="24"/>
              <w:lang w:val="es-ES_tradnl" w:eastAsia="es-MX"/>
            </w:rPr>
          </w:pPr>
        </w:p>
        <w:p w:rsidR="006346F7" w:rsidRPr="00A6616E" w:rsidRDefault="006346F7" w:rsidP="006346F7">
          <w:pPr>
            <w:overflowPunct w:val="0"/>
            <w:autoSpaceDE w:val="0"/>
            <w:autoSpaceDN w:val="0"/>
            <w:adjustRightInd w:val="0"/>
            <w:spacing w:after="0"/>
            <w:jc w:val="center"/>
            <w:textAlignment w:val="baseline"/>
            <w:rPr>
              <w:rFonts w:ascii="Arial" w:eastAsia="Times New Roman" w:hAnsi="Arial" w:cs="Arial"/>
              <w:b/>
              <w:bCs/>
              <w:color w:val="000000"/>
              <w:sz w:val="24"/>
              <w:szCs w:val="24"/>
              <w:lang w:val="es-ES_tradnl"/>
            </w:rPr>
          </w:pPr>
          <w:r w:rsidRPr="00A6616E">
            <w:rPr>
              <w:rFonts w:ascii="Arial" w:hAnsi="Arial" w:cs="Arial"/>
              <w:b/>
              <w:sz w:val="28"/>
            </w:rPr>
            <w:t xml:space="preserve">PLAN DE </w:t>
          </w:r>
          <w:r w:rsidRPr="00A6616E">
            <w:rPr>
              <w:rFonts w:ascii="Arial" w:hAnsi="Arial" w:cs="Arial"/>
              <w:b/>
              <w:sz w:val="28"/>
            </w:rPr>
            <w:t>PRESERVACIÓN DIGITAL</w:t>
          </w:r>
        </w:p>
      </w:tc>
      <w:tc>
        <w:tcPr>
          <w:tcW w:w="2507" w:type="dxa"/>
          <w:vAlign w:val="center"/>
        </w:tcPr>
        <w:p w:rsidR="006346F7" w:rsidRPr="00DF4E6E" w:rsidRDefault="006346F7" w:rsidP="006346F7">
          <w:pPr>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s-ES_tradnl"/>
            </w:rPr>
          </w:pPr>
          <w:r w:rsidRPr="00DF4E6E">
            <w:rPr>
              <w:rFonts w:ascii="Arial" w:eastAsia="Times New Roman" w:hAnsi="Arial" w:cs="Arial"/>
              <w:b/>
              <w:color w:val="000000"/>
              <w:sz w:val="20"/>
              <w:szCs w:val="20"/>
              <w:lang w:val="es-ES_tradnl"/>
            </w:rPr>
            <w:t xml:space="preserve">CÓDIGO: </w:t>
          </w:r>
          <w:r>
            <w:rPr>
              <w:rFonts w:ascii="Arial" w:eastAsia="Times New Roman" w:hAnsi="Arial" w:cs="Arial"/>
              <w:color w:val="000000"/>
              <w:sz w:val="20"/>
              <w:szCs w:val="20"/>
              <w:lang w:val="es-ES_tradnl"/>
            </w:rPr>
            <w:t>PL-G</w:t>
          </w:r>
          <w:r>
            <w:rPr>
              <w:rFonts w:ascii="Arial" w:eastAsia="Times New Roman" w:hAnsi="Arial" w:cs="Arial"/>
              <w:color w:val="000000"/>
              <w:sz w:val="20"/>
              <w:szCs w:val="20"/>
              <w:lang w:val="es-ES_tradnl"/>
            </w:rPr>
            <w:t>D</w:t>
          </w:r>
          <w:r>
            <w:rPr>
              <w:rFonts w:ascii="Arial" w:eastAsia="Times New Roman" w:hAnsi="Arial" w:cs="Arial"/>
              <w:color w:val="000000"/>
              <w:sz w:val="20"/>
              <w:szCs w:val="20"/>
              <w:lang w:val="es-ES_tradnl"/>
            </w:rPr>
            <w:t>-0</w:t>
          </w:r>
          <w:r>
            <w:rPr>
              <w:rFonts w:ascii="Arial" w:eastAsia="Times New Roman" w:hAnsi="Arial" w:cs="Arial"/>
              <w:color w:val="000000"/>
              <w:sz w:val="20"/>
              <w:szCs w:val="20"/>
              <w:lang w:val="es-ES_tradnl"/>
            </w:rPr>
            <w:t>4</w:t>
          </w:r>
        </w:p>
      </w:tc>
    </w:tr>
    <w:tr w:rsidR="006346F7" w:rsidRPr="00485FD8" w:rsidTr="00B85C12">
      <w:trPr>
        <w:trHeight w:val="340"/>
      </w:trPr>
      <w:tc>
        <w:tcPr>
          <w:tcW w:w="2409" w:type="dxa"/>
          <w:vMerge/>
          <w:shd w:val="clear" w:color="auto" w:fill="auto"/>
        </w:tcPr>
        <w:p w:rsidR="006346F7" w:rsidRPr="00B62543" w:rsidRDefault="006346F7" w:rsidP="006346F7">
          <w:pPr>
            <w:overflowPunct w:val="0"/>
            <w:autoSpaceDE w:val="0"/>
            <w:autoSpaceDN w:val="0"/>
            <w:adjustRightInd w:val="0"/>
            <w:textAlignment w:val="baseline"/>
            <w:rPr>
              <w:rFonts w:ascii="Times New Roman" w:eastAsia="Times New Roman" w:hAnsi="Times New Roman"/>
              <w:b/>
              <w:bCs/>
              <w:noProof/>
              <w:sz w:val="18"/>
              <w:szCs w:val="18"/>
              <w:lang w:val="es-ES_tradnl"/>
            </w:rPr>
          </w:pPr>
        </w:p>
      </w:tc>
      <w:tc>
        <w:tcPr>
          <w:tcW w:w="5557" w:type="dxa"/>
          <w:vMerge/>
          <w:shd w:val="clear" w:color="auto" w:fill="auto"/>
        </w:tcPr>
        <w:p w:rsidR="006346F7" w:rsidRPr="00B62543" w:rsidRDefault="006346F7" w:rsidP="006346F7">
          <w:pPr>
            <w:overflowPunct w:val="0"/>
            <w:autoSpaceDE w:val="0"/>
            <w:autoSpaceDN w:val="0"/>
            <w:adjustRightInd w:val="0"/>
            <w:jc w:val="center"/>
            <w:textAlignment w:val="baseline"/>
            <w:rPr>
              <w:rFonts w:ascii="Arial" w:eastAsia="Times New Roman" w:hAnsi="Arial" w:cs="Arial"/>
              <w:bCs/>
              <w:noProof/>
              <w:sz w:val="18"/>
              <w:szCs w:val="18"/>
              <w:lang w:val="es-ES_tradnl"/>
            </w:rPr>
          </w:pPr>
        </w:p>
      </w:tc>
      <w:tc>
        <w:tcPr>
          <w:tcW w:w="2507" w:type="dxa"/>
          <w:vAlign w:val="center"/>
        </w:tcPr>
        <w:p w:rsidR="006346F7" w:rsidRPr="00DF4E6E" w:rsidRDefault="006346F7" w:rsidP="006346F7">
          <w:pPr>
            <w:overflowPunct w:val="0"/>
            <w:autoSpaceDE w:val="0"/>
            <w:autoSpaceDN w:val="0"/>
            <w:adjustRightInd w:val="0"/>
            <w:spacing w:after="0" w:line="240" w:lineRule="auto"/>
            <w:textAlignment w:val="baseline"/>
            <w:rPr>
              <w:rFonts w:ascii="Arial" w:eastAsia="Times New Roman" w:hAnsi="Arial" w:cs="Arial"/>
              <w:b/>
              <w:bCs/>
              <w:noProof/>
              <w:sz w:val="20"/>
              <w:szCs w:val="20"/>
              <w:lang w:val="es-ES_tradnl"/>
            </w:rPr>
          </w:pPr>
          <w:r w:rsidRPr="00DF4E6E">
            <w:rPr>
              <w:rFonts w:ascii="Arial" w:eastAsia="Times New Roman" w:hAnsi="Arial" w:cs="Arial"/>
              <w:b/>
              <w:color w:val="000000"/>
              <w:sz w:val="20"/>
              <w:szCs w:val="20"/>
              <w:lang w:val="es-ES_tradnl"/>
            </w:rPr>
            <w:t xml:space="preserve">VERSIÓN: </w:t>
          </w:r>
          <w:r>
            <w:rPr>
              <w:rFonts w:ascii="Arial" w:eastAsia="Times New Roman" w:hAnsi="Arial" w:cs="Arial"/>
              <w:color w:val="000000"/>
              <w:sz w:val="20"/>
              <w:szCs w:val="20"/>
              <w:lang w:val="es-ES_tradnl"/>
            </w:rPr>
            <w:t>01</w:t>
          </w:r>
        </w:p>
      </w:tc>
    </w:tr>
    <w:tr w:rsidR="006346F7" w:rsidRPr="00485FD8" w:rsidTr="00B85C12">
      <w:trPr>
        <w:trHeight w:val="340"/>
      </w:trPr>
      <w:tc>
        <w:tcPr>
          <w:tcW w:w="2409" w:type="dxa"/>
          <w:vMerge/>
          <w:shd w:val="clear" w:color="auto" w:fill="auto"/>
        </w:tcPr>
        <w:p w:rsidR="006346F7" w:rsidRPr="00B62543" w:rsidRDefault="006346F7" w:rsidP="006346F7">
          <w:pPr>
            <w:overflowPunct w:val="0"/>
            <w:autoSpaceDE w:val="0"/>
            <w:autoSpaceDN w:val="0"/>
            <w:adjustRightInd w:val="0"/>
            <w:textAlignment w:val="baseline"/>
            <w:rPr>
              <w:rFonts w:ascii="Arial" w:eastAsia="Times New Roman" w:hAnsi="Arial" w:cs="Arial"/>
              <w:color w:val="000000"/>
              <w:sz w:val="18"/>
              <w:szCs w:val="18"/>
              <w:lang w:val="es-ES_tradnl"/>
            </w:rPr>
          </w:pPr>
        </w:p>
      </w:tc>
      <w:tc>
        <w:tcPr>
          <w:tcW w:w="5557" w:type="dxa"/>
          <w:vMerge/>
          <w:shd w:val="clear" w:color="auto" w:fill="auto"/>
        </w:tcPr>
        <w:p w:rsidR="006346F7" w:rsidRPr="00B62543" w:rsidRDefault="006346F7" w:rsidP="006346F7">
          <w:pPr>
            <w:overflowPunct w:val="0"/>
            <w:autoSpaceDE w:val="0"/>
            <w:autoSpaceDN w:val="0"/>
            <w:adjustRightInd w:val="0"/>
            <w:jc w:val="center"/>
            <w:textAlignment w:val="baseline"/>
            <w:rPr>
              <w:rFonts w:ascii="Arial" w:eastAsia="Times New Roman" w:hAnsi="Arial" w:cs="Arial"/>
              <w:bCs/>
              <w:noProof/>
              <w:sz w:val="18"/>
              <w:szCs w:val="18"/>
              <w:lang w:val="es-ES_tradnl"/>
            </w:rPr>
          </w:pPr>
        </w:p>
      </w:tc>
      <w:tc>
        <w:tcPr>
          <w:tcW w:w="2507" w:type="dxa"/>
          <w:vAlign w:val="center"/>
        </w:tcPr>
        <w:p w:rsidR="006346F7" w:rsidRPr="00DF4E6E" w:rsidRDefault="006346F7" w:rsidP="006346F7">
          <w:pPr>
            <w:overflowPunct w:val="0"/>
            <w:autoSpaceDE w:val="0"/>
            <w:autoSpaceDN w:val="0"/>
            <w:adjustRightInd w:val="0"/>
            <w:spacing w:after="0" w:line="240" w:lineRule="auto"/>
            <w:textAlignment w:val="baseline"/>
            <w:rPr>
              <w:rFonts w:ascii="Arial" w:eastAsia="Times New Roman" w:hAnsi="Arial" w:cs="Arial"/>
              <w:b/>
              <w:bCs/>
              <w:noProof/>
              <w:sz w:val="20"/>
              <w:szCs w:val="20"/>
              <w:lang w:val="es-ES_tradnl"/>
            </w:rPr>
          </w:pPr>
          <w:r w:rsidRPr="00DF4E6E">
            <w:rPr>
              <w:rFonts w:ascii="Arial" w:eastAsia="Times New Roman" w:hAnsi="Arial" w:cs="Arial"/>
              <w:b/>
              <w:color w:val="000000"/>
              <w:sz w:val="20"/>
              <w:szCs w:val="20"/>
              <w:lang w:val="es-ES_tradnl"/>
            </w:rPr>
            <w:t xml:space="preserve">FECHA: </w:t>
          </w:r>
          <w:r>
            <w:rPr>
              <w:rFonts w:ascii="Arial" w:hAnsi="Arial" w:cs="Arial"/>
              <w:sz w:val="20"/>
            </w:rPr>
            <w:t>30</w:t>
          </w:r>
          <w:r>
            <w:rPr>
              <w:rFonts w:ascii="Arial" w:hAnsi="Arial" w:cs="Arial"/>
              <w:sz w:val="20"/>
            </w:rPr>
            <w:t>/06/2021</w:t>
          </w:r>
        </w:p>
      </w:tc>
    </w:tr>
    <w:tr w:rsidR="006346F7" w:rsidRPr="00485FD8" w:rsidTr="00B85C12">
      <w:trPr>
        <w:trHeight w:val="340"/>
      </w:trPr>
      <w:tc>
        <w:tcPr>
          <w:tcW w:w="2409" w:type="dxa"/>
          <w:vMerge/>
          <w:shd w:val="clear" w:color="auto" w:fill="auto"/>
        </w:tcPr>
        <w:p w:rsidR="006346F7" w:rsidRPr="00B62543" w:rsidRDefault="006346F7" w:rsidP="006346F7">
          <w:pPr>
            <w:overflowPunct w:val="0"/>
            <w:autoSpaceDE w:val="0"/>
            <w:autoSpaceDN w:val="0"/>
            <w:adjustRightInd w:val="0"/>
            <w:textAlignment w:val="baseline"/>
            <w:rPr>
              <w:rFonts w:ascii="Arial" w:eastAsia="Times New Roman" w:hAnsi="Arial" w:cs="Arial"/>
              <w:color w:val="000000"/>
              <w:sz w:val="18"/>
              <w:szCs w:val="18"/>
              <w:lang w:val="es-ES_tradnl"/>
            </w:rPr>
          </w:pPr>
        </w:p>
      </w:tc>
      <w:tc>
        <w:tcPr>
          <w:tcW w:w="5557" w:type="dxa"/>
          <w:vMerge/>
          <w:shd w:val="clear" w:color="auto" w:fill="auto"/>
        </w:tcPr>
        <w:p w:rsidR="006346F7" w:rsidRPr="00B62543" w:rsidRDefault="006346F7" w:rsidP="006346F7">
          <w:pPr>
            <w:overflowPunct w:val="0"/>
            <w:autoSpaceDE w:val="0"/>
            <w:autoSpaceDN w:val="0"/>
            <w:adjustRightInd w:val="0"/>
            <w:jc w:val="center"/>
            <w:textAlignment w:val="baseline"/>
            <w:rPr>
              <w:rFonts w:ascii="Arial" w:eastAsia="Times New Roman" w:hAnsi="Arial" w:cs="Arial"/>
              <w:bCs/>
              <w:noProof/>
              <w:sz w:val="18"/>
              <w:szCs w:val="18"/>
              <w:lang w:val="es-ES_tradnl"/>
            </w:rPr>
          </w:pPr>
        </w:p>
      </w:tc>
      <w:tc>
        <w:tcPr>
          <w:tcW w:w="2507" w:type="dxa"/>
          <w:vAlign w:val="center"/>
        </w:tcPr>
        <w:p w:rsidR="006346F7" w:rsidRPr="00DF4E6E" w:rsidRDefault="006346F7" w:rsidP="006346F7">
          <w:pPr>
            <w:overflowPunct w:val="0"/>
            <w:autoSpaceDE w:val="0"/>
            <w:autoSpaceDN w:val="0"/>
            <w:adjustRightInd w:val="0"/>
            <w:spacing w:after="0" w:line="240" w:lineRule="auto"/>
            <w:textAlignment w:val="baseline"/>
            <w:rPr>
              <w:rFonts w:ascii="Arial" w:eastAsia="Times New Roman" w:hAnsi="Arial" w:cs="Arial"/>
              <w:b/>
              <w:color w:val="000000"/>
              <w:sz w:val="20"/>
              <w:szCs w:val="20"/>
              <w:lang w:val="es-ES_tradnl"/>
            </w:rPr>
          </w:pPr>
          <w:r w:rsidRPr="00DF4E6E">
            <w:rPr>
              <w:rFonts w:ascii="Arial" w:eastAsia="Times New Roman" w:hAnsi="Arial" w:cs="Arial"/>
              <w:b/>
              <w:color w:val="000000"/>
              <w:sz w:val="20"/>
              <w:szCs w:val="20"/>
              <w:lang w:val="es-ES"/>
            </w:rPr>
            <w:t>PÁGINA</w:t>
          </w:r>
          <w:r>
            <w:rPr>
              <w:rFonts w:ascii="Arial" w:eastAsia="Times New Roman" w:hAnsi="Arial" w:cs="Arial"/>
              <w:b/>
              <w:color w:val="000000"/>
              <w:sz w:val="20"/>
              <w:szCs w:val="20"/>
              <w:lang w:val="es-ES"/>
            </w:rPr>
            <w:t>:</w:t>
          </w:r>
          <w:r w:rsidRPr="00DF4E6E">
            <w:rPr>
              <w:rFonts w:ascii="Arial" w:eastAsia="Times New Roman" w:hAnsi="Arial" w:cs="Arial"/>
              <w:b/>
              <w:color w:val="000000"/>
              <w:sz w:val="20"/>
              <w:szCs w:val="20"/>
              <w:lang w:val="es-ES"/>
            </w:rPr>
            <w:t xml:space="preserve"> </w:t>
          </w:r>
          <w:r w:rsidRPr="00DF4E6E">
            <w:rPr>
              <w:rFonts w:ascii="Arial" w:eastAsia="Times New Roman" w:hAnsi="Arial" w:cs="Arial"/>
              <w:bCs/>
              <w:color w:val="000000"/>
              <w:sz w:val="20"/>
              <w:szCs w:val="20"/>
              <w:lang w:val="es-ES_tradnl"/>
            </w:rPr>
            <w:fldChar w:fldCharType="begin"/>
          </w:r>
          <w:r w:rsidRPr="00DF4E6E">
            <w:rPr>
              <w:rFonts w:ascii="Arial" w:eastAsia="Times New Roman" w:hAnsi="Arial" w:cs="Arial"/>
              <w:bCs/>
              <w:color w:val="000000"/>
              <w:sz w:val="20"/>
              <w:szCs w:val="20"/>
              <w:lang w:val="es-ES_tradnl"/>
            </w:rPr>
            <w:instrText>PAGE  \* Arabic  \* MERGEFORMAT</w:instrText>
          </w:r>
          <w:r w:rsidRPr="00DF4E6E">
            <w:rPr>
              <w:rFonts w:ascii="Arial" w:eastAsia="Times New Roman" w:hAnsi="Arial" w:cs="Arial"/>
              <w:bCs/>
              <w:color w:val="000000"/>
              <w:sz w:val="20"/>
              <w:szCs w:val="20"/>
              <w:lang w:val="es-ES_tradnl"/>
            </w:rPr>
            <w:fldChar w:fldCharType="separate"/>
          </w:r>
          <w:r w:rsidRPr="004920F7">
            <w:rPr>
              <w:rFonts w:ascii="Arial" w:eastAsia="Times New Roman" w:hAnsi="Arial" w:cs="Arial"/>
              <w:bCs/>
              <w:noProof/>
              <w:color w:val="000000"/>
              <w:sz w:val="20"/>
              <w:szCs w:val="20"/>
              <w:lang w:val="es-ES"/>
            </w:rPr>
            <w:t>1</w:t>
          </w:r>
          <w:r w:rsidRPr="00DF4E6E">
            <w:rPr>
              <w:rFonts w:ascii="Arial" w:eastAsia="Times New Roman" w:hAnsi="Arial" w:cs="Arial"/>
              <w:bCs/>
              <w:color w:val="000000"/>
              <w:sz w:val="20"/>
              <w:szCs w:val="20"/>
              <w:lang w:val="es-ES_tradnl"/>
            </w:rPr>
            <w:fldChar w:fldCharType="end"/>
          </w:r>
          <w:r>
            <w:rPr>
              <w:rFonts w:ascii="Arial" w:eastAsia="Times New Roman" w:hAnsi="Arial" w:cs="Arial"/>
              <w:color w:val="000000"/>
              <w:sz w:val="20"/>
              <w:szCs w:val="20"/>
              <w:lang w:val="es-ES"/>
            </w:rPr>
            <w:t xml:space="preserve"> de</w:t>
          </w:r>
          <w:r w:rsidRPr="00DF4E6E">
            <w:rPr>
              <w:rFonts w:ascii="Arial" w:eastAsia="Times New Roman" w:hAnsi="Arial" w:cs="Arial"/>
              <w:color w:val="000000"/>
              <w:sz w:val="20"/>
              <w:szCs w:val="20"/>
              <w:lang w:val="es-ES"/>
            </w:rPr>
            <w:t xml:space="preserve"> </w:t>
          </w:r>
          <w:r>
            <w:fldChar w:fldCharType="begin"/>
          </w:r>
          <w:r>
            <w:instrText>NUMPAGES  \* Arabic  \* MERGEFORMAT</w:instrText>
          </w:r>
          <w:r>
            <w:fldChar w:fldCharType="separate"/>
          </w:r>
          <w:r w:rsidRPr="004920F7">
            <w:rPr>
              <w:rFonts w:ascii="Arial" w:eastAsia="Times New Roman" w:hAnsi="Arial" w:cs="Arial"/>
              <w:bCs/>
              <w:noProof/>
              <w:color w:val="000000"/>
              <w:sz w:val="20"/>
              <w:szCs w:val="20"/>
              <w:lang w:val="es-ES"/>
            </w:rPr>
            <w:t>23</w:t>
          </w:r>
          <w:r>
            <w:rPr>
              <w:rFonts w:ascii="Arial" w:eastAsia="Times New Roman" w:hAnsi="Arial" w:cs="Arial"/>
              <w:bCs/>
              <w:noProof/>
              <w:color w:val="000000"/>
              <w:sz w:val="20"/>
              <w:szCs w:val="20"/>
              <w:lang w:val="es-ES"/>
            </w:rPr>
            <w:fldChar w:fldCharType="end"/>
          </w:r>
        </w:p>
      </w:tc>
    </w:tr>
  </w:tbl>
  <w:p w:rsidR="006346F7" w:rsidRDefault="006346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BD5"/>
    <w:multiLevelType w:val="hybridMultilevel"/>
    <w:tmpl w:val="168EB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561F3A"/>
    <w:multiLevelType w:val="hybridMultilevel"/>
    <w:tmpl w:val="40E85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85183B"/>
    <w:multiLevelType w:val="hybridMultilevel"/>
    <w:tmpl w:val="439C3F2E"/>
    <w:lvl w:ilvl="0" w:tplc="E1FE75C4">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AC0C49"/>
    <w:multiLevelType w:val="hybridMultilevel"/>
    <w:tmpl w:val="EB968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2D48F1"/>
    <w:multiLevelType w:val="multilevel"/>
    <w:tmpl w:val="581801D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623E83"/>
    <w:multiLevelType w:val="multilevel"/>
    <w:tmpl w:val="A7FAB0D0"/>
    <w:lvl w:ilvl="0">
      <w:start w:val="1"/>
      <w:numFmt w:val="decimal"/>
      <w:lvlText w:val="%1."/>
      <w:lvlJc w:val="left"/>
      <w:pPr>
        <w:ind w:left="720" w:hanging="360"/>
      </w:pPr>
      <w:rPr>
        <w:rFonts w:ascii="Arial" w:hAnsi="Arial" w:cs="Arial" w:hint="default"/>
        <w:sz w:val="24"/>
      </w:rPr>
    </w:lvl>
    <w:lvl w:ilvl="1">
      <w:start w:val="1"/>
      <w:numFmt w:val="decimal"/>
      <w:isLgl/>
      <w:lvlText w:val="%1.%2"/>
      <w:lvlJc w:val="left"/>
      <w:pPr>
        <w:ind w:left="1120" w:hanging="400"/>
      </w:pPr>
      <w:rPr>
        <w:rFonts w:hint="default"/>
        <w:color w:val="000000" w:themeColor="text1"/>
      </w:rPr>
    </w:lvl>
    <w:lvl w:ilvl="2">
      <w:start w:val="1"/>
      <w:numFmt w:val="decimal"/>
      <w:isLgl/>
      <w:lvlText w:val="%1.%2.%3"/>
      <w:lvlJc w:val="left"/>
      <w:pPr>
        <w:ind w:left="114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A472C6"/>
    <w:multiLevelType w:val="multilevel"/>
    <w:tmpl w:val="CAF0E6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0E4375"/>
    <w:multiLevelType w:val="multilevel"/>
    <w:tmpl w:val="20AA7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EA38A6"/>
    <w:multiLevelType w:val="hybridMultilevel"/>
    <w:tmpl w:val="0B644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9D315EB"/>
    <w:multiLevelType w:val="hybridMultilevel"/>
    <w:tmpl w:val="8146E138"/>
    <w:lvl w:ilvl="0" w:tplc="E29C03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6D71BE"/>
    <w:multiLevelType w:val="hybridMultilevel"/>
    <w:tmpl w:val="50B8129A"/>
    <w:lvl w:ilvl="0" w:tplc="E1FE75C4">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B930A8"/>
    <w:multiLevelType w:val="multilevel"/>
    <w:tmpl w:val="6D8C11F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2736828"/>
    <w:multiLevelType w:val="hybridMultilevel"/>
    <w:tmpl w:val="2132D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6E32DA"/>
    <w:multiLevelType w:val="hybridMultilevel"/>
    <w:tmpl w:val="11100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FC4D70"/>
    <w:multiLevelType w:val="hybridMultilevel"/>
    <w:tmpl w:val="FC444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7F62E77"/>
    <w:multiLevelType w:val="multilevel"/>
    <w:tmpl w:val="A06257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837E86"/>
    <w:multiLevelType w:val="multilevel"/>
    <w:tmpl w:val="660AED3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5E28F3"/>
    <w:multiLevelType w:val="hybridMultilevel"/>
    <w:tmpl w:val="E264D928"/>
    <w:lvl w:ilvl="0" w:tplc="74CE68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45A0E8D"/>
    <w:multiLevelType w:val="multilevel"/>
    <w:tmpl w:val="D3E458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A8543C"/>
    <w:multiLevelType w:val="hybridMultilevel"/>
    <w:tmpl w:val="79869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5E850B6"/>
    <w:multiLevelType w:val="hybridMultilevel"/>
    <w:tmpl w:val="53D6A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7FD20D2"/>
    <w:multiLevelType w:val="hybridMultilevel"/>
    <w:tmpl w:val="AE928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A1E3BDD"/>
    <w:multiLevelType w:val="multilevel"/>
    <w:tmpl w:val="581801D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8A563F"/>
    <w:multiLevelType w:val="hybridMultilevel"/>
    <w:tmpl w:val="1178A2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1"/>
  </w:num>
  <w:num w:numId="4">
    <w:abstractNumId w:val="19"/>
  </w:num>
  <w:num w:numId="5">
    <w:abstractNumId w:val="11"/>
  </w:num>
  <w:num w:numId="6">
    <w:abstractNumId w:val="20"/>
  </w:num>
  <w:num w:numId="7">
    <w:abstractNumId w:val="8"/>
  </w:num>
  <w:num w:numId="8">
    <w:abstractNumId w:val="17"/>
  </w:num>
  <w:num w:numId="9">
    <w:abstractNumId w:val="9"/>
  </w:num>
  <w:num w:numId="10">
    <w:abstractNumId w:val="3"/>
  </w:num>
  <w:num w:numId="11">
    <w:abstractNumId w:val="2"/>
  </w:num>
  <w:num w:numId="12">
    <w:abstractNumId w:val="22"/>
  </w:num>
  <w:num w:numId="13">
    <w:abstractNumId w:val="4"/>
  </w:num>
  <w:num w:numId="14">
    <w:abstractNumId w:val="7"/>
  </w:num>
  <w:num w:numId="15">
    <w:abstractNumId w:val="5"/>
  </w:num>
  <w:num w:numId="16">
    <w:abstractNumId w:val="14"/>
  </w:num>
  <w:num w:numId="17">
    <w:abstractNumId w:val="13"/>
  </w:num>
  <w:num w:numId="18">
    <w:abstractNumId w:val="15"/>
  </w:num>
  <w:num w:numId="19">
    <w:abstractNumId w:val="16"/>
  </w:num>
  <w:num w:numId="20">
    <w:abstractNumId w:val="6"/>
  </w:num>
  <w:num w:numId="21">
    <w:abstractNumId w:val="18"/>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28"/>
    <w:rsid w:val="00077035"/>
    <w:rsid w:val="00084694"/>
    <w:rsid w:val="000C047B"/>
    <w:rsid w:val="00165B6F"/>
    <w:rsid w:val="001A7E6F"/>
    <w:rsid w:val="001E51D3"/>
    <w:rsid w:val="0024011F"/>
    <w:rsid w:val="003542FC"/>
    <w:rsid w:val="003D1A25"/>
    <w:rsid w:val="003D4D89"/>
    <w:rsid w:val="004318C3"/>
    <w:rsid w:val="00460A1C"/>
    <w:rsid w:val="00462B53"/>
    <w:rsid w:val="004E79CC"/>
    <w:rsid w:val="005B09D0"/>
    <w:rsid w:val="006346F7"/>
    <w:rsid w:val="0063733D"/>
    <w:rsid w:val="00644108"/>
    <w:rsid w:val="007219EB"/>
    <w:rsid w:val="007707D3"/>
    <w:rsid w:val="00790B91"/>
    <w:rsid w:val="00847A05"/>
    <w:rsid w:val="00886BA6"/>
    <w:rsid w:val="008A62BC"/>
    <w:rsid w:val="008F3418"/>
    <w:rsid w:val="009277DD"/>
    <w:rsid w:val="0094378B"/>
    <w:rsid w:val="00961C71"/>
    <w:rsid w:val="009A5A60"/>
    <w:rsid w:val="00A00AB4"/>
    <w:rsid w:val="00A45EC7"/>
    <w:rsid w:val="00A6616E"/>
    <w:rsid w:val="00AA329A"/>
    <w:rsid w:val="00AF0CDF"/>
    <w:rsid w:val="00B13DDF"/>
    <w:rsid w:val="00C0794B"/>
    <w:rsid w:val="00C3643E"/>
    <w:rsid w:val="00C9651C"/>
    <w:rsid w:val="00CE00BD"/>
    <w:rsid w:val="00CF3F91"/>
    <w:rsid w:val="00D35E8D"/>
    <w:rsid w:val="00D42901"/>
    <w:rsid w:val="00D45143"/>
    <w:rsid w:val="00D95717"/>
    <w:rsid w:val="00DC139D"/>
    <w:rsid w:val="00EA1F14"/>
    <w:rsid w:val="00EB49F4"/>
    <w:rsid w:val="00EB50CB"/>
    <w:rsid w:val="00F05228"/>
    <w:rsid w:val="00F10953"/>
    <w:rsid w:val="00F20CEC"/>
    <w:rsid w:val="00F44D30"/>
    <w:rsid w:val="00F46F6A"/>
    <w:rsid w:val="00FE6B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3D83"/>
  <w15:chartTrackingRefBased/>
  <w15:docId w15:val="{751A8E9D-B885-4A8B-B7CF-22A24FD0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228"/>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05228"/>
    <w:pPr>
      <w:keepNext/>
      <w:keepLines/>
      <w:spacing w:before="240" w:after="0" w:line="259" w:lineRule="auto"/>
      <w:outlineLvl w:val="0"/>
    </w:pPr>
    <w:rPr>
      <w:rFonts w:ascii="Calibri Light" w:eastAsia="Times New Roman" w:hAnsi="Calibri Light"/>
      <w:color w:val="2E74B5"/>
      <w:sz w:val="32"/>
      <w:szCs w:val="32"/>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5228"/>
    <w:rPr>
      <w:rFonts w:ascii="Calibri Light" w:eastAsia="Times New Roman" w:hAnsi="Calibri Light" w:cs="Times New Roman"/>
      <w:color w:val="2E74B5"/>
      <w:sz w:val="32"/>
      <w:szCs w:val="32"/>
      <w:lang w:val="x-none" w:eastAsia="x-none"/>
    </w:rPr>
  </w:style>
  <w:style w:type="paragraph" w:styleId="Encabezado">
    <w:name w:val="header"/>
    <w:basedOn w:val="Normal"/>
    <w:link w:val="EncabezadoCar"/>
    <w:uiPriority w:val="99"/>
    <w:unhideWhenUsed/>
    <w:rsid w:val="00F05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5228"/>
    <w:rPr>
      <w:rFonts w:ascii="Calibri" w:eastAsia="Calibri" w:hAnsi="Calibri" w:cs="Times New Roman"/>
    </w:rPr>
  </w:style>
  <w:style w:type="paragraph" w:styleId="Prrafodelista">
    <w:name w:val="List Paragraph"/>
    <w:basedOn w:val="Normal"/>
    <w:uiPriority w:val="34"/>
    <w:qFormat/>
    <w:rsid w:val="00F05228"/>
    <w:pPr>
      <w:ind w:left="720"/>
      <w:contextualSpacing/>
    </w:pPr>
  </w:style>
  <w:style w:type="character" w:styleId="Hipervnculo">
    <w:name w:val="Hyperlink"/>
    <w:uiPriority w:val="99"/>
    <w:unhideWhenUsed/>
    <w:rsid w:val="00F05228"/>
    <w:rPr>
      <w:color w:val="0000FF"/>
      <w:u w:val="single"/>
    </w:rPr>
  </w:style>
  <w:style w:type="paragraph" w:styleId="NormalWeb">
    <w:name w:val="Normal (Web)"/>
    <w:basedOn w:val="Normal"/>
    <w:uiPriority w:val="99"/>
    <w:rsid w:val="00F05228"/>
    <w:pPr>
      <w:spacing w:after="0" w:line="240" w:lineRule="auto"/>
    </w:pPr>
    <w:rPr>
      <w:rFonts w:ascii="Arial" w:eastAsia="Arial Unicode MS" w:hAnsi="Arial"/>
      <w:color w:val="808080"/>
      <w:sz w:val="24"/>
      <w:szCs w:val="24"/>
      <w:lang w:val="es-ES" w:eastAsia="es-ES"/>
    </w:rPr>
  </w:style>
  <w:style w:type="table" w:styleId="Tablaconcuadrcula">
    <w:name w:val="Table Grid"/>
    <w:basedOn w:val="Tablanormal"/>
    <w:uiPriority w:val="39"/>
    <w:rsid w:val="0084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A25"/>
    <w:pPr>
      <w:outlineLvl w:val="9"/>
    </w:pPr>
    <w:rPr>
      <w:rFonts w:asciiTheme="majorHAnsi" w:eastAsiaTheme="majorEastAsia" w:hAnsiTheme="majorHAnsi" w:cstheme="majorBidi"/>
      <w:color w:val="2E74B5" w:themeColor="accent1" w:themeShade="BF"/>
      <w:lang w:val="es-CO" w:eastAsia="es-CO"/>
    </w:rPr>
  </w:style>
  <w:style w:type="paragraph" w:styleId="TDC1">
    <w:name w:val="toc 1"/>
    <w:basedOn w:val="Normal"/>
    <w:next w:val="Normal"/>
    <w:autoRedefine/>
    <w:uiPriority w:val="39"/>
    <w:unhideWhenUsed/>
    <w:rsid w:val="003D1A25"/>
    <w:pPr>
      <w:spacing w:after="100"/>
    </w:pPr>
  </w:style>
  <w:style w:type="paragraph" w:styleId="TDC2">
    <w:name w:val="toc 2"/>
    <w:basedOn w:val="Normal"/>
    <w:next w:val="Normal"/>
    <w:autoRedefine/>
    <w:uiPriority w:val="39"/>
    <w:unhideWhenUsed/>
    <w:rsid w:val="00D45143"/>
    <w:pPr>
      <w:spacing w:after="100"/>
      <w:ind w:left="220"/>
    </w:pPr>
  </w:style>
  <w:style w:type="paragraph" w:styleId="Piedepgina">
    <w:name w:val="footer"/>
    <w:basedOn w:val="Normal"/>
    <w:link w:val="PiedepginaCar"/>
    <w:uiPriority w:val="99"/>
    <w:unhideWhenUsed/>
    <w:rsid w:val="006346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6F7"/>
    <w:rPr>
      <w:rFonts w:ascii="Calibri" w:eastAsia="Calibri" w:hAnsi="Calibri" w:cs="Times New Roman"/>
    </w:rPr>
  </w:style>
  <w:style w:type="character" w:styleId="Mencinsinresolver">
    <w:name w:val="Unresolved Mention"/>
    <w:basedOn w:val="Fuentedeprrafopredeter"/>
    <w:uiPriority w:val="99"/>
    <w:semiHidden/>
    <w:unhideWhenUsed/>
    <w:rsid w:val="00A66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retariasenado.gov.co/senado/basedoc/ley_0527_1999%20.html"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retariasenado.gov.co/senado/basedoc/ley_0594_2000%20.html"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a.archivogeneral.gov.co/circular-externa003-de-2015/"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s://normativa.archivogeneral.gov.co/circular-externa-001-de2015/"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normativa.archivogeneral.gov.co/resolucion-3441-de-2017/" TargetMode="External"/><Relationship Id="rId14" Type="http://schemas.openxmlformats.org/officeDocument/2006/relationships/hyperlink" Target="https://normativa.archivogeneral.gov.co/acuerdo-07-de-199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381A1B-EAC6-4E40-BEBC-23E9A06DD98D}"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s-CO"/>
        </a:p>
      </dgm:t>
    </dgm:pt>
    <dgm:pt modelId="{C598B19D-4E01-49BF-BED6-6175B9BB8B82}">
      <dgm:prSet phldrT="[Texto]" custT="1"/>
      <dgm:spPr>
        <a:solidFill>
          <a:schemeClr val="accent1">
            <a:lumMod val="20000"/>
            <a:lumOff val="80000"/>
          </a:schemeClr>
        </a:solidFill>
      </dgm:spPr>
      <dgm:t>
        <a:bodyPr/>
        <a:lstStyle/>
        <a:p>
          <a:r>
            <a:rPr lang="es-CO" sz="1100" b="1">
              <a:solidFill>
                <a:sysClr val="windowText" lastClr="000000"/>
              </a:solidFill>
            </a:rPr>
            <a:t>Integridad</a:t>
          </a:r>
          <a:r>
            <a:rPr lang="es-CO" sz="1100">
              <a:solidFill>
                <a:sysClr val="windowText" lastClr="000000"/>
              </a:solidFill>
            </a:rPr>
            <a:t>: Asegurar el contenido informativo, la estructura lógica y el contexto no se ha modificado ni se ha afectado el grado de fiabilidad ni la autenticidad del documento original.</a:t>
          </a:r>
        </a:p>
      </dgm:t>
    </dgm:pt>
    <dgm:pt modelId="{A748D012-B89D-4580-851B-6A7F60E66D66}" type="parTrans" cxnId="{560246D1-8E52-4FF4-8EC5-1F4582FCF8F8}">
      <dgm:prSet/>
      <dgm:spPr/>
      <dgm:t>
        <a:bodyPr/>
        <a:lstStyle/>
        <a:p>
          <a:endParaRPr lang="es-CO"/>
        </a:p>
      </dgm:t>
    </dgm:pt>
    <dgm:pt modelId="{971F2DB3-CA64-400A-871A-806CCE52B88B}" type="sibTrans" cxnId="{560246D1-8E52-4FF4-8EC5-1F4582FCF8F8}">
      <dgm:prSet/>
      <dgm:spPr/>
      <dgm:t>
        <a:bodyPr/>
        <a:lstStyle/>
        <a:p>
          <a:endParaRPr lang="es-CO"/>
        </a:p>
      </dgm:t>
    </dgm:pt>
    <dgm:pt modelId="{FF3BA530-57EA-4434-B463-3EC55A7AD837}">
      <dgm:prSet phldrT="[Texto]" custT="1"/>
      <dgm:spPr>
        <a:solidFill>
          <a:schemeClr val="accent1">
            <a:lumMod val="40000"/>
            <a:lumOff val="60000"/>
          </a:schemeClr>
        </a:solidFill>
      </dgm:spPr>
      <dgm:t>
        <a:bodyPr/>
        <a:lstStyle/>
        <a:p>
          <a:r>
            <a:rPr lang="es-CO" sz="1100" b="1">
              <a:solidFill>
                <a:sysClr val="windowText" lastClr="000000"/>
              </a:solidFill>
            </a:rPr>
            <a:t>Equivalencia: </a:t>
          </a:r>
          <a:r>
            <a:rPr lang="es-CO" sz="1100">
              <a:solidFill>
                <a:sysClr val="windowText" lastClr="000000"/>
              </a:solidFill>
            </a:rPr>
            <a:t>Modificar cuando sea necesario, la forma lógica sin alterar el valor evidencial de los documentos, como una medidad para enfrentar la obsolescencia tecnológica y para garantizar el acceso a la información.</a:t>
          </a:r>
        </a:p>
      </dgm:t>
    </dgm:pt>
    <dgm:pt modelId="{940788CD-F5F1-44A7-890D-BB6F1A052FAC}" type="parTrans" cxnId="{03839201-8B4D-4346-81D7-56E86F87074C}">
      <dgm:prSet/>
      <dgm:spPr/>
      <dgm:t>
        <a:bodyPr/>
        <a:lstStyle/>
        <a:p>
          <a:endParaRPr lang="es-CO"/>
        </a:p>
      </dgm:t>
    </dgm:pt>
    <dgm:pt modelId="{CF6298D3-3FCE-46B6-9490-1DD2A44FF5DB}" type="sibTrans" cxnId="{03839201-8B4D-4346-81D7-56E86F87074C}">
      <dgm:prSet/>
      <dgm:spPr/>
      <dgm:t>
        <a:bodyPr/>
        <a:lstStyle/>
        <a:p>
          <a:endParaRPr lang="es-CO"/>
        </a:p>
      </dgm:t>
    </dgm:pt>
    <dgm:pt modelId="{1D78B98E-98EA-4BDE-A5CA-8EA7B6461228}">
      <dgm:prSet phldrT="[Texto]" custT="1"/>
      <dgm:spPr>
        <a:solidFill>
          <a:schemeClr val="accent1">
            <a:lumMod val="60000"/>
            <a:lumOff val="40000"/>
          </a:schemeClr>
        </a:solidFill>
      </dgm:spPr>
      <dgm:t>
        <a:bodyPr/>
        <a:lstStyle/>
        <a:p>
          <a:r>
            <a:rPr lang="es-CO" sz="1100" b="1">
              <a:solidFill>
                <a:sysClr val="windowText" lastClr="000000"/>
              </a:solidFill>
            </a:rPr>
            <a:t>Economía</a:t>
          </a:r>
          <a:r>
            <a:rPr lang="es-CO" sz="1100">
              <a:solidFill>
                <a:sysClr val="windowText" lastClr="000000"/>
              </a:solidFill>
            </a:rPr>
            <a:t>: Aplicar procesos, procedimientos, métodos y técnicas de preservación viables, p´racticos y apropiados  para el contexto de los documentos, de tal modo que se asegure la sostenibilidad técnica y económica de la preservacón digital</a:t>
          </a:r>
        </a:p>
      </dgm:t>
    </dgm:pt>
    <dgm:pt modelId="{24C01FBE-09ED-45FD-A792-A924FD80F2C7}" type="parTrans" cxnId="{FFF344D9-0A1B-4A66-BA8A-3F51B03C52C5}">
      <dgm:prSet/>
      <dgm:spPr/>
      <dgm:t>
        <a:bodyPr/>
        <a:lstStyle/>
        <a:p>
          <a:endParaRPr lang="es-CO"/>
        </a:p>
      </dgm:t>
    </dgm:pt>
    <dgm:pt modelId="{1ADF39BB-F930-40C6-A3F5-81FC26796E21}" type="sibTrans" cxnId="{FFF344D9-0A1B-4A66-BA8A-3F51B03C52C5}">
      <dgm:prSet/>
      <dgm:spPr/>
      <dgm:t>
        <a:bodyPr/>
        <a:lstStyle/>
        <a:p>
          <a:endParaRPr lang="es-CO"/>
        </a:p>
      </dgm:t>
    </dgm:pt>
    <dgm:pt modelId="{E5534F39-5980-4719-96E9-54B245637631}">
      <dgm:prSet phldrT="[Texto]"/>
      <dgm:spPr>
        <a:solidFill>
          <a:schemeClr val="accent1">
            <a:lumMod val="40000"/>
            <a:lumOff val="60000"/>
          </a:schemeClr>
        </a:solidFill>
      </dgm:spPr>
      <dgm:t>
        <a:bodyPr/>
        <a:lstStyle/>
        <a:p>
          <a:pPr algn="just"/>
          <a:r>
            <a:rPr lang="es-CO" b="1">
              <a:solidFill>
                <a:sysClr val="windowText" lastClr="000000"/>
              </a:solidFill>
            </a:rPr>
            <a:t>Actualidad: </a:t>
          </a:r>
          <a:r>
            <a:rPr lang="es-CO" b="0">
              <a:solidFill>
                <a:sysClr val="windowText" lastClr="000000"/>
              </a:solidFill>
            </a:rPr>
            <a:t>Evolucionar al ritmo de la tecnología y utilizar los medios disponibles en el momento actual para garantizar la preservación de los documentos en el futuro, manteniendo la capacidad de evolucionar. </a:t>
          </a:r>
          <a:endParaRPr lang="es-CO"/>
        </a:p>
      </dgm:t>
    </dgm:pt>
    <dgm:pt modelId="{EE01B6AC-0D9B-41F2-B831-A5DD53AFA2AE}" type="parTrans" cxnId="{E5781D50-515E-4D75-8370-ECFA20344027}">
      <dgm:prSet/>
      <dgm:spPr/>
      <dgm:t>
        <a:bodyPr/>
        <a:lstStyle/>
        <a:p>
          <a:endParaRPr lang="es-CO"/>
        </a:p>
      </dgm:t>
    </dgm:pt>
    <dgm:pt modelId="{3B51BBB1-7E16-4692-9A23-405D713C035B}" type="sibTrans" cxnId="{E5781D50-515E-4D75-8370-ECFA20344027}">
      <dgm:prSet/>
      <dgm:spPr/>
      <dgm:t>
        <a:bodyPr/>
        <a:lstStyle/>
        <a:p>
          <a:endParaRPr lang="es-CO"/>
        </a:p>
      </dgm:t>
    </dgm:pt>
    <dgm:pt modelId="{0476D7B5-E041-4D48-8B49-EF4A2DE72905}">
      <dgm:prSet phldrT="[Texto]"/>
      <dgm:spPr>
        <a:solidFill>
          <a:schemeClr val="accent1">
            <a:lumMod val="20000"/>
            <a:lumOff val="80000"/>
          </a:schemeClr>
        </a:solidFill>
      </dgm:spPr>
      <dgm:t>
        <a:bodyPr/>
        <a:lstStyle/>
        <a:p>
          <a:r>
            <a:rPr lang="es-CO" b="1">
              <a:solidFill>
                <a:sysClr val="windowText" lastClr="000000"/>
              </a:solidFill>
            </a:rPr>
            <a:t>Normalización:</a:t>
          </a:r>
          <a:r>
            <a:rPr lang="es-CO">
              <a:solidFill>
                <a:sysClr val="windowText" lastClr="000000"/>
              </a:solidFill>
            </a:rPr>
            <a:t> Generar lineamientos y herramientas basadas en normas, estándares y buenas prácticas, como apoyo a la gestión y preservación de los documentos electrónicos</a:t>
          </a:r>
        </a:p>
      </dgm:t>
    </dgm:pt>
    <dgm:pt modelId="{298C881E-ED03-407C-A0FD-C52CC05D2577}" type="parTrans" cxnId="{EBE65CD7-8277-4985-A3A4-430113522E32}">
      <dgm:prSet/>
      <dgm:spPr/>
      <dgm:t>
        <a:bodyPr/>
        <a:lstStyle/>
        <a:p>
          <a:endParaRPr lang="es-CO"/>
        </a:p>
      </dgm:t>
    </dgm:pt>
    <dgm:pt modelId="{6BA5C8EA-8A54-4B47-A303-64553B801AEA}" type="sibTrans" cxnId="{EBE65CD7-8277-4985-A3A4-430113522E32}">
      <dgm:prSet/>
      <dgm:spPr/>
      <dgm:t>
        <a:bodyPr/>
        <a:lstStyle/>
        <a:p>
          <a:endParaRPr lang="es-CO"/>
        </a:p>
      </dgm:t>
    </dgm:pt>
    <dgm:pt modelId="{1751C63A-8E9A-44B3-BD7D-44EC0B4B89E9}" type="pres">
      <dgm:prSet presAssocID="{5D381A1B-EAC6-4E40-BEBC-23E9A06DD98D}" presName="Name0" presStyleCnt="0">
        <dgm:presLayoutVars>
          <dgm:chMax val="7"/>
          <dgm:chPref val="7"/>
          <dgm:dir/>
        </dgm:presLayoutVars>
      </dgm:prSet>
      <dgm:spPr/>
    </dgm:pt>
    <dgm:pt modelId="{5EE78F66-A6AF-4218-AD75-C165725C8E03}" type="pres">
      <dgm:prSet presAssocID="{5D381A1B-EAC6-4E40-BEBC-23E9A06DD98D}" presName="Name1" presStyleCnt="0"/>
      <dgm:spPr/>
    </dgm:pt>
    <dgm:pt modelId="{79EC0DF7-E5FD-443C-93EC-6983DC202CAB}" type="pres">
      <dgm:prSet presAssocID="{5D381A1B-EAC6-4E40-BEBC-23E9A06DD98D}" presName="cycle" presStyleCnt="0"/>
      <dgm:spPr/>
    </dgm:pt>
    <dgm:pt modelId="{26A773DE-EB86-43C6-A8C3-5B78CB1A4613}" type="pres">
      <dgm:prSet presAssocID="{5D381A1B-EAC6-4E40-BEBC-23E9A06DD98D}" presName="srcNode" presStyleLbl="node1" presStyleIdx="0" presStyleCnt="5"/>
      <dgm:spPr/>
    </dgm:pt>
    <dgm:pt modelId="{E72FBD7A-1557-4D61-84DC-A5D3DF7DB12E}" type="pres">
      <dgm:prSet presAssocID="{5D381A1B-EAC6-4E40-BEBC-23E9A06DD98D}" presName="conn" presStyleLbl="parChTrans1D2" presStyleIdx="0" presStyleCnt="1"/>
      <dgm:spPr/>
    </dgm:pt>
    <dgm:pt modelId="{B18E8D1A-2405-45FE-BBAA-33A22C01D122}" type="pres">
      <dgm:prSet presAssocID="{5D381A1B-EAC6-4E40-BEBC-23E9A06DD98D}" presName="extraNode" presStyleLbl="node1" presStyleIdx="0" presStyleCnt="5"/>
      <dgm:spPr/>
    </dgm:pt>
    <dgm:pt modelId="{E7F9832D-74E1-4F65-8CC5-2FB6EBF7AD34}" type="pres">
      <dgm:prSet presAssocID="{5D381A1B-EAC6-4E40-BEBC-23E9A06DD98D}" presName="dstNode" presStyleLbl="node1" presStyleIdx="0" presStyleCnt="5"/>
      <dgm:spPr/>
    </dgm:pt>
    <dgm:pt modelId="{47F3DAA9-5704-43EE-9F39-2766BE805694}" type="pres">
      <dgm:prSet presAssocID="{C598B19D-4E01-49BF-BED6-6175B9BB8B82}" presName="text_1" presStyleLbl="node1" presStyleIdx="0" presStyleCnt="5">
        <dgm:presLayoutVars>
          <dgm:bulletEnabled val="1"/>
        </dgm:presLayoutVars>
      </dgm:prSet>
      <dgm:spPr/>
    </dgm:pt>
    <dgm:pt modelId="{793A520D-2A4D-44A0-99B5-380642C1D036}" type="pres">
      <dgm:prSet presAssocID="{C598B19D-4E01-49BF-BED6-6175B9BB8B82}" presName="accent_1" presStyleCnt="0"/>
      <dgm:spPr/>
    </dgm:pt>
    <dgm:pt modelId="{8E294D9E-97AF-41E3-A9FF-DF6746E9E9E3}" type="pres">
      <dgm:prSet presAssocID="{C598B19D-4E01-49BF-BED6-6175B9BB8B82}" presName="accentRepeatNode" presStyleLbl="solidFgAcc1" presStyleIdx="0" presStyleCnt="5"/>
      <dgm:spPr>
        <a:solidFill>
          <a:schemeClr val="accent1">
            <a:lumMod val="75000"/>
          </a:schemeClr>
        </a:solidFill>
      </dgm:spPr>
    </dgm:pt>
    <dgm:pt modelId="{FEE1101A-14B8-4ED8-A1B4-6EE20CDEFA47}" type="pres">
      <dgm:prSet presAssocID="{FF3BA530-57EA-4434-B463-3EC55A7AD837}" presName="text_2" presStyleLbl="node1" presStyleIdx="1" presStyleCnt="5">
        <dgm:presLayoutVars>
          <dgm:bulletEnabled val="1"/>
        </dgm:presLayoutVars>
      </dgm:prSet>
      <dgm:spPr/>
    </dgm:pt>
    <dgm:pt modelId="{D086D182-0BE1-4EA5-8DC9-75811FF758E2}" type="pres">
      <dgm:prSet presAssocID="{FF3BA530-57EA-4434-B463-3EC55A7AD837}" presName="accent_2" presStyleCnt="0"/>
      <dgm:spPr/>
    </dgm:pt>
    <dgm:pt modelId="{A8A84595-1767-435E-B8AF-14DA9FE007D9}" type="pres">
      <dgm:prSet presAssocID="{FF3BA530-57EA-4434-B463-3EC55A7AD837}" presName="accentRepeatNode" presStyleLbl="solidFgAcc1" presStyleIdx="1" presStyleCnt="5"/>
      <dgm:spPr>
        <a:solidFill>
          <a:schemeClr val="accent1">
            <a:lumMod val="75000"/>
          </a:schemeClr>
        </a:solidFill>
      </dgm:spPr>
    </dgm:pt>
    <dgm:pt modelId="{64E2723C-1DE3-4474-B2F1-780D08574E37}" type="pres">
      <dgm:prSet presAssocID="{1D78B98E-98EA-4BDE-A5CA-8EA7B6461228}" presName="text_3" presStyleLbl="node1" presStyleIdx="2" presStyleCnt="5">
        <dgm:presLayoutVars>
          <dgm:bulletEnabled val="1"/>
        </dgm:presLayoutVars>
      </dgm:prSet>
      <dgm:spPr/>
    </dgm:pt>
    <dgm:pt modelId="{1FB57CEE-09E7-4633-9BE4-BCCB8CB4FBF2}" type="pres">
      <dgm:prSet presAssocID="{1D78B98E-98EA-4BDE-A5CA-8EA7B6461228}" presName="accent_3" presStyleCnt="0"/>
      <dgm:spPr/>
    </dgm:pt>
    <dgm:pt modelId="{E97B9CF4-2CCB-451D-B91F-5119696095BE}" type="pres">
      <dgm:prSet presAssocID="{1D78B98E-98EA-4BDE-A5CA-8EA7B6461228}" presName="accentRepeatNode" presStyleLbl="solidFgAcc1" presStyleIdx="2" presStyleCnt="5"/>
      <dgm:spPr>
        <a:solidFill>
          <a:schemeClr val="accent1">
            <a:lumMod val="75000"/>
          </a:schemeClr>
        </a:solidFill>
      </dgm:spPr>
    </dgm:pt>
    <dgm:pt modelId="{2D6C558C-3C27-4A7A-8184-353FD42BE730}" type="pres">
      <dgm:prSet presAssocID="{E5534F39-5980-4719-96E9-54B245637631}" presName="text_4" presStyleLbl="node1" presStyleIdx="3" presStyleCnt="5">
        <dgm:presLayoutVars>
          <dgm:bulletEnabled val="1"/>
        </dgm:presLayoutVars>
      </dgm:prSet>
      <dgm:spPr/>
    </dgm:pt>
    <dgm:pt modelId="{6322B1D0-06AD-49DB-8375-2802ED62BA40}" type="pres">
      <dgm:prSet presAssocID="{E5534F39-5980-4719-96E9-54B245637631}" presName="accent_4" presStyleCnt="0"/>
      <dgm:spPr/>
    </dgm:pt>
    <dgm:pt modelId="{358F75AE-C6EE-4D47-9DB6-484011C6A079}" type="pres">
      <dgm:prSet presAssocID="{E5534F39-5980-4719-96E9-54B245637631}" presName="accentRepeatNode" presStyleLbl="solidFgAcc1" presStyleIdx="3" presStyleCnt="5"/>
      <dgm:spPr>
        <a:solidFill>
          <a:schemeClr val="accent1">
            <a:lumMod val="75000"/>
          </a:schemeClr>
        </a:solidFill>
      </dgm:spPr>
    </dgm:pt>
    <dgm:pt modelId="{593BECF6-45C0-4C43-8A6B-46CF1E11E8DD}" type="pres">
      <dgm:prSet presAssocID="{0476D7B5-E041-4D48-8B49-EF4A2DE72905}" presName="text_5" presStyleLbl="node1" presStyleIdx="4" presStyleCnt="5">
        <dgm:presLayoutVars>
          <dgm:bulletEnabled val="1"/>
        </dgm:presLayoutVars>
      </dgm:prSet>
      <dgm:spPr/>
    </dgm:pt>
    <dgm:pt modelId="{06F862EC-562F-4BF6-B96A-7CB1D0BDD27E}" type="pres">
      <dgm:prSet presAssocID="{0476D7B5-E041-4D48-8B49-EF4A2DE72905}" presName="accent_5" presStyleCnt="0"/>
      <dgm:spPr/>
    </dgm:pt>
    <dgm:pt modelId="{1335BDB3-DE18-4997-ABB7-2BDA0C93C57B}" type="pres">
      <dgm:prSet presAssocID="{0476D7B5-E041-4D48-8B49-EF4A2DE72905}" presName="accentRepeatNode" presStyleLbl="solidFgAcc1" presStyleIdx="4" presStyleCnt="5"/>
      <dgm:spPr>
        <a:solidFill>
          <a:schemeClr val="accent1">
            <a:lumMod val="75000"/>
          </a:schemeClr>
        </a:solidFill>
      </dgm:spPr>
    </dgm:pt>
  </dgm:ptLst>
  <dgm:cxnLst>
    <dgm:cxn modelId="{03839201-8B4D-4346-81D7-56E86F87074C}" srcId="{5D381A1B-EAC6-4E40-BEBC-23E9A06DD98D}" destId="{FF3BA530-57EA-4434-B463-3EC55A7AD837}" srcOrd="1" destOrd="0" parTransId="{940788CD-F5F1-44A7-890D-BB6F1A052FAC}" sibTransId="{CF6298D3-3FCE-46B6-9490-1DD2A44FF5DB}"/>
    <dgm:cxn modelId="{C6413224-53EB-4FD6-85C5-B764DB46336E}" type="presOf" srcId="{971F2DB3-CA64-400A-871A-806CCE52B88B}" destId="{E72FBD7A-1557-4D61-84DC-A5D3DF7DB12E}" srcOrd="0" destOrd="0" presId="urn:microsoft.com/office/officeart/2008/layout/VerticalCurvedList"/>
    <dgm:cxn modelId="{2762103C-9BF0-4ED4-851D-C524E3D97497}" type="presOf" srcId="{5D381A1B-EAC6-4E40-BEBC-23E9A06DD98D}" destId="{1751C63A-8E9A-44B3-BD7D-44EC0B4B89E9}" srcOrd="0" destOrd="0" presId="urn:microsoft.com/office/officeart/2008/layout/VerticalCurvedList"/>
    <dgm:cxn modelId="{E5781D50-515E-4D75-8370-ECFA20344027}" srcId="{5D381A1B-EAC6-4E40-BEBC-23E9A06DD98D}" destId="{E5534F39-5980-4719-96E9-54B245637631}" srcOrd="3" destOrd="0" parTransId="{EE01B6AC-0D9B-41F2-B831-A5DD53AFA2AE}" sibTransId="{3B51BBB1-7E16-4692-9A23-405D713C035B}"/>
    <dgm:cxn modelId="{5083F8A1-7300-44EE-B0BF-07EDF87BE91F}" type="presOf" srcId="{FF3BA530-57EA-4434-B463-3EC55A7AD837}" destId="{FEE1101A-14B8-4ED8-A1B4-6EE20CDEFA47}" srcOrd="0" destOrd="0" presId="urn:microsoft.com/office/officeart/2008/layout/VerticalCurvedList"/>
    <dgm:cxn modelId="{FCF759AA-D621-47A1-9915-A0F1DE486F16}" type="presOf" srcId="{C598B19D-4E01-49BF-BED6-6175B9BB8B82}" destId="{47F3DAA9-5704-43EE-9F39-2766BE805694}" srcOrd="0" destOrd="0" presId="urn:microsoft.com/office/officeart/2008/layout/VerticalCurvedList"/>
    <dgm:cxn modelId="{BF0FE1B9-DCDF-4934-806D-FD1C94BD8290}" type="presOf" srcId="{E5534F39-5980-4719-96E9-54B245637631}" destId="{2D6C558C-3C27-4A7A-8184-353FD42BE730}" srcOrd="0" destOrd="0" presId="urn:microsoft.com/office/officeart/2008/layout/VerticalCurvedList"/>
    <dgm:cxn modelId="{560246D1-8E52-4FF4-8EC5-1F4582FCF8F8}" srcId="{5D381A1B-EAC6-4E40-BEBC-23E9A06DD98D}" destId="{C598B19D-4E01-49BF-BED6-6175B9BB8B82}" srcOrd="0" destOrd="0" parTransId="{A748D012-B89D-4580-851B-6A7F60E66D66}" sibTransId="{971F2DB3-CA64-400A-871A-806CCE52B88B}"/>
    <dgm:cxn modelId="{EBE65CD7-8277-4985-A3A4-430113522E32}" srcId="{5D381A1B-EAC6-4E40-BEBC-23E9A06DD98D}" destId="{0476D7B5-E041-4D48-8B49-EF4A2DE72905}" srcOrd="4" destOrd="0" parTransId="{298C881E-ED03-407C-A0FD-C52CC05D2577}" sibTransId="{6BA5C8EA-8A54-4B47-A303-64553B801AEA}"/>
    <dgm:cxn modelId="{FFF344D9-0A1B-4A66-BA8A-3F51B03C52C5}" srcId="{5D381A1B-EAC6-4E40-BEBC-23E9A06DD98D}" destId="{1D78B98E-98EA-4BDE-A5CA-8EA7B6461228}" srcOrd="2" destOrd="0" parTransId="{24C01FBE-09ED-45FD-A792-A924FD80F2C7}" sibTransId="{1ADF39BB-F930-40C6-A3F5-81FC26796E21}"/>
    <dgm:cxn modelId="{D7902CE6-9E78-4831-9755-D5AC369EBD68}" type="presOf" srcId="{1D78B98E-98EA-4BDE-A5CA-8EA7B6461228}" destId="{64E2723C-1DE3-4474-B2F1-780D08574E37}" srcOrd="0" destOrd="0" presId="urn:microsoft.com/office/officeart/2008/layout/VerticalCurvedList"/>
    <dgm:cxn modelId="{BAC637FC-A626-48B9-AAEB-1A07AF3A3EFC}" type="presOf" srcId="{0476D7B5-E041-4D48-8B49-EF4A2DE72905}" destId="{593BECF6-45C0-4C43-8A6B-46CF1E11E8DD}" srcOrd="0" destOrd="0" presId="urn:microsoft.com/office/officeart/2008/layout/VerticalCurvedList"/>
    <dgm:cxn modelId="{C1C508AB-35CC-47AD-941C-02BD599E0CD2}" type="presParOf" srcId="{1751C63A-8E9A-44B3-BD7D-44EC0B4B89E9}" destId="{5EE78F66-A6AF-4218-AD75-C165725C8E03}" srcOrd="0" destOrd="0" presId="urn:microsoft.com/office/officeart/2008/layout/VerticalCurvedList"/>
    <dgm:cxn modelId="{F00F1C17-0962-4678-926C-840AAF30AA0E}" type="presParOf" srcId="{5EE78F66-A6AF-4218-AD75-C165725C8E03}" destId="{79EC0DF7-E5FD-443C-93EC-6983DC202CAB}" srcOrd="0" destOrd="0" presId="urn:microsoft.com/office/officeart/2008/layout/VerticalCurvedList"/>
    <dgm:cxn modelId="{F27AB9C7-254A-4FDA-8F56-4A4BA9F9DFA1}" type="presParOf" srcId="{79EC0DF7-E5FD-443C-93EC-6983DC202CAB}" destId="{26A773DE-EB86-43C6-A8C3-5B78CB1A4613}" srcOrd="0" destOrd="0" presId="urn:microsoft.com/office/officeart/2008/layout/VerticalCurvedList"/>
    <dgm:cxn modelId="{6471D87E-E781-417E-974E-111C988D7B1C}" type="presParOf" srcId="{79EC0DF7-E5FD-443C-93EC-6983DC202CAB}" destId="{E72FBD7A-1557-4D61-84DC-A5D3DF7DB12E}" srcOrd="1" destOrd="0" presId="urn:microsoft.com/office/officeart/2008/layout/VerticalCurvedList"/>
    <dgm:cxn modelId="{E3FE7363-D4A4-41C1-9288-F18BBA548F64}" type="presParOf" srcId="{79EC0DF7-E5FD-443C-93EC-6983DC202CAB}" destId="{B18E8D1A-2405-45FE-BBAA-33A22C01D122}" srcOrd="2" destOrd="0" presId="urn:microsoft.com/office/officeart/2008/layout/VerticalCurvedList"/>
    <dgm:cxn modelId="{F7934632-C530-41A0-8030-5938EDD528BF}" type="presParOf" srcId="{79EC0DF7-E5FD-443C-93EC-6983DC202CAB}" destId="{E7F9832D-74E1-4F65-8CC5-2FB6EBF7AD34}" srcOrd="3" destOrd="0" presId="urn:microsoft.com/office/officeart/2008/layout/VerticalCurvedList"/>
    <dgm:cxn modelId="{41796F69-60CE-4E0A-A540-6A9A5C48FFB1}" type="presParOf" srcId="{5EE78F66-A6AF-4218-AD75-C165725C8E03}" destId="{47F3DAA9-5704-43EE-9F39-2766BE805694}" srcOrd="1" destOrd="0" presId="urn:microsoft.com/office/officeart/2008/layout/VerticalCurvedList"/>
    <dgm:cxn modelId="{A486F43A-BFA9-4C06-ADB9-25BEEFC4023C}" type="presParOf" srcId="{5EE78F66-A6AF-4218-AD75-C165725C8E03}" destId="{793A520D-2A4D-44A0-99B5-380642C1D036}" srcOrd="2" destOrd="0" presId="urn:microsoft.com/office/officeart/2008/layout/VerticalCurvedList"/>
    <dgm:cxn modelId="{BA070ACC-2E48-438C-B95D-DB0499EBB04D}" type="presParOf" srcId="{793A520D-2A4D-44A0-99B5-380642C1D036}" destId="{8E294D9E-97AF-41E3-A9FF-DF6746E9E9E3}" srcOrd="0" destOrd="0" presId="urn:microsoft.com/office/officeart/2008/layout/VerticalCurvedList"/>
    <dgm:cxn modelId="{FA4020F7-9BA6-4B08-B866-CDEDD17B3DFC}" type="presParOf" srcId="{5EE78F66-A6AF-4218-AD75-C165725C8E03}" destId="{FEE1101A-14B8-4ED8-A1B4-6EE20CDEFA47}" srcOrd="3" destOrd="0" presId="urn:microsoft.com/office/officeart/2008/layout/VerticalCurvedList"/>
    <dgm:cxn modelId="{78D7047C-0F64-4DD8-ADEB-3E7BEFC3045A}" type="presParOf" srcId="{5EE78F66-A6AF-4218-AD75-C165725C8E03}" destId="{D086D182-0BE1-4EA5-8DC9-75811FF758E2}" srcOrd="4" destOrd="0" presId="urn:microsoft.com/office/officeart/2008/layout/VerticalCurvedList"/>
    <dgm:cxn modelId="{96202E97-41F9-4434-8F8C-5B2A4B2FE706}" type="presParOf" srcId="{D086D182-0BE1-4EA5-8DC9-75811FF758E2}" destId="{A8A84595-1767-435E-B8AF-14DA9FE007D9}" srcOrd="0" destOrd="0" presId="urn:microsoft.com/office/officeart/2008/layout/VerticalCurvedList"/>
    <dgm:cxn modelId="{7DA47FDE-E1D7-439D-A243-F5A9EE6A9559}" type="presParOf" srcId="{5EE78F66-A6AF-4218-AD75-C165725C8E03}" destId="{64E2723C-1DE3-4474-B2F1-780D08574E37}" srcOrd="5" destOrd="0" presId="urn:microsoft.com/office/officeart/2008/layout/VerticalCurvedList"/>
    <dgm:cxn modelId="{CAA614A4-12BB-4F1C-80BB-7A5B85170C07}" type="presParOf" srcId="{5EE78F66-A6AF-4218-AD75-C165725C8E03}" destId="{1FB57CEE-09E7-4633-9BE4-BCCB8CB4FBF2}" srcOrd="6" destOrd="0" presId="urn:microsoft.com/office/officeart/2008/layout/VerticalCurvedList"/>
    <dgm:cxn modelId="{11DB95C9-F253-48B9-94AA-3D210A1823CC}" type="presParOf" srcId="{1FB57CEE-09E7-4633-9BE4-BCCB8CB4FBF2}" destId="{E97B9CF4-2CCB-451D-B91F-5119696095BE}" srcOrd="0" destOrd="0" presId="urn:microsoft.com/office/officeart/2008/layout/VerticalCurvedList"/>
    <dgm:cxn modelId="{9E7C813A-FE9D-4D9D-8DE3-8EBF8153CB79}" type="presParOf" srcId="{5EE78F66-A6AF-4218-AD75-C165725C8E03}" destId="{2D6C558C-3C27-4A7A-8184-353FD42BE730}" srcOrd="7" destOrd="0" presId="urn:microsoft.com/office/officeart/2008/layout/VerticalCurvedList"/>
    <dgm:cxn modelId="{9280F63B-47B6-4EA5-A93D-4C7022A5E0B2}" type="presParOf" srcId="{5EE78F66-A6AF-4218-AD75-C165725C8E03}" destId="{6322B1D0-06AD-49DB-8375-2802ED62BA40}" srcOrd="8" destOrd="0" presId="urn:microsoft.com/office/officeart/2008/layout/VerticalCurvedList"/>
    <dgm:cxn modelId="{42239C1F-11BA-43AE-9AFC-027B1CDB8FB4}" type="presParOf" srcId="{6322B1D0-06AD-49DB-8375-2802ED62BA40}" destId="{358F75AE-C6EE-4D47-9DB6-484011C6A079}" srcOrd="0" destOrd="0" presId="urn:microsoft.com/office/officeart/2008/layout/VerticalCurvedList"/>
    <dgm:cxn modelId="{1BFB7B62-D61A-496D-919F-AD703C814FB9}" type="presParOf" srcId="{5EE78F66-A6AF-4218-AD75-C165725C8E03}" destId="{593BECF6-45C0-4C43-8A6B-46CF1E11E8DD}" srcOrd="9" destOrd="0" presId="urn:microsoft.com/office/officeart/2008/layout/VerticalCurvedList"/>
    <dgm:cxn modelId="{DC9CF98E-F1C1-4BA8-8C4B-BBBC29B13C8B}" type="presParOf" srcId="{5EE78F66-A6AF-4218-AD75-C165725C8E03}" destId="{06F862EC-562F-4BF6-B96A-7CB1D0BDD27E}" srcOrd="10" destOrd="0" presId="urn:microsoft.com/office/officeart/2008/layout/VerticalCurvedList"/>
    <dgm:cxn modelId="{6CC4488D-0B62-41CD-B842-581353D31916}" type="presParOf" srcId="{06F862EC-562F-4BF6-B96A-7CB1D0BDD27E}" destId="{1335BDB3-DE18-4997-ABB7-2BDA0C93C57B}"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2FBD7A-1557-4D61-84DC-A5D3DF7DB12E}">
      <dsp:nvSpPr>
        <dsp:cNvPr id="0" name=""/>
        <dsp:cNvSpPr/>
      </dsp:nvSpPr>
      <dsp:spPr>
        <a:xfrm>
          <a:off x="-6483799" y="-991656"/>
          <a:ext cx="7717363" cy="7717363"/>
        </a:xfrm>
        <a:prstGeom prst="blockArc">
          <a:avLst>
            <a:gd name="adj1" fmla="val 18900000"/>
            <a:gd name="adj2" fmla="val 2700000"/>
            <a:gd name="adj3" fmla="val 28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F3DAA9-5704-43EE-9F39-2766BE805694}">
      <dsp:nvSpPr>
        <dsp:cNvPr id="0" name=""/>
        <dsp:cNvSpPr/>
      </dsp:nvSpPr>
      <dsp:spPr>
        <a:xfrm>
          <a:off x="538860" y="358263"/>
          <a:ext cx="4991705" cy="716985"/>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9107"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solidFill>
                <a:sysClr val="windowText" lastClr="000000"/>
              </a:solidFill>
            </a:rPr>
            <a:t>Integridad</a:t>
          </a:r>
          <a:r>
            <a:rPr lang="es-CO" sz="1100" kern="1200">
              <a:solidFill>
                <a:sysClr val="windowText" lastClr="000000"/>
              </a:solidFill>
            </a:rPr>
            <a:t>: Asegurar el contenido informativo, la estructura lógica y el contexto no se ha modificado ni se ha afectado el grado de fiabilidad ni la autenticidad del documento original.</a:t>
          </a:r>
        </a:p>
      </dsp:txBody>
      <dsp:txXfrm>
        <a:off x="538860" y="358263"/>
        <a:ext cx="4991705" cy="716985"/>
      </dsp:txXfrm>
    </dsp:sp>
    <dsp:sp modelId="{8E294D9E-97AF-41E3-A9FF-DF6746E9E9E3}">
      <dsp:nvSpPr>
        <dsp:cNvPr id="0" name=""/>
        <dsp:cNvSpPr/>
      </dsp:nvSpPr>
      <dsp:spPr>
        <a:xfrm>
          <a:off x="90744" y="268640"/>
          <a:ext cx="896232" cy="896232"/>
        </a:xfrm>
        <a:prstGeom prst="ellipse">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E1101A-14B8-4ED8-A1B4-6EE20CDEFA47}">
      <dsp:nvSpPr>
        <dsp:cNvPr id="0" name=""/>
        <dsp:cNvSpPr/>
      </dsp:nvSpPr>
      <dsp:spPr>
        <a:xfrm>
          <a:off x="1052631" y="1433397"/>
          <a:ext cx="4477934" cy="716985"/>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9107"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solidFill>
                <a:sysClr val="windowText" lastClr="000000"/>
              </a:solidFill>
            </a:rPr>
            <a:t>Equivalencia: </a:t>
          </a:r>
          <a:r>
            <a:rPr lang="es-CO" sz="1100" kern="1200">
              <a:solidFill>
                <a:sysClr val="windowText" lastClr="000000"/>
              </a:solidFill>
            </a:rPr>
            <a:t>Modificar cuando sea necesario, la forma lógica sin alterar el valor evidencial de los documentos, como una medidad para enfrentar la obsolescencia tecnológica y para garantizar el acceso a la información.</a:t>
          </a:r>
        </a:p>
      </dsp:txBody>
      <dsp:txXfrm>
        <a:off x="1052631" y="1433397"/>
        <a:ext cx="4477934" cy="716985"/>
      </dsp:txXfrm>
    </dsp:sp>
    <dsp:sp modelId="{A8A84595-1767-435E-B8AF-14DA9FE007D9}">
      <dsp:nvSpPr>
        <dsp:cNvPr id="0" name=""/>
        <dsp:cNvSpPr/>
      </dsp:nvSpPr>
      <dsp:spPr>
        <a:xfrm>
          <a:off x="604515" y="1343774"/>
          <a:ext cx="896232" cy="896232"/>
        </a:xfrm>
        <a:prstGeom prst="ellipse">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4E2723C-1DE3-4474-B2F1-780D08574E37}">
      <dsp:nvSpPr>
        <dsp:cNvPr id="0" name=""/>
        <dsp:cNvSpPr/>
      </dsp:nvSpPr>
      <dsp:spPr>
        <a:xfrm>
          <a:off x="1210318" y="2508532"/>
          <a:ext cx="4320248" cy="716985"/>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9107"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solidFill>
                <a:sysClr val="windowText" lastClr="000000"/>
              </a:solidFill>
            </a:rPr>
            <a:t>Economía</a:t>
          </a:r>
          <a:r>
            <a:rPr lang="es-CO" sz="1100" kern="1200">
              <a:solidFill>
                <a:sysClr val="windowText" lastClr="000000"/>
              </a:solidFill>
            </a:rPr>
            <a:t>: Aplicar procesos, procedimientos, métodos y técnicas de preservación viables, p´racticos y apropiados  para el contexto de los documentos, de tal modo que se asegure la sostenibilidad técnica y económica de la preservacón digital</a:t>
          </a:r>
        </a:p>
      </dsp:txBody>
      <dsp:txXfrm>
        <a:off x="1210318" y="2508532"/>
        <a:ext cx="4320248" cy="716985"/>
      </dsp:txXfrm>
    </dsp:sp>
    <dsp:sp modelId="{E97B9CF4-2CCB-451D-B91F-5119696095BE}">
      <dsp:nvSpPr>
        <dsp:cNvPr id="0" name=""/>
        <dsp:cNvSpPr/>
      </dsp:nvSpPr>
      <dsp:spPr>
        <a:xfrm>
          <a:off x="762202" y="2418908"/>
          <a:ext cx="896232" cy="896232"/>
        </a:xfrm>
        <a:prstGeom prst="ellipse">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6C558C-3C27-4A7A-8184-353FD42BE730}">
      <dsp:nvSpPr>
        <dsp:cNvPr id="0" name=""/>
        <dsp:cNvSpPr/>
      </dsp:nvSpPr>
      <dsp:spPr>
        <a:xfrm>
          <a:off x="1052631" y="3583666"/>
          <a:ext cx="4477934" cy="716985"/>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9107" tIns="27940" rIns="27940" bIns="27940" numCol="1" spcCol="1270" anchor="ctr" anchorCtr="0">
          <a:noAutofit/>
        </a:bodyPr>
        <a:lstStyle/>
        <a:p>
          <a:pPr marL="0" lvl="0" indent="0" algn="just" defTabSz="488950">
            <a:lnSpc>
              <a:spcPct val="90000"/>
            </a:lnSpc>
            <a:spcBef>
              <a:spcPct val="0"/>
            </a:spcBef>
            <a:spcAft>
              <a:spcPct val="35000"/>
            </a:spcAft>
            <a:buNone/>
          </a:pPr>
          <a:r>
            <a:rPr lang="es-CO" sz="1100" b="1" kern="1200">
              <a:solidFill>
                <a:sysClr val="windowText" lastClr="000000"/>
              </a:solidFill>
            </a:rPr>
            <a:t>Actualidad: </a:t>
          </a:r>
          <a:r>
            <a:rPr lang="es-CO" sz="1100" b="0" kern="1200">
              <a:solidFill>
                <a:sysClr val="windowText" lastClr="000000"/>
              </a:solidFill>
            </a:rPr>
            <a:t>Evolucionar al ritmo de la tecnología y utilizar los medios disponibles en el momento actual para garantizar la preservación de los documentos en el futuro, manteniendo la capacidad de evolucionar. </a:t>
          </a:r>
          <a:endParaRPr lang="es-CO" sz="1100" kern="1200"/>
        </a:p>
      </dsp:txBody>
      <dsp:txXfrm>
        <a:off x="1052631" y="3583666"/>
        <a:ext cx="4477934" cy="716985"/>
      </dsp:txXfrm>
    </dsp:sp>
    <dsp:sp modelId="{358F75AE-C6EE-4D47-9DB6-484011C6A079}">
      <dsp:nvSpPr>
        <dsp:cNvPr id="0" name=""/>
        <dsp:cNvSpPr/>
      </dsp:nvSpPr>
      <dsp:spPr>
        <a:xfrm>
          <a:off x="604515" y="3494043"/>
          <a:ext cx="896232" cy="896232"/>
        </a:xfrm>
        <a:prstGeom prst="ellipse">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3BECF6-45C0-4C43-8A6B-46CF1E11E8DD}">
      <dsp:nvSpPr>
        <dsp:cNvPr id="0" name=""/>
        <dsp:cNvSpPr/>
      </dsp:nvSpPr>
      <dsp:spPr>
        <a:xfrm>
          <a:off x="538860" y="4658800"/>
          <a:ext cx="4991705" cy="716985"/>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9107"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solidFill>
                <a:sysClr val="windowText" lastClr="000000"/>
              </a:solidFill>
            </a:rPr>
            <a:t>Normalización:</a:t>
          </a:r>
          <a:r>
            <a:rPr lang="es-CO" sz="1100" kern="1200">
              <a:solidFill>
                <a:sysClr val="windowText" lastClr="000000"/>
              </a:solidFill>
            </a:rPr>
            <a:t> Generar lineamientos y herramientas basadas en normas, estándares y buenas prácticas, como apoyo a la gestión y preservación de los documentos electrónicos</a:t>
          </a:r>
        </a:p>
      </dsp:txBody>
      <dsp:txXfrm>
        <a:off x="538860" y="4658800"/>
        <a:ext cx="4991705" cy="716985"/>
      </dsp:txXfrm>
    </dsp:sp>
    <dsp:sp modelId="{1335BDB3-DE18-4997-ABB7-2BDA0C93C57B}">
      <dsp:nvSpPr>
        <dsp:cNvPr id="0" name=""/>
        <dsp:cNvSpPr/>
      </dsp:nvSpPr>
      <dsp:spPr>
        <a:xfrm>
          <a:off x="90744" y="4569177"/>
          <a:ext cx="896232" cy="896232"/>
        </a:xfrm>
        <a:prstGeom prst="ellipse">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5C34-E28A-420E-AEA2-DA537726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5096</Words>
  <Characters>28028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Carolina Martinez Cano</cp:lastModifiedBy>
  <cp:revision>4</cp:revision>
  <dcterms:created xsi:type="dcterms:W3CDTF">2021-07-01T16:24:00Z</dcterms:created>
  <dcterms:modified xsi:type="dcterms:W3CDTF">2021-07-01T17:37:00Z</dcterms:modified>
</cp:coreProperties>
</file>