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FB116" w14:textId="77777777" w:rsidR="00604783" w:rsidRPr="005D3DAB" w:rsidRDefault="00604783" w:rsidP="00A323AF">
      <w:pPr>
        <w:jc w:val="both"/>
        <w:rPr>
          <w:rFonts w:ascii="Arial" w:hAnsi="Arial" w:cs="Arial"/>
          <w:sz w:val="24"/>
          <w:szCs w:val="24"/>
        </w:rPr>
      </w:pPr>
    </w:p>
    <w:p w14:paraId="68597A2C" w14:textId="3FD579F6" w:rsidR="00B62543" w:rsidRPr="005D3DAB" w:rsidRDefault="00FB7150" w:rsidP="00604783">
      <w:pPr>
        <w:jc w:val="center"/>
        <w:rPr>
          <w:rFonts w:ascii="Arial" w:hAnsi="Arial" w:cs="Arial"/>
          <w:sz w:val="24"/>
          <w:szCs w:val="24"/>
        </w:rPr>
      </w:pPr>
      <w:r w:rsidRPr="00604783">
        <w:rPr>
          <w:rFonts w:ascii="Arial" w:hAnsi="Arial" w:cs="Arial"/>
          <w:noProof/>
          <w:sz w:val="20"/>
        </w:rPr>
        <w:drawing>
          <wp:inline distT="0" distB="0" distL="0" distR="0" wp14:anchorId="165FB152" wp14:editId="7BB4A29D">
            <wp:extent cx="4109085" cy="2434590"/>
            <wp:effectExtent l="0" t="0" r="0" b="0"/>
            <wp:docPr id="980953665" name="Imagen 1" descr="C:\Users\USUARIO\Desktop\isvimed 255pm\LOGOS ISVIMED Sin cuentaConVos_Mesa de trabajo 1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C:\Users\USUARIO\Desktop\isvimed 255pm\LOGOS ISVIMED Sin cuentaConVos_Mesa de trabajo 1 (1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797" b="403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9085" cy="2434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D5475" w:rsidRPr="005D3DAB">
        <w:rPr>
          <w:rFonts w:ascii="Arial" w:hAnsi="Arial" w:cs="Arial"/>
          <w:sz w:val="24"/>
          <w:szCs w:val="24"/>
        </w:rPr>
        <w:br w:type="textWrapping" w:clear="all"/>
      </w:r>
    </w:p>
    <w:p w14:paraId="4BB0DA74" w14:textId="77777777" w:rsidR="005A6E06" w:rsidRPr="005D3DAB" w:rsidRDefault="005A6E06" w:rsidP="006C48E3">
      <w:pPr>
        <w:jc w:val="center"/>
        <w:rPr>
          <w:rFonts w:ascii="Arial" w:hAnsi="Arial" w:cs="Arial"/>
          <w:b/>
          <w:bCs/>
          <w:sz w:val="32"/>
          <w:szCs w:val="24"/>
          <w:lang w:val="es-ES_tradnl"/>
        </w:rPr>
      </w:pPr>
      <w:r w:rsidRPr="005D3DAB">
        <w:rPr>
          <w:rFonts w:ascii="Arial" w:hAnsi="Arial" w:cs="Arial"/>
          <w:b/>
          <w:bCs/>
          <w:sz w:val="32"/>
          <w:szCs w:val="24"/>
          <w:lang w:val="es-ES_tradnl"/>
        </w:rPr>
        <w:t>PLAN DE SEGURIDAD Y PRIVACIDAD DE LA INFORMACIÓN</w:t>
      </w:r>
    </w:p>
    <w:p w14:paraId="5AB96044" w14:textId="463BF103" w:rsidR="0062359A" w:rsidRDefault="0062359A" w:rsidP="0062359A">
      <w:pPr>
        <w:pStyle w:val="NormalWeb"/>
        <w:jc w:val="center"/>
        <w:rPr>
          <w:rFonts w:ascii="Arial" w:hAnsi="Arial" w:cs="Arial"/>
          <w:b/>
        </w:rPr>
      </w:pPr>
      <w:r w:rsidRPr="00707528">
        <w:rPr>
          <w:rFonts w:ascii="Arial" w:hAnsi="Arial" w:cs="Arial"/>
          <w:b/>
        </w:rPr>
        <w:t>VIGENCIA</w:t>
      </w:r>
      <w:r w:rsidR="00FE4551">
        <w:rPr>
          <w:rFonts w:ascii="Arial" w:hAnsi="Arial" w:cs="Arial"/>
          <w:b/>
        </w:rPr>
        <w:t>:</w:t>
      </w:r>
      <w:r w:rsidRPr="00707528">
        <w:rPr>
          <w:rFonts w:ascii="Arial" w:hAnsi="Arial" w:cs="Arial"/>
          <w:b/>
        </w:rPr>
        <w:t xml:space="preserve">  </w:t>
      </w:r>
      <w:r w:rsidR="0074386E">
        <w:rPr>
          <w:rFonts w:ascii="Arial" w:hAnsi="Arial" w:cs="Arial"/>
          <w:b/>
        </w:rPr>
        <w:t>202</w:t>
      </w:r>
      <w:r w:rsidR="00C57777">
        <w:rPr>
          <w:rFonts w:ascii="Arial" w:hAnsi="Arial" w:cs="Arial"/>
          <w:b/>
        </w:rPr>
        <w:t>4</w:t>
      </w:r>
      <w:r w:rsidR="002D3967">
        <w:rPr>
          <w:rFonts w:ascii="Arial" w:hAnsi="Arial" w:cs="Arial"/>
          <w:b/>
        </w:rPr>
        <w:t xml:space="preserve"> -202</w:t>
      </w:r>
      <w:r w:rsidR="002B4BFA">
        <w:rPr>
          <w:rFonts w:ascii="Arial" w:hAnsi="Arial" w:cs="Arial"/>
          <w:b/>
        </w:rPr>
        <w:t>7</w:t>
      </w:r>
    </w:p>
    <w:p w14:paraId="14AEFF86" w14:textId="77777777" w:rsidR="00082C4C" w:rsidRDefault="00082C4C" w:rsidP="0062359A">
      <w:pPr>
        <w:pStyle w:val="NormalWeb"/>
        <w:jc w:val="center"/>
        <w:rPr>
          <w:rFonts w:ascii="Arial" w:hAnsi="Arial" w:cs="Arial"/>
          <w:b/>
        </w:rPr>
      </w:pPr>
    </w:p>
    <w:p w14:paraId="188D83F6" w14:textId="77777777" w:rsidR="0062359A" w:rsidRPr="00677CF5" w:rsidRDefault="0062359A" w:rsidP="0062359A">
      <w:pPr>
        <w:pStyle w:val="NormalWeb"/>
        <w:jc w:val="center"/>
        <w:rPr>
          <w:rFonts w:ascii="Arial" w:hAnsi="Arial" w:cs="Arial"/>
          <w:b/>
        </w:rPr>
      </w:pPr>
      <w:r w:rsidRPr="00707528">
        <w:rPr>
          <w:rFonts w:ascii="Arial" w:hAnsi="Arial" w:cs="Arial"/>
          <w:b/>
        </w:rPr>
        <w:t>PL-G</w:t>
      </w:r>
      <w:r>
        <w:rPr>
          <w:rFonts w:ascii="Arial" w:hAnsi="Arial" w:cs="Arial"/>
          <w:b/>
        </w:rPr>
        <w:t>T</w:t>
      </w:r>
      <w:r w:rsidRPr="00707528">
        <w:rPr>
          <w:rFonts w:ascii="Arial" w:hAnsi="Arial" w:cs="Arial"/>
          <w:b/>
        </w:rPr>
        <w:t>-0</w:t>
      </w:r>
      <w:r>
        <w:rPr>
          <w:rFonts w:ascii="Arial" w:hAnsi="Arial" w:cs="Arial"/>
          <w:b/>
        </w:rPr>
        <w:t>5</w:t>
      </w:r>
    </w:p>
    <w:tbl>
      <w:tblPr>
        <w:tblpPr w:leftFromText="141" w:rightFromText="141" w:vertAnchor="text" w:horzAnchor="margin" w:tblpY="76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3119"/>
        <w:gridCol w:w="3118"/>
      </w:tblGrid>
      <w:tr w:rsidR="0006114D" w:rsidRPr="002A6A13" w14:paraId="5CDC597D" w14:textId="77777777" w:rsidTr="69A40BDF">
        <w:tc>
          <w:tcPr>
            <w:tcW w:w="3510" w:type="dxa"/>
            <w:shd w:val="clear" w:color="auto" w:fill="A6A6A6" w:themeFill="background1" w:themeFillShade="A6"/>
          </w:tcPr>
          <w:p w14:paraId="080C2466" w14:textId="77777777" w:rsidR="0006114D" w:rsidRPr="002A6A13" w:rsidRDefault="0006114D" w:rsidP="0006114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6A13">
              <w:rPr>
                <w:rFonts w:ascii="Arial" w:hAnsi="Arial" w:cs="Arial"/>
                <w:b/>
                <w:sz w:val="24"/>
                <w:szCs w:val="24"/>
              </w:rPr>
              <w:t>ELABORADO POR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14:paraId="54DD2117" w14:textId="77777777" w:rsidR="0006114D" w:rsidRPr="002A6A13" w:rsidRDefault="0006114D" w:rsidP="0006114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6A13">
              <w:rPr>
                <w:rFonts w:ascii="Arial" w:hAnsi="Arial" w:cs="Arial"/>
                <w:b/>
                <w:sz w:val="24"/>
                <w:szCs w:val="24"/>
              </w:rPr>
              <w:t>REVISADO POR</w:t>
            </w:r>
          </w:p>
        </w:tc>
        <w:tc>
          <w:tcPr>
            <w:tcW w:w="3118" w:type="dxa"/>
            <w:shd w:val="clear" w:color="auto" w:fill="A6A6A6" w:themeFill="background1" w:themeFillShade="A6"/>
          </w:tcPr>
          <w:p w14:paraId="424B467F" w14:textId="77777777" w:rsidR="0006114D" w:rsidRPr="002A6A13" w:rsidRDefault="0006114D" w:rsidP="0006114D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A6A13">
              <w:rPr>
                <w:rFonts w:ascii="Arial" w:hAnsi="Arial" w:cs="Arial"/>
                <w:b/>
                <w:sz w:val="24"/>
                <w:szCs w:val="24"/>
              </w:rPr>
              <w:t>APROBADO POR</w:t>
            </w:r>
          </w:p>
        </w:tc>
      </w:tr>
      <w:tr w:rsidR="00FE6A38" w:rsidRPr="002A6A13" w14:paraId="4BDCF1EE" w14:textId="77777777" w:rsidTr="69A40BDF">
        <w:trPr>
          <w:trHeight w:val="3252"/>
        </w:trPr>
        <w:tc>
          <w:tcPr>
            <w:tcW w:w="3510" w:type="dxa"/>
            <w:vAlign w:val="center"/>
          </w:tcPr>
          <w:p w14:paraId="450C379D" w14:textId="77777777" w:rsidR="00FE6A38" w:rsidRPr="00927D1A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14:paraId="00BE62EC" w14:textId="77777777" w:rsidR="00FE6A38" w:rsidRPr="003172AA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4"/>
              </w:rPr>
            </w:pPr>
          </w:p>
          <w:p w14:paraId="22E5A5E4" w14:textId="77777777" w:rsidR="00FE6A38" w:rsidRPr="003172AA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3172AA">
              <w:rPr>
                <w:rFonts w:ascii="Arial" w:hAnsi="Arial" w:cs="Arial"/>
                <w:b/>
                <w:bCs/>
                <w:sz w:val="20"/>
                <w:szCs w:val="24"/>
              </w:rPr>
              <w:t>Carlos Gómez Valencia</w:t>
            </w:r>
          </w:p>
          <w:p w14:paraId="5F19F179" w14:textId="77777777" w:rsidR="00FE6A38" w:rsidRPr="00927D1A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927D1A">
              <w:rPr>
                <w:rFonts w:ascii="Arial" w:hAnsi="Arial" w:cs="Arial"/>
                <w:sz w:val="20"/>
                <w:szCs w:val="24"/>
              </w:rPr>
              <w:t>Profesional Especializado</w:t>
            </w:r>
          </w:p>
          <w:p w14:paraId="0151858A" w14:textId="77777777" w:rsidR="00FE6A38" w:rsidRPr="00927D1A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14:paraId="49D0DE34" w14:textId="382188C1" w:rsidR="0177134E" w:rsidRDefault="0177134E" w:rsidP="69A40BDF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9A40BD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Jair </w:t>
            </w:r>
            <w:proofErr w:type="spellStart"/>
            <w:r w:rsidRPr="69A40BDF">
              <w:rPr>
                <w:rFonts w:ascii="Arial" w:hAnsi="Arial" w:cs="Arial"/>
                <w:b/>
                <w:bCs/>
                <w:sz w:val="20"/>
                <w:szCs w:val="20"/>
              </w:rPr>
              <w:t>Dario</w:t>
            </w:r>
            <w:proofErr w:type="spellEnd"/>
            <w:r w:rsidRPr="69A40BD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Acosta Maya</w:t>
            </w:r>
          </w:p>
          <w:p w14:paraId="601322DE" w14:textId="77777777" w:rsidR="00FE6A38" w:rsidRPr="00927D1A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 w:rsidRPr="00927D1A">
              <w:rPr>
                <w:rFonts w:ascii="Arial" w:hAnsi="Arial" w:cs="Arial"/>
                <w:sz w:val="20"/>
                <w:szCs w:val="24"/>
              </w:rPr>
              <w:t>Contratista</w:t>
            </w:r>
          </w:p>
          <w:p w14:paraId="592D7D52" w14:textId="77777777" w:rsidR="00FE6A38" w:rsidRPr="00927D1A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14:paraId="621400F9" w14:textId="77777777" w:rsidR="00FE6A38" w:rsidRPr="00D47EB0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</w:tc>
        <w:tc>
          <w:tcPr>
            <w:tcW w:w="3119" w:type="dxa"/>
            <w:vAlign w:val="center"/>
          </w:tcPr>
          <w:p w14:paraId="0B7BAE09" w14:textId="77777777" w:rsidR="00FE6A38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14:paraId="139667F2" w14:textId="5B9D226B" w:rsidR="6BAA9449" w:rsidRDefault="6BAA9449" w:rsidP="69A40BDF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69A40BDF">
              <w:rPr>
                <w:rFonts w:ascii="Arial" w:hAnsi="Arial" w:cs="Arial"/>
                <w:b/>
                <w:bCs/>
                <w:sz w:val="20"/>
                <w:szCs w:val="20"/>
              </w:rPr>
              <w:t>Marisol García Ospina</w:t>
            </w:r>
          </w:p>
          <w:p w14:paraId="29EE12F3" w14:textId="178C3542" w:rsidR="00FE6A38" w:rsidRPr="00927D1A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69A40BDF">
              <w:rPr>
                <w:rFonts w:ascii="Arial" w:hAnsi="Arial" w:cs="Arial"/>
                <w:sz w:val="20"/>
                <w:szCs w:val="20"/>
              </w:rPr>
              <w:t>Subdirector</w:t>
            </w:r>
            <w:r w:rsidR="0337543D" w:rsidRPr="69A40BDF">
              <w:rPr>
                <w:rFonts w:ascii="Arial" w:hAnsi="Arial" w:cs="Arial"/>
                <w:sz w:val="20"/>
                <w:szCs w:val="20"/>
              </w:rPr>
              <w:t>a</w:t>
            </w:r>
            <w:r w:rsidRPr="69A40BDF">
              <w:rPr>
                <w:rFonts w:ascii="Arial" w:hAnsi="Arial" w:cs="Arial"/>
                <w:sz w:val="20"/>
                <w:szCs w:val="20"/>
              </w:rPr>
              <w:t xml:space="preserve"> Administrativ</w:t>
            </w:r>
            <w:r w:rsidR="179986E7" w:rsidRPr="69A40BDF">
              <w:rPr>
                <w:rFonts w:ascii="Arial" w:hAnsi="Arial" w:cs="Arial"/>
                <w:sz w:val="20"/>
                <w:szCs w:val="20"/>
              </w:rPr>
              <w:t>a</w:t>
            </w:r>
            <w:r w:rsidRPr="69A40BDF">
              <w:rPr>
                <w:rFonts w:ascii="Arial" w:hAnsi="Arial" w:cs="Arial"/>
                <w:sz w:val="20"/>
                <w:szCs w:val="20"/>
              </w:rPr>
              <w:t xml:space="preserve"> y Financier</w:t>
            </w:r>
            <w:r w:rsidR="3A09BE0C" w:rsidRPr="69A40BDF">
              <w:rPr>
                <w:rFonts w:ascii="Arial" w:hAnsi="Arial" w:cs="Arial"/>
                <w:sz w:val="20"/>
                <w:szCs w:val="20"/>
              </w:rPr>
              <w:t>a</w:t>
            </w:r>
          </w:p>
          <w:p w14:paraId="2D59BC82" w14:textId="77777777" w:rsidR="00FE6A38" w:rsidRPr="00927D1A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</w:p>
          <w:p w14:paraId="66A1A4F6" w14:textId="77777777" w:rsidR="00FE6A38" w:rsidRPr="003172AA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4"/>
              </w:rPr>
            </w:pPr>
            <w:r w:rsidRPr="003172AA">
              <w:rPr>
                <w:rFonts w:ascii="Arial" w:hAnsi="Arial" w:cs="Arial"/>
                <w:b/>
                <w:bCs/>
                <w:sz w:val="20"/>
                <w:szCs w:val="24"/>
              </w:rPr>
              <w:t>Carolina Martínez Cano</w:t>
            </w:r>
          </w:p>
          <w:p w14:paraId="3080099D" w14:textId="6242541F" w:rsidR="00FE6A38" w:rsidRPr="00D47EB0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sz w:val="20"/>
                <w:szCs w:val="24"/>
              </w:rPr>
              <w:t xml:space="preserve">Líder del MIPG y los </w:t>
            </w:r>
            <w:r w:rsidRPr="00927D1A">
              <w:rPr>
                <w:rFonts w:ascii="Arial" w:hAnsi="Arial" w:cs="Arial"/>
                <w:sz w:val="20"/>
                <w:szCs w:val="24"/>
              </w:rPr>
              <w:t>Sistemas</w:t>
            </w:r>
            <w:r>
              <w:rPr>
                <w:rFonts w:ascii="Arial" w:hAnsi="Arial" w:cs="Arial"/>
                <w:sz w:val="20"/>
                <w:szCs w:val="24"/>
              </w:rPr>
              <w:t xml:space="preserve"> Integrados </w:t>
            </w:r>
            <w:r w:rsidRPr="00927D1A">
              <w:rPr>
                <w:rFonts w:ascii="Arial" w:hAnsi="Arial" w:cs="Arial"/>
                <w:sz w:val="20"/>
                <w:szCs w:val="24"/>
              </w:rPr>
              <w:t>de Gestión</w:t>
            </w:r>
          </w:p>
        </w:tc>
        <w:tc>
          <w:tcPr>
            <w:tcW w:w="3118" w:type="dxa"/>
            <w:shd w:val="clear" w:color="auto" w:fill="auto"/>
            <w:vAlign w:val="center"/>
          </w:tcPr>
          <w:p w14:paraId="2E27E730" w14:textId="55ADF37A" w:rsidR="00FE6A38" w:rsidRPr="00D47EB0" w:rsidRDefault="00FE6A38" w:rsidP="00FE6A38">
            <w:pPr>
              <w:spacing w:after="0" w:line="360" w:lineRule="auto"/>
              <w:jc w:val="center"/>
              <w:rPr>
                <w:rFonts w:ascii="Arial" w:hAnsi="Arial" w:cs="Arial"/>
                <w:sz w:val="2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Comité Institucional de Gestión y Desempeño</w:t>
            </w:r>
          </w:p>
        </w:tc>
      </w:tr>
    </w:tbl>
    <w:p w14:paraId="3AADCBDD" w14:textId="77777777" w:rsidR="00110C64" w:rsidRDefault="00110C64" w:rsidP="00821495">
      <w:pPr>
        <w:tabs>
          <w:tab w:val="left" w:pos="1200"/>
        </w:tabs>
        <w:spacing w:after="120"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206740A6" w14:textId="77777777" w:rsidR="00110C64" w:rsidRDefault="00110C64" w:rsidP="00821495">
      <w:pPr>
        <w:tabs>
          <w:tab w:val="left" w:pos="1200"/>
        </w:tabs>
        <w:spacing w:after="120"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</w:p>
    <w:p w14:paraId="763A1AF6" w14:textId="38729FBF" w:rsidR="00821495" w:rsidRDefault="00821495" w:rsidP="00821495">
      <w:pPr>
        <w:tabs>
          <w:tab w:val="left" w:pos="1200"/>
        </w:tabs>
        <w:spacing w:after="120" w:line="360" w:lineRule="auto"/>
        <w:jc w:val="center"/>
        <w:rPr>
          <w:rFonts w:ascii="Arial" w:eastAsia="Arial" w:hAnsi="Arial" w:cs="Arial"/>
          <w:b/>
          <w:sz w:val="28"/>
          <w:szCs w:val="28"/>
        </w:rPr>
      </w:pPr>
      <w:r w:rsidRPr="002F3C49">
        <w:rPr>
          <w:rFonts w:ascii="Arial" w:eastAsia="Arial" w:hAnsi="Arial" w:cs="Arial"/>
          <w:b/>
          <w:sz w:val="28"/>
          <w:szCs w:val="28"/>
        </w:rPr>
        <w:t>TABLA DE CONTENIDO</w:t>
      </w:r>
    </w:p>
    <w:p w14:paraId="2E2957F6" w14:textId="77777777" w:rsidR="005D0E4F" w:rsidRPr="00174BF3" w:rsidRDefault="005D0E4F">
      <w:pPr>
        <w:rPr>
          <w:rFonts w:ascii="Arial" w:hAnsi="Arial" w:cs="Arial"/>
          <w:sz w:val="24"/>
          <w:szCs w:val="24"/>
        </w:rPr>
      </w:pPr>
    </w:p>
    <w:p w14:paraId="4C01006C" w14:textId="59AD6531" w:rsidR="003F3964" w:rsidRDefault="00174BF3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r w:rsidRPr="00174BF3">
        <w:rPr>
          <w:rFonts w:ascii="Arial" w:hAnsi="Arial" w:cs="Arial"/>
          <w:sz w:val="24"/>
          <w:szCs w:val="24"/>
        </w:rPr>
        <w:fldChar w:fldCharType="begin"/>
      </w:r>
      <w:r w:rsidRPr="00174BF3">
        <w:rPr>
          <w:rFonts w:ascii="Arial" w:hAnsi="Arial" w:cs="Arial"/>
          <w:sz w:val="24"/>
          <w:szCs w:val="24"/>
        </w:rPr>
        <w:instrText xml:space="preserve"> TOC \o "1-3" \h \z \u </w:instrText>
      </w:r>
      <w:r w:rsidRPr="00174BF3">
        <w:rPr>
          <w:rFonts w:ascii="Arial" w:hAnsi="Arial" w:cs="Arial"/>
          <w:sz w:val="24"/>
          <w:szCs w:val="24"/>
        </w:rPr>
        <w:fldChar w:fldCharType="separate"/>
      </w:r>
      <w:hyperlink w:anchor="_Toc181299441" w:history="1">
        <w:r w:rsidR="003F3964" w:rsidRPr="00D23FAA">
          <w:rPr>
            <w:rStyle w:val="Hipervnculo"/>
            <w:noProof/>
          </w:rPr>
          <w:t>1. INTRODUCCIÓN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_Toc181299441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3</w:t>
        </w:r>
        <w:r w:rsidR="003F3964">
          <w:rPr>
            <w:noProof/>
            <w:webHidden/>
          </w:rPr>
          <w:fldChar w:fldCharType="end"/>
        </w:r>
      </w:hyperlink>
    </w:p>
    <w:p w14:paraId="5D7A0A59" w14:textId="68B4C5A5" w:rsidR="003F3964" w:rsidRDefault="00A71B3D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2" w:history="1">
        <w:r w:rsidR="003F3964" w:rsidRPr="00D23FAA">
          <w:rPr>
            <w:rStyle w:val="Hipervnculo"/>
            <w:noProof/>
          </w:rPr>
          <w:t>2. OBJETIVO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_Toc181299442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4</w:t>
        </w:r>
        <w:r w:rsidR="003F3964">
          <w:rPr>
            <w:noProof/>
            <w:webHidden/>
          </w:rPr>
          <w:fldChar w:fldCharType="end"/>
        </w:r>
      </w:hyperlink>
    </w:p>
    <w:p w14:paraId="2DEBCD61" w14:textId="32871861" w:rsidR="003F3964" w:rsidRDefault="00A71B3D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3" w:history="1">
        <w:r w:rsidR="003F3964" w:rsidRPr="00D23FAA">
          <w:rPr>
            <w:rStyle w:val="Hipervnculo"/>
            <w:noProof/>
          </w:rPr>
          <w:t>3. ALCANCE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_Toc181299443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4</w:t>
        </w:r>
        <w:r w:rsidR="003F3964">
          <w:rPr>
            <w:noProof/>
            <w:webHidden/>
          </w:rPr>
          <w:fldChar w:fldCharType="end"/>
        </w:r>
      </w:hyperlink>
    </w:p>
    <w:p w14:paraId="4A32BBEF" w14:textId="55C39CD5" w:rsidR="003F3964" w:rsidRDefault="00A71B3D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4" w:history="1">
        <w:r w:rsidR="003F3964" w:rsidRPr="00D23FAA">
          <w:rPr>
            <w:rStyle w:val="Hipervnculo"/>
            <w:noProof/>
          </w:rPr>
          <w:t>4. NORMATIVIDAD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_Toc181299444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4</w:t>
        </w:r>
        <w:r w:rsidR="003F3964">
          <w:rPr>
            <w:noProof/>
            <w:webHidden/>
          </w:rPr>
          <w:fldChar w:fldCharType="end"/>
        </w:r>
      </w:hyperlink>
    </w:p>
    <w:p w14:paraId="1760946C" w14:textId="46B3E7DB" w:rsidR="003F3964" w:rsidRDefault="00A71B3D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5" w:history="1">
        <w:r w:rsidR="003F3964" w:rsidRPr="00D23FAA">
          <w:rPr>
            <w:rStyle w:val="Hipervnculo"/>
            <w:noProof/>
          </w:rPr>
          <w:t>5. DEFINICIONES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_Toc181299445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6</w:t>
        </w:r>
        <w:r w:rsidR="003F3964">
          <w:rPr>
            <w:noProof/>
            <w:webHidden/>
          </w:rPr>
          <w:fldChar w:fldCharType="end"/>
        </w:r>
      </w:hyperlink>
    </w:p>
    <w:p w14:paraId="6F2AA97B" w14:textId="7258FC46" w:rsidR="003F3964" w:rsidRDefault="00A71B3D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6" w:history="1">
        <w:r w:rsidR="003F3964" w:rsidRPr="00D23FAA">
          <w:rPr>
            <w:rStyle w:val="Hipervnculo"/>
            <w:noProof/>
          </w:rPr>
          <w:t>6. MARCO NORMATIVO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_Toc181299446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7</w:t>
        </w:r>
        <w:r w:rsidR="003F3964">
          <w:rPr>
            <w:noProof/>
            <w:webHidden/>
          </w:rPr>
          <w:fldChar w:fldCharType="end"/>
        </w:r>
      </w:hyperlink>
    </w:p>
    <w:p w14:paraId="52B4C101" w14:textId="69768804" w:rsidR="003F3964" w:rsidRDefault="00A71B3D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7" w:history="1">
        <w:r w:rsidR="003F3964" w:rsidRPr="00D23FAA">
          <w:rPr>
            <w:rStyle w:val="Hipervnculo"/>
            <w:noProof/>
          </w:rPr>
          <w:t>7. DESARROLLO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_Toc181299447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8</w:t>
        </w:r>
        <w:r w:rsidR="003F3964">
          <w:rPr>
            <w:noProof/>
            <w:webHidden/>
          </w:rPr>
          <w:fldChar w:fldCharType="end"/>
        </w:r>
      </w:hyperlink>
    </w:p>
    <w:p w14:paraId="7B5D1DCC" w14:textId="38D8A326" w:rsidR="003F3964" w:rsidRDefault="00A71B3D">
      <w:pPr>
        <w:pStyle w:val="TDC2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8" w:history="1">
        <w:r w:rsidR="003F3964" w:rsidRPr="00D23FAA">
          <w:rPr>
            <w:rStyle w:val="Hipervnculo"/>
            <w:rFonts w:cs="Arial"/>
            <w:noProof/>
          </w:rPr>
          <w:t>7.1. Responsabilidades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_Toc181299448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8</w:t>
        </w:r>
        <w:r w:rsidR="003F3964">
          <w:rPr>
            <w:noProof/>
            <w:webHidden/>
          </w:rPr>
          <w:fldChar w:fldCharType="end"/>
        </w:r>
      </w:hyperlink>
    </w:p>
    <w:p w14:paraId="3E4D2487" w14:textId="5F860D0A" w:rsidR="003F3964" w:rsidRDefault="00A71B3D">
      <w:pPr>
        <w:pStyle w:val="TDC2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49" w:history="1">
        <w:r w:rsidR="003F3964" w:rsidRPr="00D23FAA">
          <w:rPr>
            <w:rStyle w:val="Hipervnculo"/>
            <w:noProof/>
          </w:rPr>
          <w:t>7.2. Política de seguridad y privacidad de la información, seguridad digital y continuidad de la operación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_Toc181299449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9</w:t>
        </w:r>
        <w:r w:rsidR="003F3964">
          <w:rPr>
            <w:noProof/>
            <w:webHidden/>
          </w:rPr>
          <w:fldChar w:fldCharType="end"/>
        </w:r>
      </w:hyperlink>
    </w:p>
    <w:p w14:paraId="307F2DFA" w14:textId="3DA92381" w:rsidR="003F3964" w:rsidRDefault="00A71B3D">
      <w:pPr>
        <w:pStyle w:val="TDC2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50" w:history="1">
        <w:r w:rsidR="003F3964" w:rsidRPr="00D23FAA">
          <w:rPr>
            <w:rStyle w:val="Hipervnculo"/>
            <w:noProof/>
          </w:rPr>
          <w:t>7.3. Articulación del eje de seguridad de la información.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_Toc181299450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10</w:t>
        </w:r>
        <w:r w:rsidR="003F3964">
          <w:rPr>
            <w:noProof/>
            <w:webHidden/>
          </w:rPr>
          <w:fldChar w:fldCharType="end"/>
        </w:r>
      </w:hyperlink>
    </w:p>
    <w:p w14:paraId="1A13AEFB" w14:textId="23F968ED" w:rsidR="003F3964" w:rsidRDefault="00A71B3D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51" w:history="1">
        <w:r w:rsidR="003F3964" w:rsidRPr="00D23FAA">
          <w:rPr>
            <w:rStyle w:val="Hipervnculo"/>
            <w:noProof/>
            <w:lang w:val="es-ES"/>
          </w:rPr>
          <w:t>8. Plan de implementación del modelo de seguridad y privacidad de la información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_Toc181299451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11</w:t>
        </w:r>
        <w:r w:rsidR="003F3964">
          <w:rPr>
            <w:noProof/>
            <w:webHidden/>
          </w:rPr>
          <w:fldChar w:fldCharType="end"/>
        </w:r>
      </w:hyperlink>
    </w:p>
    <w:p w14:paraId="002CA0E3" w14:textId="1CEFB621" w:rsidR="003F3964" w:rsidRDefault="00A71B3D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52" w:history="1">
        <w:r w:rsidR="003F3964" w:rsidRPr="00D23FAA">
          <w:rPr>
            <w:rStyle w:val="Hipervnculo"/>
            <w:noProof/>
          </w:rPr>
          <w:t>9. Indicadores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_Toc181299452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13</w:t>
        </w:r>
        <w:r w:rsidR="003F3964">
          <w:rPr>
            <w:noProof/>
            <w:webHidden/>
          </w:rPr>
          <w:fldChar w:fldCharType="end"/>
        </w:r>
      </w:hyperlink>
    </w:p>
    <w:p w14:paraId="4B24E5CD" w14:textId="0ADE7ACD" w:rsidR="003F3964" w:rsidRDefault="00A71B3D">
      <w:pPr>
        <w:pStyle w:val="TDC1"/>
        <w:tabs>
          <w:tab w:val="right" w:leader="dot" w:pos="8838"/>
        </w:tabs>
        <w:rPr>
          <w:rFonts w:asciiTheme="minorHAnsi" w:eastAsiaTheme="minorEastAsia" w:hAnsiTheme="minorHAnsi" w:cstheme="minorBidi"/>
          <w:noProof/>
          <w:kern w:val="2"/>
          <w:sz w:val="24"/>
          <w:szCs w:val="24"/>
          <w:lang w:val="es-419" w:eastAsia="es-419"/>
          <w14:ligatures w14:val="standardContextual"/>
        </w:rPr>
      </w:pPr>
      <w:hyperlink w:anchor="_Toc181299453" w:history="1">
        <w:r w:rsidR="003F3964" w:rsidRPr="00D23FAA">
          <w:rPr>
            <w:rStyle w:val="Hipervnculo"/>
            <w:rFonts w:cs="Arial"/>
            <w:bCs/>
            <w:noProof/>
          </w:rPr>
          <w:t>10. Registros</w:t>
        </w:r>
        <w:r w:rsidR="003F3964">
          <w:rPr>
            <w:noProof/>
            <w:webHidden/>
          </w:rPr>
          <w:tab/>
        </w:r>
        <w:r w:rsidR="003F3964">
          <w:rPr>
            <w:noProof/>
            <w:webHidden/>
          </w:rPr>
          <w:fldChar w:fldCharType="begin"/>
        </w:r>
        <w:r w:rsidR="003F3964">
          <w:rPr>
            <w:noProof/>
            <w:webHidden/>
          </w:rPr>
          <w:instrText xml:space="preserve"> PAGEREF _Toc181299453 \h </w:instrText>
        </w:r>
        <w:r w:rsidR="003F3964">
          <w:rPr>
            <w:noProof/>
            <w:webHidden/>
          </w:rPr>
        </w:r>
        <w:r w:rsidR="003F3964">
          <w:rPr>
            <w:noProof/>
            <w:webHidden/>
          </w:rPr>
          <w:fldChar w:fldCharType="separate"/>
        </w:r>
        <w:r w:rsidR="002301B3">
          <w:rPr>
            <w:noProof/>
            <w:webHidden/>
          </w:rPr>
          <w:t>14</w:t>
        </w:r>
        <w:r w:rsidR="003F3964">
          <w:rPr>
            <w:noProof/>
            <w:webHidden/>
          </w:rPr>
          <w:fldChar w:fldCharType="end"/>
        </w:r>
      </w:hyperlink>
    </w:p>
    <w:p w14:paraId="552C1B44" w14:textId="6190D24C" w:rsidR="00174BF3" w:rsidRDefault="00174BF3">
      <w:r w:rsidRPr="00174BF3">
        <w:rPr>
          <w:rFonts w:ascii="Arial" w:hAnsi="Arial" w:cs="Arial"/>
          <w:b/>
          <w:bCs/>
          <w:sz w:val="24"/>
          <w:szCs w:val="24"/>
          <w:lang w:val="es-ES"/>
        </w:rPr>
        <w:fldChar w:fldCharType="end"/>
      </w:r>
    </w:p>
    <w:p w14:paraId="181EE276" w14:textId="77777777" w:rsidR="00B7459C" w:rsidRDefault="00B7459C"/>
    <w:p w14:paraId="73E28BC6" w14:textId="77777777" w:rsidR="00B7459C" w:rsidRDefault="00B7459C"/>
    <w:p w14:paraId="55193300" w14:textId="77777777" w:rsidR="00B7459C" w:rsidRDefault="00B7459C"/>
    <w:p w14:paraId="42C65B72" w14:textId="77777777" w:rsidR="00B7459C" w:rsidRDefault="00B7459C"/>
    <w:p w14:paraId="4EAEF317" w14:textId="77777777" w:rsidR="00B7459C" w:rsidRDefault="00B7459C"/>
    <w:p w14:paraId="2CBC971F" w14:textId="7C3CF3BA" w:rsidR="69A40BDF" w:rsidRDefault="69A40BDF"/>
    <w:p w14:paraId="28B0888E" w14:textId="77777777" w:rsidR="00B7459C" w:rsidRDefault="00B7459C"/>
    <w:p w14:paraId="17738934" w14:textId="77777777" w:rsidR="00B7459C" w:rsidRDefault="00B7459C"/>
    <w:p w14:paraId="46634CA8" w14:textId="77777777" w:rsidR="00BB34CF" w:rsidRDefault="00B7459C" w:rsidP="00B7459C">
      <w:pPr>
        <w:pStyle w:val="Ttulo1"/>
      </w:pPr>
      <w:bookmarkStart w:id="0" w:name="_Toc181299441"/>
      <w:r>
        <w:t xml:space="preserve">1. </w:t>
      </w:r>
      <w:r w:rsidR="003636EB" w:rsidRPr="00B7459C">
        <w:t>INTRODUCCIÓN</w:t>
      </w:r>
      <w:bookmarkEnd w:id="0"/>
    </w:p>
    <w:p w14:paraId="6A80AEC8" w14:textId="77777777" w:rsidR="00B7459C" w:rsidRPr="00B7459C" w:rsidRDefault="00B7459C" w:rsidP="00B7459C"/>
    <w:p w14:paraId="791D0796" w14:textId="77777777" w:rsidR="003B4071" w:rsidRPr="003B4071" w:rsidRDefault="003B4071" w:rsidP="003B4071">
      <w:pPr>
        <w:spacing w:line="360" w:lineRule="auto"/>
        <w:jc w:val="both"/>
        <w:rPr>
          <w:rFonts w:ascii="Arial" w:hAnsi="Arial" w:cs="Arial"/>
          <w:sz w:val="24"/>
          <w:szCs w:val="24"/>
          <w:lang w:val="es-419"/>
        </w:rPr>
      </w:pPr>
      <w:r w:rsidRPr="003B4071">
        <w:rPr>
          <w:rFonts w:ascii="Arial" w:hAnsi="Arial" w:cs="Arial"/>
          <w:sz w:val="24"/>
          <w:szCs w:val="24"/>
          <w:lang w:val="es-419"/>
        </w:rPr>
        <w:t>Acceso a Internet y su Impacto</w:t>
      </w:r>
    </w:p>
    <w:p w14:paraId="782825E9" w14:textId="77777777" w:rsidR="003B4071" w:rsidRPr="003B4071" w:rsidRDefault="003B4071" w:rsidP="003B4071">
      <w:pPr>
        <w:spacing w:line="360" w:lineRule="auto"/>
        <w:jc w:val="both"/>
        <w:rPr>
          <w:rFonts w:ascii="Arial" w:hAnsi="Arial" w:cs="Arial"/>
          <w:sz w:val="24"/>
          <w:szCs w:val="24"/>
          <w:lang w:val="es-419"/>
        </w:rPr>
      </w:pPr>
      <w:r w:rsidRPr="003B4071">
        <w:rPr>
          <w:rFonts w:ascii="Arial" w:hAnsi="Arial" w:cs="Arial"/>
          <w:sz w:val="24"/>
          <w:szCs w:val="24"/>
          <w:lang w:val="es-419"/>
        </w:rPr>
        <w:t>En los últimos años, el acceso a Internet ha sido crucial para la comunicación entre ciudadanos, sociedad civil, entidades nacionales y congresos. Las mejoras en las herramientas tecnológicas, especialmente en redes informáticas, han beneficiado tanto a entidades como a ciudadanos. Estas herramientas se utilizan para aumentar la productividad, fomentar la competitividad, satisfacer necesidades individuales y generar valor.</w:t>
      </w:r>
    </w:p>
    <w:p w14:paraId="2D5B4EB0" w14:textId="77777777" w:rsidR="003B4071" w:rsidRPr="003B4071" w:rsidRDefault="003B4071" w:rsidP="003B4071">
      <w:pPr>
        <w:spacing w:line="360" w:lineRule="auto"/>
        <w:jc w:val="both"/>
        <w:rPr>
          <w:rFonts w:ascii="Arial" w:hAnsi="Arial" w:cs="Arial"/>
          <w:sz w:val="24"/>
          <w:szCs w:val="24"/>
          <w:lang w:val="es-419"/>
        </w:rPr>
      </w:pPr>
      <w:r w:rsidRPr="003B4071">
        <w:rPr>
          <w:rFonts w:ascii="Arial" w:hAnsi="Arial" w:cs="Arial"/>
          <w:sz w:val="24"/>
          <w:szCs w:val="24"/>
          <w:lang w:val="es-419"/>
        </w:rPr>
        <w:t>Aumento de Amenazas Informáticas</w:t>
      </w:r>
    </w:p>
    <w:p w14:paraId="7FF05070" w14:textId="77777777" w:rsidR="003B4071" w:rsidRPr="003B4071" w:rsidRDefault="003B4071" w:rsidP="003B4071">
      <w:pPr>
        <w:spacing w:line="360" w:lineRule="auto"/>
        <w:jc w:val="both"/>
        <w:rPr>
          <w:rFonts w:ascii="Arial" w:hAnsi="Arial" w:cs="Arial"/>
          <w:sz w:val="24"/>
          <w:szCs w:val="24"/>
          <w:lang w:val="es-419"/>
        </w:rPr>
      </w:pPr>
      <w:r w:rsidRPr="003B4071">
        <w:rPr>
          <w:rFonts w:ascii="Arial" w:hAnsi="Arial" w:cs="Arial"/>
          <w:sz w:val="24"/>
          <w:szCs w:val="24"/>
          <w:lang w:val="es-419"/>
        </w:rPr>
        <w:t>El uso creciente de la tecnología ha incrementado las amenazas informáticas. Estas amenazas buscan afectar infraestructuras tecnológicas y sistemas de información con fines delictivos. Por ello, es necesario mejorar la gestión de riesgos de seguridad de la información y promover la conciencia en seguridad entre el personal. El objetivo es establecer controles que reduzcan la probabilidad de incidentes informáticos que puedan exponer la infraestructura tecnológica y la información manejada por la entidad.</w:t>
      </w:r>
    </w:p>
    <w:p w14:paraId="704CCA8A" w14:textId="1EBE8F35" w:rsidR="003B4071" w:rsidRPr="003B4071" w:rsidRDefault="003B4071" w:rsidP="003B4071">
      <w:pPr>
        <w:spacing w:line="360" w:lineRule="auto"/>
        <w:jc w:val="both"/>
        <w:rPr>
          <w:rFonts w:ascii="Arial" w:hAnsi="Arial" w:cs="Arial"/>
          <w:sz w:val="24"/>
          <w:szCs w:val="24"/>
          <w:lang w:val="es-419"/>
        </w:rPr>
      </w:pPr>
      <w:r w:rsidRPr="003B4071">
        <w:rPr>
          <w:rFonts w:ascii="Arial" w:hAnsi="Arial" w:cs="Arial"/>
          <w:sz w:val="24"/>
          <w:szCs w:val="24"/>
          <w:lang w:val="es-419"/>
        </w:rPr>
        <w:t xml:space="preserve">Plan de Seguridad de ISVIMED para </w:t>
      </w:r>
      <w:r w:rsidR="0074386E">
        <w:rPr>
          <w:rFonts w:ascii="Arial" w:hAnsi="Arial" w:cs="Arial"/>
          <w:sz w:val="24"/>
          <w:szCs w:val="24"/>
          <w:lang w:val="es-419"/>
        </w:rPr>
        <w:t>2025</w:t>
      </w:r>
    </w:p>
    <w:p w14:paraId="6038D1B8" w14:textId="0AA11F86" w:rsidR="003B4071" w:rsidRPr="003B4071" w:rsidRDefault="003B4071" w:rsidP="003B4071">
      <w:pPr>
        <w:spacing w:line="360" w:lineRule="auto"/>
        <w:jc w:val="both"/>
        <w:rPr>
          <w:rFonts w:ascii="Arial" w:hAnsi="Arial" w:cs="Arial"/>
          <w:sz w:val="24"/>
          <w:szCs w:val="24"/>
          <w:lang w:val="es-419"/>
        </w:rPr>
      </w:pPr>
      <w:r w:rsidRPr="003B4071">
        <w:rPr>
          <w:rFonts w:ascii="Arial" w:hAnsi="Arial" w:cs="Arial"/>
          <w:sz w:val="24"/>
          <w:szCs w:val="24"/>
          <w:lang w:val="es-419"/>
        </w:rPr>
        <w:t xml:space="preserve">El Instituto Social de Vivienda y Hábitat de Medellín (ISVIMED) ha avanzado en la implementación del Modelo de Seguridad y Privacidad de la Información. El plan para </w:t>
      </w:r>
      <w:r w:rsidR="0074386E">
        <w:rPr>
          <w:rFonts w:ascii="Arial" w:hAnsi="Arial" w:cs="Arial"/>
          <w:sz w:val="24"/>
          <w:szCs w:val="24"/>
          <w:lang w:val="es-419"/>
        </w:rPr>
        <w:t>2025</w:t>
      </w:r>
      <w:r w:rsidRPr="003B4071">
        <w:rPr>
          <w:rFonts w:ascii="Arial" w:hAnsi="Arial" w:cs="Arial"/>
          <w:sz w:val="24"/>
          <w:szCs w:val="24"/>
          <w:lang w:val="es-419"/>
        </w:rPr>
        <w:t xml:space="preserve"> tiene como propósito continuar fortaleciendo la madurez del modelo, asegurando la protección de los activos de información mediante un conjunto adecuado de controles y procedimientos. Además, se busca administrar y dar seguimiento a estos controles para mantenerlos y mejorarlos a lo largo del tiempo. </w:t>
      </w:r>
      <w:r w:rsidRPr="003B4071">
        <w:rPr>
          <w:rFonts w:ascii="Arial" w:hAnsi="Arial" w:cs="Arial"/>
          <w:sz w:val="24"/>
          <w:szCs w:val="24"/>
          <w:lang w:val="es-419"/>
        </w:rPr>
        <w:lastRenderedPageBreak/>
        <w:t>Se unen esfuerzos para cumplir con los habilitadores transversales establecidos en la política de Gobierno Digital.</w:t>
      </w:r>
    </w:p>
    <w:p w14:paraId="38240F94" w14:textId="6824BF7A" w:rsidR="00821495" w:rsidRDefault="00B7459C" w:rsidP="00B7459C">
      <w:pPr>
        <w:pStyle w:val="Ttulo1"/>
      </w:pPr>
      <w:bookmarkStart w:id="1" w:name="_Toc181299442"/>
      <w:bookmarkStart w:id="2" w:name="_Toc75871367"/>
      <w:r w:rsidRPr="00B7459C">
        <w:t xml:space="preserve">2. </w:t>
      </w:r>
      <w:r w:rsidR="003636EB" w:rsidRPr="00B7459C">
        <w:t>OBJETIVO</w:t>
      </w:r>
      <w:bookmarkEnd w:id="1"/>
    </w:p>
    <w:p w14:paraId="5A767895" w14:textId="77777777" w:rsidR="00B7459C" w:rsidRPr="00B7459C" w:rsidRDefault="00B7459C" w:rsidP="00B7459C"/>
    <w:p w14:paraId="0DFCC17A" w14:textId="44430A58" w:rsidR="003636EB" w:rsidRPr="003636EB" w:rsidRDefault="00F36822" w:rsidP="003636EB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F36822">
        <w:rPr>
          <w:rFonts w:ascii="Arial" w:hAnsi="Arial" w:cs="Arial"/>
          <w:sz w:val="24"/>
          <w:szCs w:val="24"/>
        </w:rPr>
        <w:t xml:space="preserve">Definir las actividades del Plan de Seguridad y Privacidad de la Información del Instituto Social de Vivienda y Hábitat de Medellín (ISVIMED) para </w:t>
      </w:r>
      <w:r w:rsidR="0074386E">
        <w:rPr>
          <w:rFonts w:ascii="Arial" w:hAnsi="Arial" w:cs="Arial"/>
          <w:sz w:val="24"/>
          <w:szCs w:val="24"/>
        </w:rPr>
        <w:t>2025</w:t>
      </w:r>
      <w:r w:rsidRPr="00F36822">
        <w:rPr>
          <w:rFonts w:ascii="Arial" w:hAnsi="Arial" w:cs="Arial"/>
          <w:sz w:val="24"/>
          <w:szCs w:val="24"/>
        </w:rPr>
        <w:t>. Este plan se basa en los lineamientos del Modelo de Seguridad y Privacidad de la Información, alineados con la NTC/IEC ISO 27001, el Manual de Políticas de Seguridad de la Información, las recomendaciones del FURAG sobre la Política de Seguridad Digital y los lineamientos del Modelo Integrado de Planeación y Gestión (MIPG).</w:t>
      </w:r>
    </w:p>
    <w:p w14:paraId="22FB4328" w14:textId="64D29F15" w:rsidR="001534DA" w:rsidRDefault="00B7459C" w:rsidP="00B7459C">
      <w:pPr>
        <w:pStyle w:val="Ttulo1"/>
      </w:pPr>
      <w:bookmarkStart w:id="3" w:name="_Toc75871368"/>
      <w:bookmarkStart w:id="4" w:name="_Toc90558303"/>
      <w:bookmarkStart w:id="5" w:name="_Toc91585011"/>
      <w:bookmarkStart w:id="6" w:name="_Toc181299443"/>
      <w:bookmarkEnd w:id="2"/>
      <w:r w:rsidRPr="00B7459C">
        <w:t xml:space="preserve">3. </w:t>
      </w:r>
      <w:r w:rsidR="00082C4C" w:rsidRPr="00B7459C">
        <w:t>ALCANCE</w:t>
      </w:r>
      <w:bookmarkEnd w:id="3"/>
      <w:bookmarkEnd w:id="4"/>
      <w:bookmarkEnd w:id="5"/>
      <w:bookmarkEnd w:id="6"/>
    </w:p>
    <w:p w14:paraId="1C4C0D48" w14:textId="77777777" w:rsidR="00B7459C" w:rsidRPr="00B7459C" w:rsidRDefault="00B7459C" w:rsidP="00B7459C"/>
    <w:p w14:paraId="0059AD37" w14:textId="21174661" w:rsidR="00020D79" w:rsidRDefault="00787D49" w:rsidP="00821495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787D49">
        <w:rPr>
          <w:rFonts w:ascii="Arial" w:hAnsi="Arial" w:cs="Arial"/>
          <w:sz w:val="24"/>
          <w:szCs w:val="24"/>
        </w:rPr>
        <w:t>Este plan aplica a todos los niveles del Instituto Social de Vivienda y Hábitat de Medellín (ISVIMED). Incluye a todos los funcionarios, contratistas y terceros que, en el cumplimiento de sus funciones, compartan, utilicen, recolecten, procesen, intercambien o consulten información de la entidad. También se aplica a los entes de control y entidades relacionadas que accedan a cualquier activo de información, ya sea interna o externamente, sin importar su ubicación. Además, este plan cubre toda la información creada, procesada o utilizada por la entidad, sin importar el medio, formato, presentación o lugar donde se encuentre.</w:t>
      </w:r>
    </w:p>
    <w:p w14:paraId="0B56D433" w14:textId="77777777" w:rsidR="00020D79" w:rsidRDefault="00020D79" w:rsidP="00B7459C">
      <w:pPr>
        <w:pStyle w:val="Ttulo1"/>
      </w:pPr>
      <w:bookmarkStart w:id="7" w:name="_Toc181299444"/>
      <w:r w:rsidRPr="00020D79">
        <w:t>4. NORMATIVIDAD</w:t>
      </w:r>
      <w:bookmarkEnd w:id="7"/>
    </w:p>
    <w:p w14:paraId="1D176B5E" w14:textId="77777777" w:rsidR="00B7459C" w:rsidRPr="00B7459C" w:rsidRDefault="00B7459C" w:rsidP="00B7459C"/>
    <w:p w14:paraId="267EB7E7" w14:textId="77777777" w:rsidR="00020D79" w:rsidRDefault="00020D79" w:rsidP="00020D79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sz w:val="24"/>
          <w:szCs w:val="24"/>
        </w:rPr>
        <w:t xml:space="preserve">Constitución Política de Colombia 1991. Artículo 15. </w:t>
      </w:r>
      <w:r>
        <w:rPr>
          <w:rFonts w:ascii="Arial" w:hAnsi="Arial" w:cs="Arial"/>
          <w:sz w:val="24"/>
          <w:szCs w:val="24"/>
        </w:rPr>
        <w:t>“</w:t>
      </w:r>
      <w:r w:rsidRPr="00020D79">
        <w:rPr>
          <w:rFonts w:ascii="Arial" w:hAnsi="Arial" w:cs="Arial"/>
          <w:sz w:val="24"/>
          <w:szCs w:val="24"/>
        </w:rPr>
        <w:t>Reconoce como Derecho Fundamental el Habeas Data y Artículo 20. Libertad de Información.</w:t>
      </w:r>
      <w:r>
        <w:rPr>
          <w:rFonts w:ascii="Arial" w:hAnsi="Arial" w:cs="Arial"/>
          <w:sz w:val="24"/>
          <w:szCs w:val="24"/>
        </w:rPr>
        <w:t>”</w:t>
      </w:r>
    </w:p>
    <w:p w14:paraId="6661DD70" w14:textId="77777777" w:rsidR="00020D79" w:rsidRDefault="00020D79" w:rsidP="00020D79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sz w:val="24"/>
          <w:szCs w:val="24"/>
        </w:rPr>
        <w:lastRenderedPageBreak/>
        <w:t xml:space="preserve">Decreto 612 de 4 de abril de 2018, </w:t>
      </w:r>
      <w:r>
        <w:rPr>
          <w:rFonts w:ascii="Arial" w:hAnsi="Arial" w:cs="Arial"/>
          <w:sz w:val="24"/>
          <w:szCs w:val="24"/>
        </w:rPr>
        <w:t>“</w:t>
      </w:r>
      <w:r w:rsidRPr="00020D79">
        <w:rPr>
          <w:rFonts w:ascii="Arial" w:hAnsi="Arial" w:cs="Arial"/>
          <w:sz w:val="24"/>
          <w:szCs w:val="24"/>
        </w:rPr>
        <w:t>Por el cual se fijan directrices para la integración de los planes</w:t>
      </w:r>
      <w:r>
        <w:rPr>
          <w:rFonts w:ascii="Arial" w:hAnsi="Arial" w:cs="Arial"/>
          <w:sz w:val="24"/>
          <w:szCs w:val="24"/>
        </w:rPr>
        <w:t xml:space="preserve"> </w:t>
      </w:r>
      <w:r w:rsidRPr="00020D79">
        <w:rPr>
          <w:rFonts w:ascii="Arial" w:hAnsi="Arial" w:cs="Arial"/>
          <w:sz w:val="24"/>
          <w:szCs w:val="24"/>
        </w:rPr>
        <w:t>institucionales y estratégicos al Plan de Acción por parte de las entidades del Estado.</w:t>
      </w:r>
      <w:r>
        <w:rPr>
          <w:rFonts w:ascii="Arial" w:hAnsi="Arial" w:cs="Arial"/>
          <w:sz w:val="24"/>
          <w:szCs w:val="24"/>
        </w:rPr>
        <w:t>”</w:t>
      </w:r>
    </w:p>
    <w:p w14:paraId="537902F1" w14:textId="77777777" w:rsidR="00020D79" w:rsidRDefault="00020D79" w:rsidP="00020D79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sz w:val="24"/>
          <w:szCs w:val="24"/>
        </w:rPr>
        <w:t xml:space="preserve">Decreto 1008 de 14 de junio de 2018, </w:t>
      </w:r>
      <w:r>
        <w:rPr>
          <w:rFonts w:ascii="Arial" w:hAnsi="Arial" w:cs="Arial"/>
          <w:sz w:val="24"/>
          <w:szCs w:val="24"/>
        </w:rPr>
        <w:t>“</w:t>
      </w:r>
      <w:r w:rsidRPr="00020D79">
        <w:rPr>
          <w:rFonts w:ascii="Arial" w:hAnsi="Arial" w:cs="Arial"/>
          <w:sz w:val="24"/>
          <w:szCs w:val="24"/>
        </w:rPr>
        <w:t>Por el cual se establecen los lineamientos generales de la política de Gobierno Digital</w:t>
      </w:r>
      <w:r>
        <w:rPr>
          <w:rFonts w:ascii="Arial" w:hAnsi="Arial" w:cs="Arial"/>
          <w:sz w:val="24"/>
          <w:szCs w:val="24"/>
        </w:rPr>
        <w:t>”.</w:t>
      </w:r>
    </w:p>
    <w:p w14:paraId="6472B343" w14:textId="77777777" w:rsidR="00020D79" w:rsidRDefault="00020D79" w:rsidP="00020D79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sz w:val="24"/>
          <w:szCs w:val="24"/>
        </w:rPr>
        <w:t xml:space="preserve">Norma Técnica Colombiana NTC/ISO 27001:2013 Sistemas de gestión de la seguridad de la información. </w:t>
      </w:r>
    </w:p>
    <w:p w14:paraId="1F53F7C5" w14:textId="77777777" w:rsidR="00020D79" w:rsidRDefault="00020D79" w:rsidP="00020D79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sz w:val="24"/>
          <w:szCs w:val="24"/>
        </w:rPr>
        <w:t xml:space="preserve">Ley 1712 de 2014. </w:t>
      </w:r>
      <w:r>
        <w:rPr>
          <w:rFonts w:ascii="Arial" w:hAnsi="Arial" w:cs="Arial"/>
          <w:sz w:val="24"/>
          <w:szCs w:val="24"/>
        </w:rPr>
        <w:t>“</w:t>
      </w:r>
      <w:r w:rsidRPr="00020D79">
        <w:rPr>
          <w:rFonts w:ascii="Arial" w:hAnsi="Arial" w:cs="Arial"/>
          <w:sz w:val="24"/>
          <w:szCs w:val="24"/>
        </w:rPr>
        <w:t>Por medio de la cual se crea la Ley de Transparencia y del Derecho de Acceso a la Información Pública Nacional y se dictan otras disposiciones</w:t>
      </w:r>
      <w:r>
        <w:rPr>
          <w:rFonts w:ascii="Arial" w:hAnsi="Arial" w:cs="Arial"/>
          <w:sz w:val="24"/>
          <w:szCs w:val="24"/>
        </w:rPr>
        <w:t>”</w:t>
      </w:r>
    </w:p>
    <w:p w14:paraId="7354FFA7" w14:textId="77777777" w:rsidR="00020D79" w:rsidRDefault="00020D79" w:rsidP="00020D79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sz w:val="24"/>
          <w:szCs w:val="24"/>
        </w:rPr>
        <w:t xml:space="preserve">Resolución 500 de 2021. </w:t>
      </w:r>
      <w:r>
        <w:rPr>
          <w:rFonts w:ascii="Arial" w:hAnsi="Arial" w:cs="Arial"/>
          <w:sz w:val="24"/>
          <w:szCs w:val="24"/>
        </w:rPr>
        <w:t>“</w:t>
      </w:r>
      <w:r w:rsidRPr="00020D79">
        <w:rPr>
          <w:rFonts w:ascii="Arial" w:hAnsi="Arial" w:cs="Arial"/>
          <w:sz w:val="24"/>
          <w:szCs w:val="24"/>
        </w:rPr>
        <w:t>Por la cual se establecen los lineamientos y estándares para la estrategia de seguridad digital y se adopta el modelo de seguridad y privacidad como habilitador de la política de Gobierno Digital”</w:t>
      </w:r>
    </w:p>
    <w:p w14:paraId="1EE0A7A0" w14:textId="77777777" w:rsidR="00020D79" w:rsidRDefault="00020D79" w:rsidP="00020D79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sz w:val="24"/>
          <w:szCs w:val="24"/>
        </w:rPr>
        <w:t>Resolución 0448 de 2022. Por la cual se actualiza la Política General de Seguridad y Privacidad de la Información, Seguridad Digital y Continuidad de los servicios del Ministerio/Fondo de Tecnologías de la Información y las Comunicaciones, se definen lineamientos frente al uso y manejo de la información y se deroga la resolución 2256 de 2020.</w:t>
      </w:r>
      <w:bookmarkStart w:id="8" w:name="_Toc90558304"/>
      <w:bookmarkStart w:id="9" w:name="_Toc91585012"/>
    </w:p>
    <w:p w14:paraId="2B417427" w14:textId="57FE3AB3" w:rsidR="0040610B" w:rsidRPr="003B356D" w:rsidRDefault="0040610B" w:rsidP="003B356D">
      <w:pPr>
        <w:numPr>
          <w:ilvl w:val="0"/>
          <w:numId w:val="2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0610B">
        <w:rPr>
          <w:rFonts w:ascii="Arial" w:hAnsi="Arial" w:cs="Arial"/>
          <w:sz w:val="24"/>
          <w:szCs w:val="24"/>
        </w:rPr>
        <w:t>Actualización de la Política General de Seguridad y Privacidad de la Información 2024: Esta actualización, realizada por el Ministerio de Tecnologías de la Información y las Comunicaciones (MinTIC), alinea las actividades del MSPI con la NTC/IEC ISO 27001 y la política pública de seguridad digital</w:t>
      </w:r>
      <w:r w:rsidR="003B356D">
        <w:rPr>
          <w:rFonts w:ascii="Arial" w:hAnsi="Arial" w:cs="Arial"/>
          <w:sz w:val="24"/>
          <w:szCs w:val="24"/>
        </w:rPr>
        <w:t>.</w:t>
      </w:r>
    </w:p>
    <w:p w14:paraId="2B8B65A4" w14:textId="77777777" w:rsidR="00020D79" w:rsidRDefault="00020D79" w:rsidP="00020D7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1DC7071E" w14:textId="77777777" w:rsidR="004806C0" w:rsidRDefault="00020D79" w:rsidP="00B7459C">
      <w:pPr>
        <w:pStyle w:val="Ttulo1"/>
      </w:pPr>
      <w:bookmarkStart w:id="10" w:name="_Toc181299445"/>
      <w:r w:rsidRPr="00B7459C">
        <w:lastRenderedPageBreak/>
        <w:t xml:space="preserve">5. </w:t>
      </w:r>
      <w:r w:rsidR="00082C4C" w:rsidRPr="00B7459C">
        <w:t>DEFINICIONES</w:t>
      </w:r>
      <w:bookmarkEnd w:id="8"/>
      <w:bookmarkEnd w:id="9"/>
      <w:bookmarkEnd w:id="10"/>
    </w:p>
    <w:p w14:paraId="7768C8C3" w14:textId="77777777" w:rsidR="00B7459C" w:rsidRPr="00B7459C" w:rsidRDefault="00B7459C" w:rsidP="00B7459C"/>
    <w:p w14:paraId="09EAC9E5" w14:textId="77777777" w:rsidR="00BB34CF" w:rsidRPr="00020D79" w:rsidRDefault="00020D79" w:rsidP="00020D79">
      <w:pPr>
        <w:numPr>
          <w:ilvl w:val="0"/>
          <w:numId w:val="23"/>
        </w:numPr>
        <w:spacing w:line="360" w:lineRule="auto"/>
        <w:ind w:left="567" w:hanging="425"/>
        <w:jc w:val="both"/>
      </w:pPr>
      <w:r w:rsidRPr="00020D79">
        <w:rPr>
          <w:rFonts w:ascii="Arial" w:hAnsi="Arial" w:cs="Arial"/>
          <w:b/>
          <w:sz w:val="24"/>
          <w:szCs w:val="24"/>
        </w:rPr>
        <w:t xml:space="preserve">Activo: </w:t>
      </w:r>
      <w:r w:rsidRPr="00020D79">
        <w:rPr>
          <w:rFonts w:ascii="Arial" w:hAnsi="Arial" w:cs="Arial"/>
          <w:bCs/>
          <w:sz w:val="24"/>
          <w:szCs w:val="24"/>
        </w:rPr>
        <w:t>En relación con la seguridad de la información, se refiere a cualquier información o elemento relacionado con el tratamiento de la misma (sistemas, soportes, edificios, personas, etc.) que tenga valor para la organización. (ISO/IEC 27000).</w:t>
      </w:r>
    </w:p>
    <w:p w14:paraId="0F4FFCC8" w14:textId="77777777" w:rsidR="00020D79" w:rsidRDefault="00020D79" w:rsidP="00020D79">
      <w:pPr>
        <w:numPr>
          <w:ilvl w:val="0"/>
          <w:numId w:val="23"/>
        </w:numPr>
        <w:spacing w:line="360" w:lineRule="auto"/>
        <w:ind w:left="567" w:hanging="436"/>
        <w:jc w:val="both"/>
        <w:rPr>
          <w:rFonts w:ascii="Arial" w:hAnsi="Arial" w:cs="Arial"/>
          <w:bCs/>
          <w:sz w:val="24"/>
          <w:szCs w:val="24"/>
        </w:rPr>
      </w:pPr>
      <w:r w:rsidRPr="00020D79">
        <w:rPr>
          <w:rFonts w:ascii="Arial" w:hAnsi="Arial" w:cs="Arial"/>
          <w:b/>
          <w:sz w:val="24"/>
          <w:szCs w:val="24"/>
        </w:rPr>
        <w:t>Activo de Información:</w:t>
      </w:r>
      <w:r w:rsidRPr="00020D79">
        <w:rPr>
          <w:rFonts w:ascii="Arial" w:hAnsi="Arial" w:cs="Arial"/>
          <w:bCs/>
          <w:sz w:val="24"/>
          <w:szCs w:val="24"/>
        </w:rPr>
        <w:t xml:space="preserve"> Se refiere a elementos de hardware y de software de procesamiento, almacenamiento y comunicaciones, bases de datos y procesos, procedimientos y recursos humanos asociados con el manejo de los datos y la información misional, operativa y administrativa de la entidad. (CONPES 3854 de 20116).</w:t>
      </w:r>
    </w:p>
    <w:p w14:paraId="0AA14D0A" w14:textId="11850A6F" w:rsidR="00020D79" w:rsidRPr="00020D79" w:rsidRDefault="00020D79" w:rsidP="00020D79">
      <w:pPr>
        <w:numPr>
          <w:ilvl w:val="0"/>
          <w:numId w:val="23"/>
        </w:numPr>
        <w:spacing w:line="360" w:lineRule="auto"/>
        <w:ind w:left="567"/>
        <w:jc w:val="both"/>
        <w:rPr>
          <w:rFonts w:ascii="Arial" w:hAnsi="Arial" w:cs="Arial"/>
          <w:bCs/>
          <w:sz w:val="24"/>
          <w:szCs w:val="24"/>
        </w:rPr>
      </w:pPr>
      <w:r w:rsidRPr="00020D79">
        <w:rPr>
          <w:rFonts w:ascii="Arial" w:hAnsi="Arial" w:cs="Arial"/>
          <w:b/>
          <w:sz w:val="24"/>
          <w:szCs w:val="24"/>
        </w:rPr>
        <w:t>Auditoría:</w:t>
      </w:r>
      <w:r w:rsidRPr="00020D79">
        <w:rPr>
          <w:rFonts w:ascii="Arial" w:hAnsi="Arial" w:cs="Arial"/>
          <w:bCs/>
          <w:sz w:val="24"/>
          <w:szCs w:val="24"/>
        </w:rPr>
        <w:t xml:space="preserve"> Proceso sistemático, independiente y documentado para obtener evidencias de </w:t>
      </w:r>
      <w:r w:rsidR="00787D49" w:rsidRPr="00020D79">
        <w:rPr>
          <w:rFonts w:ascii="Arial" w:hAnsi="Arial" w:cs="Arial"/>
          <w:bCs/>
          <w:sz w:val="24"/>
          <w:szCs w:val="24"/>
        </w:rPr>
        <w:t>auditoría</w:t>
      </w:r>
      <w:r w:rsidRPr="00020D79">
        <w:rPr>
          <w:rFonts w:ascii="Arial" w:hAnsi="Arial" w:cs="Arial"/>
          <w:bCs/>
          <w:sz w:val="24"/>
          <w:szCs w:val="24"/>
        </w:rPr>
        <w:t xml:space="preserve"> y obviamente para determinar el grado en el que se cumplen los criterios de </w:t>
      </w:r>
      <w:r w:rsidR="00787D49" w:rsidRPr="00020D79">
        <w:rPr>
          <w:rFonts w:ascii="Arial" w:hAnsi="Arial" w:cs="Arial"/>
          <w:bCs/>
          <w:sz w:val="24"/>
          <w:szCs w:val="24"/>
        </w:rPr>
        <w:t>auditoría</w:t>
      </w:r>
      <w:r w:rsidRPr="00020D79">
        <w:rPr>
          <w:rFonts w:ascii="Arial" w:hAnsi="Arial" w:cs="Arial"/>
          <w:bCs/>
          <w:sz w:val="24"/>
          <w:szCs w:val="24"/>
        </w:rPr>
        <w:t>. (ISO/IEC 27000) (Ministerio de Tecnologías de la Información y las Comunicaciones, 2016).</w:t>
      </w:r>
    </w:p>
    <w:p w14:paraId="69153DF0" w14:textId="77777777" w:rsidR="004806C0" w:rsidRDefault="004806C0" w:rsidP="00F0526A">
      <w:pPr>
        <w:numPr>
          <w:ilvl w:val="0"/>
          <w:numId w:val="5"/>
        </w:numPr>
        <w:spacing w:after="6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821495">
        <w:rPr>
          <w:rFonts w:ascii="Arial" w:hAnsi="Arial" w:cs="Arial"/>
          <w:b/>
          <w:bCs/>
          <w:sz w:val="24"/>
          <w:szCs w:val="24"/>
        </w:rPr>
        <w:t>Confidencialidad:</w:t>
      </w:r>
      <w:r w:rsidRPr="00821495">
        <w:rPr>
          <w:rFonts w:ascii="Arial" w:hAnsi="Arial" w:cs="Arial"/>
          <w:sz w:val="24"/>
          <w:szCs w:val="24"/>
        </w:rPr>
        <w:t xml:space="preserve"> es la propiedad de prevenir que se divulgue la información a personas o sistemas no autorizados.</w:t>
      </w:r>
    </w:p>
    <w:p w14:paraId="6EF62110" w14:textId="77777777" w:rsidR="00020D79" w:rsidRDefault="00020D79" w:rsidP="00020D79">
      <w:pPr>
        <w:numPr>
          <w:ilvl w:val="0"/>
          <w:numId w:val="5"/>
        </w:numPr>
        <w:spacing w:after="6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821495">
        <w:rPr>
          <w:rFonts w:ascii="Arial" w:hAnsi="Arial" w:cs="Arial"/>
          <w:b/>
          <w:bCs/>
          <w:sz w:val="24"/>
          <w:szCs w:val="24"/>
        </w:rPr>
        <w:t>Disponibilidad:</w:t>
      </w:r>
      <w:r w:rsidRPr="00821495">
        <w:rPr>
          <w:rFonts w:ascii="Arial" w:hAnsi="Arial" w:cs="Arial"/>
          <w:sz w:val="24"/>
          <w:szCs w:val="24"/>
        </w:rPr>
        <w:t xml:space="preserve"> es una característica, cualidad o condición de la información que se encuentra a disposición de quien tiene que acceder a esta, bien sean personas, procesos o aplicaciones.</w:t>
      </w:r>
    </w:p>
    <w:p w14:paraId="735F4CD5" w14:textId="77777777" w:rsidR="00020D79" w:rsidRDefault="00020D79" w:rsidP="00F0526A">
      <w:pPr>
        <w:numPr>
          <w:ilvl w:val="0"/>
          <w:numId w:val="5"/>
        </w:numPr>
        <w:spacing w:after="6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020D79">
        <w:rPr>
          <w:rFonts w:ascii="Arial" w:hAnsi="Arial" w:cs="Arial"/>
          <w:b/>
          <w:bCs/>
          <w:sz w:val="24"/>
          <w:szCs w:val="24"/>
        </w:rPr>
        <w:t>Incidente de Seguridad de la Información:</w:t>
      </w:r>
      <w:r w:rsidRPr="00020D79">
        <w:rPr>
          <w:rFonts w:ascii="Arial" w:hAnsi="Arial" w:cs="Arial"/>
          <w:sz w:val="24"/>
          <w:szCs w:val="24"/>
        </w:rPr>
        <w:t xml:space="preserve"> Evento o serie de eventos de seguridad de la información no deseados o inesperados, que tienen probabilidad significativa de comprometer las operaciones del negocio y amenazar la seguridad de la información (GTC-ISO/IEC27035, 2012).</w:t>
      </w:r>
    </w:p>
    <w:p w14:paraId="2A13887B" w14:textId="77777777" w:rsidR="004806C0" w:rsidRDefault="004806C0" w:rsidP="00F0526A">
      <w:pPr>
        <w:numPr>
          <w:ilvl w:val="0"/>
          <w:numId w:val="5"/>
        </w:numPr>
        <w:spacing w:after="6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821495">
        <w:rPr>
          <w:rFonts w:ascii="Arial" w:hAnsi="Arial" w:cs="Arial"/>
          <w:b/>
          <w:bCs/>
          <w:sz w:val="24"/>
          <w:szCs w:val="24"/>
        </w:rPr>
        <w:t>Integridad:</w:t>
      </w:r>
      <w:r w:rsidRPr="00821495">
        <w:rPr>
          <w:rFonts w:ascii="Arial" w:hAnsi="Arial" w:cs="Arial"/>
          <w:sz w:val="24"/>
          <w:szCs w:val="24"/>
        </w:rPr>
        <w:t xml:space="preserve"> es la propiedad que busca proteger que se modifiquen los datos libres de forma no autorizada. </w:t>
      </w:r>
    </w:p>
    <w:p w14:paraId="4A67AF53" w14:textId="77777777" w:rsidR="004806C0" w:rsidRDefault="004806C0" w:rsidP="005A0987">
      <w:pPr>
        <w:numPr>
          <w:ilvl w:val="0"/>
          <w:numId w:val="5"/>
        </w:numPr>
        <w:spacing w:after="6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B7459C">
        <w:rPr>
          <w:rFonts w:ascii="Arial" w:hAnsi="Arial" w:cs="Arial"/>
          <w:b/>
          <w:bCs/>
          <w:sz w:val="24"/>
          <w:szCs w:val="24"/>
        </w:rPr>
        <w:lastRenderedPageBreak/>
        <w:t>Seguridad de la Información:</w:t>
      </w:r>
      <w:r w:rsidRPr="00B7459C">
        <w:rPr>
          <w:rFonts w:ascii="Arial" w:hAnsi="Arial" w:cs="Arial"/>
          <w:sz w:val="24"/>
          <w:szCs w:val="24"/>
        </w:rPr>
        <w:t xml:space="preserve"> </w:t>
      </w:r>
      <w:r w:rsidR="00B7459C" w:rsidRPr="00B7459C">
        <w:rPr>
          <w:rFonts w:ascii="Arial" w:hAnsi="Arial" w:cs="Arial"/>
          <w:sz w:val="24"/>
          <w:szCs w:val="24"/>
        </w:rPr>
        <w:t>Este principio busca crear condiciones de uso confiable en el entorno digital, mediante un enfoque basado en la gestión de riesgos, preservando la confidencialidad, integridad y disponibilidad de la información de las entidades del Estado, y de los servicios que prestan al ciudadano.</w:t>
      </w:r>
    </w:p>
    <w:p w14:paraId="06BDD86D" w14:textId="77777777" w:rsidR="00B7459C" w:rsidRPr="00B7459C" w:rsidRDefault="00B7459C" w:rsidP="005A0987">
      <w:pPr>
        <w:numPr>
          <w:ilvl w:val="0"/>
          <w:numId w:val="5"/>
        </w:numPr>
        <w:spacing w:after="60" w:line="360" w:lineRule="auto"/>
        <w:ind w:left="567"/>
        <w:jc w:val="both"/>
        <w:rPr>
          <w:rFonts w:ascii="Arial" w:hAnsi="Arial" w:cs="Arial"/>
          <w:sz w:val="24"/>
          <w:szCs w:val="24"/>
        </w:rPr>
      </w:pPr>
      <w:r w:rsidRPr="00B7459C">
        <w:rPr>
          <w:rFonts w:ascii="Arial" w:hAnsi="Arial" w:cs="Arial"/>
          <w:b/>
          <w:bCs/>
          <w:sz w:val="24"/>
          <w:szCs w:val="24"/>
        </w:rPr>
        <w:t>Sistema de Gestión de Seguridad de la Información (SGSI):</w:t>
      </w:r>
      <w:r w:rsidRPr="00B7459C">
        <w:rPr>
          <w:rFonts w:ascii="Arial" w:hAnsi="Arial" w:cs="Arial"/>
          <w:sz w:val="24"/>
          <w:szCs w:val="24"/>
        </w:rPr>
        <w:t xml:space="preserve"> Conjunto de elementos interrelacionados o interactuantes (estructura organizativa, políticas, planificación de actividades, responsabilidades, procesos, procedimientos y recursos) que utiliza una organización para establecer una política y unos objetivos de seguridad de la información y alcanzar dichos objetivos, basándose en un enfoque de gestión y de mejora continua. (ISO/IEC 27000).</w:t>
      </w:r>
    </w:p>
    <w:p w14:paraId="5DC95AF9" w14:textId="77777777" w:rsidR="004806C0" w:rsidRPr="00B7459C" w:rsidRDefault="00B7459C" w:rsidP="00B7459C">
      <w:pPr>
        <w:pStyle w:val="Ttulo1"/>
      </w:pPr>
      <w:bookmarkStart w:id="11" w:name="_Toc90558305"/>
      <w:bookmarkStart w:id="12" w:name="_Toc91585013"/>
      <w:bookmarkStart w:id="13" w:name="_Toc181299446"/>
      <w:bookmarkStart w:id="14" w:name="_Toc75869236"/>
      <w:r w:rsidRPr="00B7459C">
        <w:t>6. MARCO NORMATIVO</w:t>
      </w:r>
      <w:bookmarkEnd w:id="11"/>
      <w:bookmarkEnd w:id="12"/>
      <w:bookmarkEnd w:id="13"/>
    </w:p>
    <w:p w14:paraId="10B3E032" w14:textId="77777777" w:rsidR="00BB34CF" w:rsidRPr="00BB34CF" w:rsidRDefault="00BB34CF" w:rsidP="00BB34CF"/>
    <w:bookmarkEnd w:id="14"/>
    <w:p w14:paraId="1A8AD065" w14:textId="77777777" w:rsidR="00BE246A" w:rsidRDefault="00BE246A" w:rsidP="00BE246A">
      <w:pPr>
        <w:pStyle w:val="Prrafodelista"/>
        <w:numPr>
          <w:ilvl w:val="0"/>
          <w:numId w:val="7"/>
        </w:numPr>
        <w:spacing w:after="200"/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  <w:r w:rsidRPr="00BC5475">
        <w:rPr>
          <w:rFonts w:ascii="Arial" w:hAnsi="Arial" w:cs="Arial"/>
          <w:b/>
          <w:color w:val="000000"/>
          <w:sz w:val="24"/>
          <w:szCs w:val="24"/>
        </w:rPr>
        <w:t>ISO/IEC 27001:2022</w:t>
      </w:r>
      <w:r w:rsidRPr="00BC5475">
        <w:rPr>
          <w:rFonts w:ascii="Arial" w:hAnsi="Arial" w:cs="Arial"/>
          <w:color w:val="000000"/>
          <w:sz w:val="24"/>
          <w:szCs w:val="24"/>
        </w:rPr>
        <w:t>. Tecnología de la información. Técnicas de seguridad. Sistemas de gestión de la seguridad de la Información (SGSI). Requisitos. Esta versión describe los objetivos de control y controles recomendables en cuanto a seguridad de la información, organizados en cuatro categorías principales: controles organizacionales, controles de personas, controles físicos y controles tecnológicos.</w:t>
      </w:r>
    </w:p>
    <w:p w14:paraId="63E35D7E" w14:textId="77777777" w:rsidR="00BE246A" w:rsidRPr="00BE246A" w:rsidRDefault="00BE246A" w:rsidP="00BE246A">
      <w:pPr>
        <w:spacing w:after="0" w:line="240" w:lineRule="auto"/>
        <w:ind w:left="364"/>
        <w:jc w:val="both"/>
        <w:rPr>
          <w:rFonts w:ascii="Arial" w:hAnsi="Arial" w:cs="Arial"/>
          <w:color w:val="000000"/>
          <w:sz w:val="24"/>
          <w:szCs w:val="24"/>
        </w:rPr>
      </w:pPr>
    </w:p>
    <w:p w14:paraId="5FAC9A8E" w14:textId="3068BB0C" w:rsidR="00695889" w:rsidRPr="00CF5F02" w:rsidRDefault="00695889" w:rsidP="00CF5F02">
      <w:pPr>
        <w:pStyle w:val="Prrafodelista"/>
        <w:numPr>
          <w:ilvl w:val="0"/>
          <w:numId w:val="7"/>
        </w:numPr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  <w:r w:rsidRPr="008E4841">
        <w:rPr>
          <w:rFonts w:ascii="Arial" w:hAnsi="Arial" w:cs="Arial"/>
          <w:b/>
          <w:color w:val="000000"/>
          <w:sz w:val="24"/>
          <w:szCs w:val="24"/>
        </w:rPr>
        <w:t>Decreto 103 de 2015</w:t>
      </w:r>
      <w:r w:rsidR="009601C7" w:rsidRPr="008E484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9601C7" w:rsidRPr="00CF5F02">
        <w:rPr>
          <w:rFonts w:ascii="Arial" w:hAnsi="Arial" w:cs="Arial"/>
          <w:color w:val="000000"/>
          <w:sz w:val="24"/>
          <w:szCs w:val="24"/>
        </w:rPr>
        <w:t>“por el cual se reglamenta parcialmente la Ley </w:t>
      </w:r>
      <w:hyperlink r:id="rId9" w:anchor="0" w:history="1">
        <w:r w:rsidR="009601C7" w:rsidRPr="00CF5F02">
          <w:rPr>
            <w:rFonts w:ascii="Arial" w:hAnsi="Arial" w:cs="Arial"/>
            <w:color w:val="000000"/>
            <w:sz w:val="24"/>
            <w:szCs w:val="24"/>
          </w:rPr>
          <w:t>1712</w:t>
        </w:r>
      </w:hyperlink>
      <w:r w:rsidR="009601C7" w:rsidRPr="00CF5F02">
        <w:rPr>
          <w:rFonts w:ascii="Arial" w:hAnsi="Arial" w:cs="Arial"/>
          <w:color w:val="000000"/>
          <w:sz w:val="24"/>
          <w:szCs w:val="24"/>
        </w:rPr>
        <w:t xml:space="preserve"> de 2014 y se dictan otras </w:t>
      </w:r>
      <w:r w:rsidR="00CF5F02" w:rsidRPr="00CF5F02">
        <w:rPr>
          <w:rFonts w:ascii="Arial" w:hAnsi="Arial" w:cs="Arial"/>
          <w:color w:val="000000"/>
          <w:sz w:val="24"/>
          <w:szCs w:val="24"/>
        </w:rPr>
        <w:t>disposiciones</w:t>
      </w:r>
      <w:r w:rsidR="009601C7" w:rsidRPr="00CF5F02">
        <w:rPr>
          <w:rFonts w:ascii="Arial" w:hAnsi="Arial" w:cs="Arial"/>
          <w:color w:val="000000"/>
          <w:sz w:val="24"/>
          <w:szCs w:val="24"/>
        </w:rPr>
        <w:t>”</w:t>
      </w:r>
    </w:p>
    <w:p w14:paraId="7BB222DB" w14:textId="77777777" w:rsidR="00695889" w:rsidRPr="00695889" w:rsidRDefault="00695889" w:rsidP="00CF5F02">
      <w:pPr>
        <w:pStyle w:val="Prrafodelista"/>
        <w:ind w:left="686"/>
        <w:jc w:val="both"/>
        <w:rPr>
          <w:rFonts w:ascii="Arial" w:hAnsi="Arial" w:cs="Arial"/>
          <w:color w:val="000000"/>
          <w:sz w:val="24"/>
          <w:szCs w:val="24"/>
        </w:rPr>
      </w:pPr>
    </w:p>
    <w:p w14:paraId="7BF033A0" w14:textId="77777777" w:rsidR="004806C0" w:rsidRDefault="004806C0" w:rsidP="00CF5F02">
      <w:pPr>
        <w:pStyle w:val="Prrafodelista"/>
        <w:numPr>
          <w:ilvl w:val="0"/>
          <w:numId w:val="7"/>
        </w:numPr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  <w:r w:rsidRPr="008E4841">
        <w:rPr>
          <w:rFonts w:ascii="Arial" w:hAnsi="Arial" w:cs="Arial"/>
          <w:b/>
          <w:color w:val="000000"/>
          <w:sz w:val="24"/>
          <w:szCs w:val="24"/>
        </w:rPr>
        <w:t>Ley 1712 de 2014</w:t>
      </w:r>
      <w:r w:rsidRPr="00CF5F02">
        <w:rPr>
          <w:rFonts w:ascii="Arial" w:hAnsi="Arial" w:cs="Arial"/>
          <w:color w:val="000000"/>
          <w:sz w:val="24"/>
          <w:szCs w:val="24"/>
        </w:rPr>
        <w:t xml:space="preserve"> </w:t>
      </w:r>
      <w:r w:rsidRPr="00D75C88">
        <w:rPr>
          <w:rFonts w:ascii="Arial" w:hAnsi="Arial" w:cs="Arial"/>
          <w:color w:val="000000"/>
          <w:sz w:val="24"/>
          <w:szCs w:val="24"/>
        </w:rPr>
        <w:t>“Por medio de la cual se crea la Ley de Transparencia y del Derecho de Acceso a la Información Pública Nacional y se dictan otras disposiciones”.</w:t>
      </w:r>
    </w:p>
    <w:p w14:paraId="48F97BEF" w14:textId="77777777" w:rsidR="004806C0" w:rsidRDefault="004806C0" w:rsidP="00CF5F02">
      <w:pPr>
        <w:pStyle w:val="Prrafodelista"/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</w:p>
    <w:p w14:paraId="26144E93" w14:textId="77777777" w:rsidR="00695889" w:rsidRPr="00CF5F02" w:rsidRDefault="00695889" w:rsidP="00CF5F02">
      <w:pPr>
        <w:pStyle w:val="Prrafodelista"/>
        <w:numPr>
          <w:ilvl w:val="0"/>
          <w:numId w:val="7"/>
        </w:numPr>
        <w:spacing w:after="200"/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  <w:r w:rsidRPr="008E4841">
        <w:rPr>
          <w:rFonts w:ascii="Arial" w:hAnsi="Arial" w:cs="Arial"/>
          <w:b/>
          <w:color w:val="000000"/>
          <w:sz w:val="24"/>
          <w:szCs w:val="24"/>
        </w:rPr>
        <w:t>Decreto 1377 de 2013</w:t>
      </w:r>
      <w:r w:rsidR="00CF5F02" w:rsidRPr="00CF5F02">
        <w:rPr>
          <w:rFonts w:ascii="Arial" w:hAnsi="Arial" w:cs="Arial"/>
          <w:color w:val="000000"/>
          <w:sz w:val="24"/>
          <w:szCs w:val="24"/>
        </w:rPr>
        <w:t xml:space="preserve"> “Por el cual se reglamenta parcialmente la Ley </w:t>
      </w:r>
      <w:hyperlink r:id="rId10" w:anchor="0" w:history="1">
        <w:r w:rsidR="00CF5F02" w:rsidRPr="00CF5F02">
          <w:rPr>
            <w:rFonts w:ascii="Arial" w:hAnsi="Arial" w:cs="Arial"/>
            <w:color w:val="000000"/>
            <w:sz w:val="24"/>
            <w:szCs w:val="24"/>
          </w:rPr>
          <w:t>1581</w:t>
        </w:r>
      </w:hyperlink>
      <w:r w:rsidR="00CF5F02" w:rsidRPr="00CF5F02">
        <w:rPr>
          <w:rFonts w:ascii="Arial" w:hAnsi="Arial" w:cs="Arial"/>
          <w:color w:val="000000"/>
          <w:sz w:val="24"/>
          <w:szCs w:val="24"/>
        </w:rPr>
        <w:t> de 2012, </w:t>
      </w:r>
      <w:hyperlink r:id="rId11" w:anchor="0" w:history="1">
        <w:r w:rsidR="00CF5F02" w:rsidRPr="00CF5F02">
          <w:rPr>
            <w:rFonts w:ascii="Arial" w:hAnsi="Arial" w:cs="Arial"/>
            <w:color w:val="000000"/>
            <w:sz w:val="24"/>
            <w:szCs w:val="24"/>
          </w:rPr>
          <w:t>Derogado Parcialmente por el Decreto 1081 de 2015</w:t>
        </w:r>
      </w:hyperlink>
      <w:r w:rsidR="00CF5F02" w:rsidRPr="00CF5F02">
        <w:rPr>
          <w:rFonts w:ascii="Arial" w:hAnsi="Arial" w:cs="Arial"/>
          <w:color w:val="000000"/>
          <w:sz w:val="24"/>
          <w:szCs w:val="24"/>
        </w:rPr>
        <w:t>.</w:t>
      </w:r>
    </w:p>
    <w:p w14:paraId="74173391" w14:textId="77777777" w:rsidR="00FB014A" w:rsidRPr="00CF5F02" w:rsidRDefault="00FB014A" w:rsidP="00CF5F02">
      <w:pPr>
        <w:pStyle w:val="Prrafodelista"/>
        <w:jc w:val="both"/>
        <w:rPr>
          <w:rFonts w:ascii="Arial" w:hAnsi="Arial" w:cs="Arial"/>
          <w:color w:val="000000"/>
          <w:sz w:val="24"/>
          <w:szCs w:val="24"/>
        </w:rPr>
      </w:pPr>
    </w:p>
    <w:p w14:paraId="39223D88" w14:textId="77777777" w:rsidR="004806C0" w:rsidRPr="00CF5F02" w:rsidRDefault="004806C0" w:rsidP="00CF5F02">
      <w:pPr>
        <w:pStyle w:val="Prrafodelista"/>
        <w:numPr>
          <w:ilvl w:val="0"/>
          <w:numId w:val="7"/>
        </w:numPr>
        <w:spacing w:after="200"/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  <w:r w:rsidRPr="008E4841">
        <w:rPr>
          <w:rFonts w:ascii="Arial" w:hAnsi="Arial" w:cs="Arial"/>
          <w:b/>
          <w:color w:val="000000"/>
          <w:sz w:val="24"/>
          <w:szCs w:val="24"/>
        </w:rPr>
        <w:t>ISO 27001 de 2013</w:t>
      </w:r>
      <w:r w:rsidRPr="00CF5F02">
        <w:rPr>
          <w:rFonts w:ascii="Arial" w:hAnsi="Arial" w:cs="Arial"/>
          <w:color w:val="000000"/>
          <w:sz w:val="24"/>
          <w:szCs w:val="24"/>
        </w:rPr>
        <w:t xml:space="preserve">. Tecnología de la información. Técnicas de seguridad. Sistemas de gestión de la seguridad de la Información (SGSI). Requisitos. </w:t>
      </w:r>
    </w:p>
    <w:p w14:paraId="719F6DFC" w14:textId="77777777" w:rsidR="004806C0" w:rsidRPr="00CF5F02" w:rsidRDefault="004806C0" w:rsidP="00CF5F02">
      <w:pPr>
        <w:pStyle w:val="Prrafodelista"/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</w:p>
    <w:p w14:paraId="0C4B45C0" w14:textId="77777777" w:rsidR="004806C0" w:rsidRDefault="004806C0" w:rsidP="00CF5F02">
      <w:pPr>
        <w:pStyle w:val="Prrafodelista"/>
        <w:numPr>
          <w:ilvl w:val="0"/>
          <w:numId w:val="7"/>
        </w:numPr>
        <w:spacing w:after="200"/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  <w:r w:rsidRPr="008E4841">
        <w:rPr>
          <w:rFonts w:ascii="Arial" w:hAnsi="Arial" w:cs="Arial"/>
          <w:b/>
          <w:color w:val="000000"/>
          <w:sz w:val="24"/>
          <w:szCs w:val="24"/>
        </w:rPr>
        <w:t>ISO/IEC 27002:2013</w:t>
      </w:r>
      <w:r w:rsidRPr="00CF5F02">
        <w:rPr>
          <w:rFonts w:ascii="Arial" w:hAnsi="Arial" w:cs="Arial"/>
          <w:color w:val="000000"/>
          <w:sz w:val="24"/>
          <w:szCs w:val="24"/>
        </w:rPr>
        <w:t xml:space="preserve">. Describe los objetivos de control y controles recomendables en cuanto a seguridad de la información. </w:t>
      </w:r>
    </w:p>
    <w:p w14:paraId="45AE4552" w14:textId="77777777" w:rsidR="00BC5475" w:rsidRPr="00BC5475" w:rsidRDefault="00BC5475" w:rsidP="00BC5475">
      <w:pPr>
        <w:pStyle w:val="Prrafodelista"/>
        <w:rPr>
          <w:rFonts w:ascii="Arial" w:hAnsi="Arial" w:cs="Arial"/>
          <w:color w:val="000000"/>
          <w:sz w:val="24"/>
          <w:szCs w:val="24"/>
        </w:rPr>
      </w:pPr>
    </w:p>
    <w:p w14:paraId="55492330" w14:textId="77777777" w:rsidR="00FB014A" w:rsidRPr="00CF5F02" w:rsidRDefault="00FB014A" w:rsidP="00CF5F02">
      <w:pPr>
        <w:pStyle w:val="Prrafodelista"/>
        <w:numPr>
          <w:ilvl w:val="0"/>
          <w:numId w:val="7"/>
        </w:numPr>
        <w:spacing w:after="200"/>
        <w:ind w:left="686" w:hanging="322"/>
        <w:jc w:val="both"/>
        <w:rPr>
          <w:rFonts w:ascii="Arial" w:hAnsi="Arial" w:cs="Arial"/>
          <w:color w:val="000000"/>
          <w:sz w:val="24"/>
          <w:szCs w:val="24"/>
        </w:rPr>
      </w:pPr>
      <w:r w:rsidRPr="008E4841">
        <w:rPr>
          <w:rFonts w:ascii="Arial" w:hAnsi="Arial" w:cs="Arial"/>
          <w:b/>
          <w:color w:val="000000"/>
          <w:sz w:val="24"/>
          <w:szCs w:val="24"/>
        </w:rPr>
        <w:t>Ley 1581 de 2012</w:t>
      </w:r>
      <w:r w:rsidRPr="00CF5F02">
        <w:rPr>
          <w:rFonts w:ascii="Arial" w:hAnsi="Arial" w:cs="Arial"/>
          <w:color w:val="000000"/>
          <w:sz w:val="24"/>
          <w:szCs w:val="24"/>
        </w:rPr>
        <w:t xml:space="preserve"> </w:t>
      </w:r>
      <w:r w:rsidR="00CF5F02" w:rsidRPr="00CF5F02">
        <w:rPr>
          <w:rFonts w:ascii="Arial" w:hAnsi="Arial" w:cs="Arial"/>
          <w:color w:val="000000"/>
          <w:sz w:val="24"/>
          <w:szCs w:val="24"/>
        </w:rPr>
        <w:t>“Por la cual se dictan disposiciones generales para la protección de datos personales.”</w:t>
      </w:r>
    </w:p>
    <w:p w14:paraId="71D7DD19" w14:textId="77777777" w:rsidR="00FB014A" w:rsidRPr="00CF5F02" w:rsidRDefault="00FB014A" w:rsidP="00CF5F02">
      <w:pPr>
        <w:pStyle w:val="Prrafodelista"/>
        <w:jc w:val="both"/>
        <w:rPr>
          <w:rFonts w:ascii="Arial" w:hAnsi="Arial" w:cs="Arial"/>
          <w:color w:val="000000"/>
          <w:sz w:val="24"/>
          <w:szCs w:val="24"/>
        </w:rPr>
      </w:pPr>
    </w:p>
    <w:p w14:paraId="014A012C" w14:textId="77777777" w:rsidR="004806C0" w:rsidRPr="00695889" w:rsidRDefault="004806C0" w:rsidP="00F0526A">
      <w:pPr>
        <w:pStyle w:val="Prrafodelista"/>
        <w:numPr>
          <w:ilvl w:val="0"/>
          <w:numId w:val="7"/>
        </w:numPr>
        <w:spacing w:after="200"/>
        <w:ind w:left="686" w:hanging="322"/>
        <w:jc w:val="both"/>
        <w:rPr>
          <w:rFonts w:ascii="Arial" w:hAnsi="Arial" w:cs="Arial"/>
          <w:b/>
          <w:sz w:val="24"/>
          <w:szCs w:val="24"/>
        </w:rPr>
      </w:pPr>
      <w:r w:rsidRPr="008E4841">
        <w:rPr>
          <w:rFonts w:ascii="Arial" w:hAnsi="Arial" w:cs="Arial"/>
          <w:b/>
          <w:sz w:val="24"/>
          <w:szCs w:val="24"/>
        </w:rPr>
        <w:t>LEY 1273 de 2009</w:t>
      </w:r>
      <w:r w:rsidRPr="00167220">
        <w:rPr>
          <w:rFonts w:ascii="Arial" w:hAnsi="Arial" w:cs="Arial"/>
          <w:sz w:val="24"/>
          <w:szCs w:val="24"/>
        </w:rPr>
        <w:t>.</w:t>
      </w:r>
      <w:r w:rsidRPr="00A6616E">
        <w:rPr>
          <w:rFonts w:ascii="Arial" w:hAnsi="Arial" w:cs="Arial"/>
          <w:sz w:val="24"/>
          <w:szCs w:val="24"/>
        </w:rPr>
        <w:t xml:space="preserve"> Por medio de la cual se modifica el Código Penal, se crea un nuevo bien jurídico tutelado - denominado "de la protección de la información y de los datos"- y se preservan integralmente los sistemas que utilicen las tecnologías de la información y las comunicaciones, entre otras disposiciones. </w:t>
      </w:r>
    </w:p>
    <w:p w14:paraId="0F1B967B" w14:textId="77777777" w:rsidR="00695889" w:rsidRDefault="00695889" w:rsidP="00695889">
      <w:pPr>
        <w:pStyle w:val="Prrafodelista"/>
        <w:rPr>
          <w:rFonts w:ascii="Arial" w:hAnsi="Arial" w:cs="Arial"/>
          <w:b/>
          <w:sz w:val="24"/>
          <w:szCs w:val="24"/>
        </w:rPr>
      </w:pPr>
    </w:p>
    <w:p w14:paraId="3068A794" w14:textId="7F2DDAD1" w:rsidR="004749B1" w:rsidRPr="00B7459C" w:rsidRDefault="00B7459C" w:rsidP="00B7459C">
      <w:pPr>
        <w:pStyle w:val="Ttulo1"/>
      </w:pPr>
      <w:bookmarkStart w:id="15" w:name="_Toc75871371"/>
      <w:bookmarkStart w:id="16" w:name="_Toc90558306"/>
      <w:bookmarkStart w:id="17" w:name="_Toc91585014"/>
      <w:bookmarkStart w:id="18" w:name="_Toc181299447"/>
      <w:r w:rsidRPr="00B7459C">
        <w:t>7. DESARROLLO</w:t>
      </w:r>
      <w:bookmarkEnd w:id="15"/>
      <w:bookmarkEnd w:id="16"/>
      <w:bookmarkEnd w:id="17"/>
      <w:bookmarkEnd w:id="18"/>
    </w:p>
    <w:p w14:paraId="39F1B544" w14:textId="77777777" w:rsidR="00BB34CF" w:rsidRPr="00BB34CF" w:rsidRDefault="00BB34CF" w:rsidP="00B7459C">
      <w:pPr>
        <w:pStyle w:val="Ttulo2"/>
      </w:pPr>
    </w:p>
    <w:p w14:paraId="08C3C165" w14:textId="77777777" w:rsidR="000D0494" w:rsidRPr="008E4841" w:rsidRDefault="00B7459C" w:rsidP="00B7459C">
      <w:pPr>
        <w:pStyle w:val="Ttulo2"/>
        <w:rPr>
          <w:rFonts w:cs="Arial"/>
          <w:szCs w:val="24"/>
        </w:rPr>
      </w:pPr>
      <w:bookmarkStart w:id="19" w:name="_Toc90558307"/>
      <w:bookmarkStart w:id="20" w:name="_Toc91585015"/>
      <w:bookmarkStart w:id="21" w:name="_Toc181299448"/>
      <w:r>
        <w:rPr>
          <w:rFonts w:cs="Arial"/>
          <w:szCs w:val="24"/>
        </w:rPr>
        <w:t xml:space="preserve">7.1. </w:t>
      </w:r>
      <w:r w:rsidR="000D0494" w:rsidRPr="008E4841">
        <w:rPr>
          <w:rFonts w:cs="Arial"/>
          <w:szCs w:val="24"/>
        </w:rPr>
        <w:t>Responsabilidades</w:t>
      </w:r>
      <w:bookmarkEnd w:id="19"/>
      <w:bookmarkEnd w:id="20"/>
      <w:bookmarkEnd w:id="21"/>
    </w:p>
    <w:p w14:paraId="58DEE6A7" w14:textId="77777777" w:rsidR="00BB34CF" w:rsidRPr="00BB34CF" w:rsidRDefault="00BB34CF" w:rsidP="00BB34CF">
      <w:pPr>
        <w:ind w:left="825"/>
      </w:pPr>
    </w:p>
    <w:p w14:paraId="7A437FE3" w14:textId="33412CC9" w:rsidR="000D0494" w:rsidRPr="00821495" w:rsidRDefault="000B6446" w:rsidP="000D049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0B6446">
        <w:rPr>
          <w:rFonts w:ascii="Arial" w:hAnsi="Arial" w:cs="Arial"/>
          <w:sz w:val="24"/>
          <w:szCs w:val="24"/>
        </w:rPr>
        <w:t>Las responsabilidades y decisiones sobre seguridad y privacidad de la información están definidas en la Resolución No 000547 de septiembre de 2020.</w:t>
      </w:r>
    </w:p>
    <w:p w14:paraId="0A8E24E6" w14:textId="77777777" w:rsidR="000D0494" w:rsidRPr="00821495" w:rsidRDefault="000D0494" w:rsidP="00F0526A">
      <w:pPr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21495">
        <w:rPr>
          <w:rFonts w:ascii="Arial" w:hAnsi="Arial" w:cs="Arial"/>
          <w:b/>
          <w:bCs/>
          <w:sz w:val="24"/>
          <w:szCs w:val="24"/>
        </w:rPr>
        <w:t>Subdirector(a) administrativo y financiero.</w:t>
      </w:r>
    </w:p>
    <w:p w14:paraId="0A2A41BB" w14:textId="750D3CF3" w:rsidR="000D0494" w:rsidRDefault="00211F5E" w:rsidP="000D049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11F5E">
        <w:rPr>
          <w:rFonts w:ascii="Arial" w:hAnsi="Arial" w:cs="Arial"/>
          <w:sz w:val="24"/>
          <w:szCs w:val="24"/>
        </w:rPr>
        <w:t xml:space="preserve">El </w:t>
      </w:r>
      <w:r w:rsidR="00907623" w:rsidRPr="00211F5E">
        <w:rPr>
          <w:rFonts w:ascii="Arial" w:hAnsi="Arial" w:cs="Arial"/>
          <w:sz w:val="24"/>
          <w:szCs w:val="24"/>
        </w:rPr>
        <w:t>subdirector</w:t>
      </w:r>
      <w:r w:rsidRPr="00211F5E">
        <w:rPr>
          <w:rFonts w:ascii="Arial" w:hAnsi="Arial" w:cs="Arial"/>
          <w:sz w:val="24"/>
          <w:szCs w:val="24"/>
        </w:rPr>
        <w:t xml:space="preserve">(a) Administrativo y Financiero es responsable ante el </w:t>
      </w:r>
      <w:r w:rsidR="00BD4FA4" w:rsidRPr="00211F5E">
        <w:rPr>
          <w:rFonts w:ascii="Arial" w:hAnsi="Arial" w:cs="Arial"/>
          <w:sz w:val="24"/>
          <w:szCs w:val="24"/>
        </w:rPr>
        <w:t>director</w:t>
      </w:r>
      <w:r w:rsidRPr="00211F5E">
        <w:rPr>
          <w:rFonts w:ascii="Arial" w:hAnsi="Arial" w:cs="Arial"/>
          <w:sz w:val="24"/>
          <w:szCs w:val="24"/>
        </w:rPr>
        <w:t>(a) por asegurar el cumplimiento legal y mantener un nivel adecuado de seguridad de la información, acorde con las necesidades de la entidad y los recursos disponibles.</w:t>
      </w:r>
    </w:p>
    <w:p w14:paraId="122862ED" w14:textId="77777777" w:rsidR="00B7459C" w:rsidRDefault="00B7459C" w:rsidP="000D049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5C478097" w14:textId="77777777" w:rsidR="00BE246A" w:rsidRDefault="00BE246A" w:rsidP="000D049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7B25F52D" w14:textId="77777777" w:rsidR="00BE246A" w:rsidRDefault="00BE246A" w:rsidP="000D0494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267D638" w14:textId="77777777" w:rsidR="000D0494" w:rsidRPr="00821495" w:rsidRDefault="000D0494" w:rsidP="000D0494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21495">
        <w:rPr>
          <w:rFonts w:ascii="Arial" w:hAnsi="Arial" w:cs="Arial"/>
          <w:b/>
          <w:bCs/>
          <w:sz w:val="24"/>
          <w:szCs w:val="24"/>
        </w:rPr>
        <w:lastRenderedPageBreak/>
        <w:t>Actividades:</w:t>
      </w:r>
    </w:p>
    <w:p w14:paraId="6E698F35" w14:textId="77777777" w:rsidR="00907623" w:rsidRPr="00907623" w:rsidRDefault="00907623" w:rsidP="004D3577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 w:rsidRPr="00907623">
        <w:rPr>
          <w:rFonts w:ascii="Arial" w:hAnsi="Arial" w:cs="Arial"/>
          <w:sz w:val="24"/>
          <w:szCs w:val="24"/>
        </w:rPr>
        <w:t>Definir, gestionar y difundir el Plan de Seguridad y Privacidad de la Información dentro del Instituto Social de Vivienda y Hábitat de Medellín.</w:t>
      </w:r>
    </w:p>
    <w:p w14:paraId="62A7CFC6" w14:textId="77777777" w:rsidR="00907623" w:rsidRPr="00907623" w:rsidRDefault="00907623" w:rsidP="004D3577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 w:rsidRPr="00907623">
        <w:rPr>
          <w:rFonts w:ascii="Arial" w:hAnsi="Arial" w:cs="Arial"/>
          <w:sz w:val="24"/>
          <w:szCs w:val="24"/>
        </w:rPr>
        <w:t>Asegurar el cumplimiento y la actualización de la Política General de Seguridad y Privacidad de la Información y sus políticas específicas.</w:t>
      </w:r>
    </w:p>
    <w:p w14:paraId="5ADAD1F1" w14:textId="77777777" w:rsidR="00907623" w:rsidRPr="00907623" w:rsidRDefault="00907623" w:rsidP="004D3577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 w:rsidRPr="00907623">
        <w:rPr>
          <w:rFonts w:ascii="Arial" w:hAnsi="Arial" w:cs="Arial"/>
          <w:sz w:val="24"/>
          <w:szCs w:val="24"/>
        </w:rPr>
        <w:t>Implementar controles de seguridad de la información.</w:t>
      </w:r>
    </w:p>
    <w:p w14:paraId="17B503CA" w14:textId="77777777" w:rsidR="00907623" w:rsidRPr="00907623" w:rsidRDefault="00907623" w:rsidP="004D3577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 w:rsidRPr="00907623">
        <w:rPr>
          <w:rFonts w:ascii="Arial" w:hAnsi="Arial" w:cs="Arial"/>
          <w:sz w:val="24"/>
          <w:szCs w:val="24"/>
        </w:rPr>
        <w:t>Analizar periódicamente los niveles de riesgo y proponer soluciones para fortalecer la seguridad y privacidad de la información en la entidad.</w:t>
      </w:r>
    </w:p>
    <w:p w14:paraId="165F0BD1" w14:textId="77777777" w:rsidR="00907623" w:rsidRPr="00907623" w:rsidRDefault="00907623" w:rsidP="004D3577">
      <w:pPr>
        <w:pStyle w:val="Prrafodelista"/>
        <w:numPr>
          <w:ilvl w:val="0"/>
          <w:numId w:val="24"/>
        </w:numPr>
        <w:jc w:val="both"/>
        <w:rPr>
          <w:rFonts w:ascii="Arial" w:hAnsi="Arial" w:cs="Arial"/>
          <w:sz w:val="24"/>
          <w:szCs w:val="24"/>
        </w:rPr>
      </w:pPr>
      <w:r w:rsidRPr="00907623">
        <w:rPr>
          <w:rFonts w:ascii="Arial" w:hAnsi="Arial" w:cs="Arial"/>
          <w:sz w:val="24"/>
          <w:szCs w:val="24"/>
        </w:rPr>
        <w:t>Gestionar los incidentes de seguridad y recomendar acciones preventivas y correctivas para evitar afectaciones dentro de la entidad.</w:t>
      </w:r>
    </w:p>
    <w:p w14:paraId="23304D1C" w14:textId="77777777" w:rsidR="000D0494" w:rsidRPr="00907623" w:rsidRDefault="000D0494" w:rsidP="000D0494"/>
    <w:p w14:paraId="0F0AFCD9" w14:textId="77777777" w:rsidR="00BB34CF" w:rsidRDefault="00B7459C" w:rsidP="00B7459C">
      <w:pPr>
        <w:pStyle w:val="Ttulo2"/>
        <w:rPr>
          <w:bCs/>
          <w:lang w:val="es-ES"/>
        </w:rPr>
      </w:pPr>
      <w:bookmarkStart w:id="22" w:name="_Toc90558308"/>
      <w:bookmarkStart w:id="23" w:name="_Toc91585016"/>
      <w:bookmarkStart w:id="24" w:name="_Toc181299449"/>
      <w:bookmarkStart w:id="25" w:name="_Toc75871372"/>
      <w:r>
        <w:t>7</w:t>
      </w:r>
      <w:r w:rsidR="00BB34CF" w:rsidRPr="00BB34CF">
        <w:t xml:space="preserve">.2. </w:t>
      </w:r>
      <w:r w:rsidR="004749B1" w:rsidRPr="00BB34CF">
        <w:t>Política de seguridad y privacidad de la información, seguridad digital y continuidad de la operación</w:t>
      </w:r>
      <w:bookmarkEnd w:id="22"/>
      <w:bookmarkEnd w:id="23"/>
      <w:bookmarkEnd w:id="24"/>
    </w:p>
    <w:bookmarkEnd w:id="25"/>
    <w:p w14:paraId="3392C3DC" w14:textId="77777777" w:rsidR="00BB34CF" w:rsidRDefault="00BB34CF" w:rsidP="00B7459C">
      <w:pPr>
        <w:pStyle w:val="Ttulo2"/>
        <w:rPr>
          <w:bCs/>
          <w:lang w:val="es-ES"/>
        </w:rPr>
      </w:pPr>
    </w:p>
    <w:p w14:paraId="20709D26" w14:textId="09D55694" w:rsidR="00C230A8" w:rsidRPr="00D5560B" w:rsidRDefault="00AF2A0E" w:rsidP="00D5560B">
      <w:pPr>
        <w:jc w:val="both"/>
        <w:rPr>
          <w:rFonts w:ascii="Arial" w:hAnsi="Arial" w:cs="Arial"/>
          <w:sz w:val="24"/>
          <w:szCs w:val="24"/>
        </w:rPr>
      </w:pPr>
      <w:r w:rsidRPr="00AF2A0E">
        <w:rPr>
          <w:rFonts w:ascii="Arial" w:hAnsi="Arial" w:cs="Arial"/>
          <w:sz w:val="24"/>
          <w:szCs w:val="24"/>
        </w:rPr>
        <w:t>La política de seguridad y privacidad de la información, seguridad digital y continuidad de la operación se adoptó mediante la resolución 547 del 29 de septiembre de 2020. Esta política establece lineamientos sobre el uso y manejo de la información, su alcance y aplicabilidad.</w:t>
      </w:r>
      <w:r w:rsidR="00813EA8" w:rsidRPr="00D5560B">
        <w:rPr>
          <w:rFonts w:ascii="Arial" w:hAnsi="Arial" w:cs="Arial"/>
          <w:sz w:val="24"/>
          <w:szCs w:val="24"/>
        </w:rPr>
        <w:t xml:space="preserve"> </w:t>
      </w:r>
    </w:p>
    <w:p w14:paraId="1B49868F" w14:textId="42BE1F79" w:rsidR="00813EA8" w:rsidRDefault="00424428" w:rsidP="00D5560B">
      <w:pPr>
        <w:jc w:val="both"/>
        <w:rPr>
          <w:rFonts w:ascii="Arial" w:hAnsi="Arial" w:cs="Arial"/>
          <w:sz w:val="24"/>
          <w:szCs w:val="24"/>
        </w:rPr>
      </w:pPr>
      <w:r w:rsidRPr="00424428">
        <w:rPr>
          <w:rFonts w:ascii="Arial" w:hAnsi="Arial" w:cs="Arial"/>
          <w:sz w:val="24"/>
          <w:szCs w:val="24"/>
        </w:rPr>
        <w:t>Esta política se aplica a todo el personal de la entidad, incluidos funcionarios, contratistas, terceros y la ciudadanía en general que utilicen los servicios informáticos y manuales del ISVIMED, traten datos y generen información.</w:t>
      </w:r>
    </w:p>
    <w:p w14:paraId="37AD5D7F" w14:textId="77777777" w:rsidR="00CF7419" w:rsidRPr="00D5560B" w:rsidRDefault="00CF7419" w:rsidP="00D5560B">
      <w:pPr>
        <w:jc w:val="both"/>
        <w:rPr>
          <w:rFonts w:ascii="Arial" w:hAnsi="Arial" w:cs="Arial"/>
          <w:sz w:val="24"/>
          <w:szCs w:val="24"/>
        </w:rPr>
      </w:pPr>
    </w:p>
    <w:p w14:paraId="6EBBE7ED" w14:textId="77777777" w:rsidR="004749B1" w:rsidRPr="00D5560B" w:rsidRDefault="004749B1" w:rsidP="00CF7419">
      <w:pPr>
        <w:ind w:left="360"/>
        <w:rPr>
          <w:rFonts w:ascii="Arial" w:hAnsi="Arial" w:cs="Arial"/>
          <w:b/>
          <w:sz w:val="24"/>
          <w:szCs w:val="24"/>
          <w:lang w:val="es-ES"/>
        </w:rPr>
      </w:pPr>
      <w:bookmarkStart w:id="26" w:name="_Toc75871373"/>
      <w:r w:rsidRPr="00D5560B">
        <w:rPr>
          <w:rFonts w:ascii="Arial" w:hAnsi="Arial" w:cs="Arial"/>
          <w:b/>
          <w:sz w:val="24"/>
          <w:szCs w:val="24"/>
          <w:lang w:val="es-ES"/>
        </w:rPr>
        <w:t xml:space="preserve">Objetivos </w:t>
      </w:r>
      <w:bookmarkEnd w:id="26"/>
      <w:r w:rsidR="00F04683" w:rsidRPr="00D5560B">
        <w:rPr>
          <w:rFonts w:ascii="Arial" w:hAnsi="Arial" w:cs="Arial"/>
          <w:b/>
          <w:sz w:val="24"/>
          <w:szCs w:val="24"/>
          <w:lang w:val="es-ES"/>
        </w:rPr>
        <w:t>de la Política:</w:t>
      </w:r>
    </w:p>
    <w:p w14:paraId="7790ECF6" w14:textId="77777777" w:rsidR="00CF7419" w:rsidRPr="00CF7419" w:rsidRDefault="00CF7419" w:rsidP="0068572C">
      <w:pPr>
        <w:spacing w:after="60" w:line="360" w:lineRule="auto"/>
        <w:ind w:left="360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Los objetivos de la política de tratamiento de datos son:</w:t>
      </w:r>
    </w:p>
    <w:p w14:paraId="0DDF9095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Gestionar eficazmente los riesgos en seguridad y privacidad de la información identificados en la entidad.</w:t>
      </w:r>
    </w:p>
    <w:p w14:paraId="54BA574E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Cumplir con las políticas, procedimientos e instructivos en materia de seguridad de la información.</w:t>
      </w:r>
    </w:p>
    <w:p w14:paraId="0BB42780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Cumplir con los controles de seguridad para el cumplimiento normativo y regulatorio de la entidad.</w:t>
      </w:r>
    </w:p>
    <w:p w14:paraId="195C1D03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lastRenderedPageBreak/>
        <w:t>Sensibilizar a los colaboradores, contratistas, terceros, aprendices y demás partes interesadas sobre los controles de seguridad y privacidad de la información.</w:t>
      </w:r>
    </w:p>
    <w:p w14:paraId="7DD1C8D0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Mantener la confianza de los funcionarios, contratistas y terceros.</w:t>
      </w:r>
    </w:p>
    <w:p w14:paraId="7411D3C3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Brindar mecanismos para asegurar la confidencialidad, integridad, disponibilidad, legalidad y confiabilidad de la información del ISVIMED.</w:t>
      </w:r>
    </w:p>
    <w:p w14:paraId="6AF5D7F3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Mitigar los incidentes de seguridad y privacidad de la información, seguridad digital y continuidad de la operación en el ISVIMED.</w:t>
      </w:r>
    </w:p>
    <w:p w14:paraId="746A65B5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Gestionar los riesgos de seguridad y privacidad de la información, seguridad digital y continuidad de la operación del ISVIMED.</w:t>
      </w:r>
    </w:p>
    <w:p w14:paraId="30CCC844" w14:textId="77777777" w:rsidR="00CF7419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Establecer lineamientos para el manejo de la información y los recursos tecnológicos del ISVIMED.</w:t>
      </w:r>
    </w:p>
    <w:p w14:paraId="74A70CCE" w14:textId="0D733600" w:rsidR="004749B1" w:rsidRPr="00CF7419" w:rsidRDefault="00CF7419" w:rsidP="00CF7419">
      <w:pPr>
        <w:numPr>
          <w:ilvl w:val="0"/>
          <w:numId w:val="3"/>
        </w:numPr>
        <w:spacing w:after="60" w:line="360" w:lineRule="auto"/>
        <w:jc w:val="both"/>
        <w:rPr>
          <w:rFonts w:ascii="Arial" w:hAnsi="Arial" w:cs="Arial"/>
          <w:sz w:val="24"/>
          <w:szCs w:val="24"/>
        </w:rPr>
      </w:pPr>
      <w:r w:rsidRPr="00CF7419">
        <w:rPr>
          <w:rFonts w:ascii="Arial" w:hAnsi="Arial" w:cs="Arial"/>
          <w:sz w:val="24"/>
          <w:szCs w:val="24"/>
        </w:rPr>
        <w:t>Fortalecer las capacidades y la cultura organizacional de seguridad de la información entre los colaboradores y contratistas del ISVIMED.</w:t>
      </w:r>
    </w:p>
    <w:p w14:paraId="47A329A8" w14:textId="77777777" w:rsidR="0030480C" w:rsidRDefault="0030480C" w:rsidP="00821495">
      <w:pPr>
        <w:spacing w:after="60" w:line="360" w:lineRule="auto"/>
        <w:ind w:left="1434"/>
        <w:jc w:val="both"/>
        <w:rPr>
          <w:rFonts w:ascii="Arial" w:hAnsi="Arial" w:cs="Arial"/>
          <w:sz w:val="24"/>
          <w:szCs w:val="24"/>
        </w:rPr>
      </w:pPr>
    </w:p>
    <w:p w14:paraId="5981DE62" w14:textId="77777777" w:rsidR="00DD1E26" w:rsidRPr="00B7459C" w:rsidRDefault="00B7459C" w:rsidP="00B7459C">
      <w:pPr>
        <w:pStyle w:val="Ttulo2"/>
      </w:pPr>
      <w:bookmarkStart w:id="27" w:name="_Toc75871376"/>
      <w:bookmarkStart w:id="28" w:name="_Toc90558310"/>
      <w:bookmarkStart w:id="29" w:name="_Toc91585018"/>
      <w:bookmarkStart w:id="30" w:name="_Toc181299450"/>
      <w:r w:rsidRPr="00B7459C">
        <w:rPr>
          <w:rStyle w:val="Ttulo2Car"/>
          <w:b/>
        </w:rPr>
        <w:t xml:space="preserve">7.3. </w:t>
      </w:r>
      <w:r w:rsidR="0044563B" w:rsidRPr="00B7459C">
        <w:rPr>
          <w:rStyle w:val="Ttulo2Car"/>
          <w:b/>
        </w:rPr>
        <w:t>Articulación</w:t>
      </w:r>
      <w:r w:rsidR="00D94D00" w:rsidRPr="00B7459C">
        <w:rPr>
          <w:rStyle w:val="Ttulo2Car"/>
          <w:b/>
        </w:rPr>
        <w:t xml:space="preserve"> del eje de seguridad de la información</w:t>
      </w:r>
      <w:r w:rsidR="000C2ED2" w:rsidRPr="00B7459C">
        <w:t>.</w:t>
      </w:r>
      <w:bookmarkEnd w:id="27"/>
      <w:bookmarkEnd w:id="28"/>
      <w:bookmarkEnd w:id="29"/>
      <w:bookmarkEnd w:id="30"/>
    </w:p>
    <w:p w14:paraId="663D32F6" w14:textId="77777777" w:rsidR="00B71941" w:rsidRPr="00B71941" w:rsidRDefault="00B71941" w:rsidP="00B71941">
      <w:pPr>
        <w:rPr>
          <w:lang w:val="es-ES"/>
        </w:rPr>
      </w:pPr>
    </w:p>
    <w:p w14:paraId="6743CB4A" w14:textId="192CCF97" w:rsidR="00EB3432" w:rsidRPr="00EB3432" w:rsidRDefault="00EB3432" w:rsidP="00EB343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B3432">
        <w:rPr>
          <w:rFonts w:ascii="Arial" w:hAnsi="Arial" w:cs="Arial"/>
          <w:sz w:val="24"/>
          <w:szCs w:val="24"/>
        </w:rPr>
        <w:t>De acuerdo con la Política de Seguridad de la Información del ISVIMED, establecida en la resolución No 000547 de septiembre de 2020, y cumpliendo con el Modelo de Seguridad y Privacidad de la Información, el director del Instituto Social de Vivienda y Hábitat de Medellín se compromete a establecer, implementar y mejorar continuamente el Modelo de Seguridad y Privacidad de la Información (MSPI). Este compromiso busca brindar confianza digital a ciudadanos y colaboradores en el uso de datos, asegurar el cumplimiento legal y mantener una actitud ética y transparente, en línea con la misión y visión de la entidad.</w:t>
      </w:r>
    </w:p>
    <w:p w14:paraId="54D8EDA5" w14:textId="16BF3BF1" w:rsidR="00782698" w:rsidRPr="00821495" w:rsidRDefault="00EB3432" w:rsidP="00EB3432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B3432">
        <w:rPr>
          <w:rFonts w:ascii="Arial" w:hAnsi="Arial" w:cs="Arial"/>
          <w:sz w:val="24"/>
          <w:szCs w:val="24"/>
        </w:rPr>
        <w:lastRenderedPageBreak/>
        <w:t>El director se encarga de articular los procesos del Sistema Integrado de Gestión (SIG), el Modelo de Seguridad y Privacidad de la Información (MSPI) y el Modelo Integrado de Planeación y Gestión (MIPG). Estos esfuerzos están orientados a garantizar el desarrollo del modelo, que se basa en la planeación estratégica de la entidad y se despliega a través de sus procesos. El objetivo es fortalecer la calidad, la gestión ambiental, la seguridad y salud en el trabajo, y la seguridad de la información, mejorando los resultados de los servicios ofrecidos y la confianza de funcionarios, contratistas y terceros.</w:t>
      </w:r>
    </w:p>
    <w:p w14:paraId="23952A57" w14:textId="77777777" w:rsidR="000C2ED2" w:rsidRDefault="00B7459C" w:rsidP="00B7459C">
      <w:pPr>
        <w:pStyle w:val="Ttulo1"/>
        <w:rPr>
          <w:lang w:val="es-ES"/>
        </w:rPr>
      </w:pPr>
      <w:bookmarkStart w:id="31" w:name="_Toc75871377"/>
      <w:bookmarkStart w:id="32" w:name="_Toc90558311"/>
      <w:bookmarkStart w:id="33" w:name="_Toc91585019"/>
      <w:bookmarkStart w:id="34" w:name="_Toc181299451"/>
      <w:r>
        <w:rPr>
          <w:lang w:val="es-ES"/>
        </w:rPr>
        <w:t xml:space="preserve">8. </w:t>
      </w:r>
      <w:r w:rsidR="00C765E0" w:rsidRPr="00BB34CF">
        <w:rPr>
          <w:lang w:val="es-ES"/>
        </w:rPr>
        <w:t xml:space="preserve">Plan de </w:t>
      </w:r>
      <w:r w:rsidR="008F4BC8">
        <w:rPr>
          <w:lang w:val="es-ES"/>
        </w:rPr>
        <w:t>implementación</w:t>
      </w:r>
      <w:r w:rsidR="00C765E0" w:rsidRPr="00BB34CF">
        <w:rPr>
          <w:lang w:val="es-ES"/>
        </w:rPr>
        <w:t xml:space="preserve"> del </w:t>
      </w:r>
      <w:r w:rsidR="0044563B">
        <w:rPr>
          <w:lang w:val="es-ES"/>
        </w:rPr>
        <w:t>modelo</w:t>
      </w:r>
      <w:r w:rsidR="008F4BC8">
        <w:rPr>
          <w:lang w:val="es-ES"/>
        </w:rPr>
        <w:t xml:space="preserve"> </w:t>
      </w:r>
      <w:r w:rsidR="00C765E0" w:rsidRPr="00BB34CF">
        <w:rPr>
          <w:lang w:val="es-ES"/>
        </w:rPr>
        <w:t>de seguridad y privacidad de la información</w:t>
      </w:r>
      <w:bookmarkEnd w:id="31"/>
      <w:bookmarkEnd w:id="32"/>
      <w:bookmarkEnd w:id="33"/>
      <w:bookmarkEnd w:id="34"/>
      <w:r w:rsidR="008F4BC8">
        <w:rPr>
          <w:lang w:val="es-ES"/>
        </w:rPr>
        <w:t xml:space="preserve"> </w:t>
      </w:r>
    </w:p>
    <w:p w14:paraId="2C860B4C" w14:textId="77777777" w:rsidR="00BB34CF" w:rsidRDefault="00BB34CF" w:rsidP="00BB34CF">
      <w:pPr>
        <w:rPr>
          <w:lang w:val="es-ES"/>
        </w:rPr>
      </w:pPr>
    </w:p>
    <w:p w14:paraId="764D873D" w14:textId="4EDD81FC" w:rsidR="00D77F22" w:rsidRDefault="00852202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852202">
        <w:rPr>
          <w:rFonts w:ascii="Arial" w:hAnsi="Arial" w:cs="Arial"/>
          <w:sz w:val="24"/>
          <w:szCs w:val="24"/>
        </w:rPr>
        <w:t>En 2025, el Instituto implementará planes de acción basados en el diagnóstico de 2024 para fortalecer la seguridad y privacidad de la información. Estos planes incluyen la mejora continua del modelo de seguridad, la actualización de políticas y procedimientos, la capacitación del personal, la adopción de tecnologías avanzadas, el monitoreo constante y la gestión eficaz de incidentes. Todo esto busca asegurar un entorno digital seguro y adaptado a las necesidades actuales del Instituto.</w:t>
      </w:r>
    </w:p>
    <w:p w14:paraId="406D9EE2" w14:textId="77777777" w:rsidR="00A95EB8" w:rsidRDefault="00A95EB8" w:rsidP="00A95EB8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CFF52D5" w14:textId="1F05E6A2" w:rsidR="00A95EB8" w:rsidRPr="00852202" w:rsidRDefault="00A95EB8" w:rsidP="00A95EB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52202">
        <w:rPr>
          <w:rFonts w:ascii="Arial" w:hAnsi="Arial" w:cs="Arial"/>
          <w:sz w:val="24"/>
          <w:szCs w:val="24"/>
        </w:rPr>
        <w:t>El seguimiento se realizará mensualmente según el siguiente cronograma:</w:t>
      </w:r>
    </w:p>
    <w:p w14:paraId="35162111" w14:textId="77777777" w:rsid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CF11BEB" w14:textId="77777777" w:rsid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B37A158" w14:textId="77777777" w:rsid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05386F0" w14:textId="77777777" w:rsid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462927A" w14:textId="77777777" w:rsid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57E0207" w14:textId="77777777" w:rsid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71425FD" w14:textId="77777777" w:rsid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AC9084D" w14:textId="77777777" w:rsid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8406CDC" w14:textId="77777777" w:rsid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8536A7F" w14:textId="77777777" w:rsid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7D309A3" w14:textId="77777777" w:rsidR="00A95EB8" w:rsidRPr="00A95EB8" w:rsidRDefault="00A95EB8" w:rsidP="0085220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8DCC18B" w14:textId="77777777" w:rsidR="0044563B" w:rsidRPr="00BB34CF" w:rsidRDefault="0044563B" w:rsidP="00BB34CF">
      <w:pPr>
        <w:rPr>
          <w:lang w:val="es-ES"/>
        </w:rPr>
      </w:pPr>
    </w:p>
    <w:tbl>
      <w:tblPr>
        <w:tblStyle w:val="Tablaconcuadrcula"/>
        <w:tblW w:w="10980" w:type="dxa"/>
        <w:tblInd w:w="-1085" w:type="dxa"/>
        <w:tblLook w:val="04A0" w:firstRow="1" w:lastRow="0" w:firstColumn="1" w:lastColumn="0" w:noHBand="0" w:noVBand="1"/>
      </w:tblPr>
      <w:tblGrid>
        <w:gridCol w:w="2340"/>
        <w:gridCol w:w="4230"/>
        <w:gridCol w:w="2160"/>
        <w:gridCol w:w="1170"/>
        <w:gridCol w:w="1080"/>
      </w:tblGrid>
      <w:tr w:rsidR="00D77F22" w:rsidRPr="00F416F1" w14:paraId="34B37E85" w14:textId="77777777" w:rsidTr="0086117F">
        <w:tc>
          <w:tcPr>
            <w:tcW w:w="2340" w:type="dxa"/>
            <w:vMerge w:val="restart"/>
            <w:shd w:val="clear" w:color="auto" w:fill="D0CECE" w:themeFill="background2" w:themeFillShade="E6"/>
          </w:tcPr>
          <w:p w14:paraId="219B586B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F9BB9BD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743182B1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16F1">
              <w:rPr>
                <w:rFonts w:ascii="Arial" w:hAnsi="Arial" w:cs="Arial"/>
                <w:b/>
                <w:bCs/>
                <w:sz w:val="22"/>
                <w:szCs w:val="22"/>
              </w:rPr>
              <w:t>ESTRATEGIA</w:t>
            </w:r>
          </w:p>
        </w:tc>
        <w:tc>
          <w:tcPr>
            <w:tcW w:w="4230" w:type="dxa"/>
            <w:vMerge w:val="restart"/>
            <w:shd w:val="clear" w:color="auto" w:fill="D0CECE" w:themeFill="background2" w:themeFillShade="E6"/>
          </w:tcPr>
          <w:p w14:paraId="2A6FA3E2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17EED804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0E1CCCC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16F1">
              <w:rPr>
                <w:rFonts w:ascii="Arial" w:hAnsi="Arial" w:cs="Arial"/>
                <w:b/>
                <w:bCs/>
                <w:sz w:val="22"/>
                <w:szCs w:val="22"/>
              </w:rPr>
              <w:t>ACTIVIDADES</w:t>
            </w:r>
          </w:p>
        </w:tc>
        <w:tc>
          <w:tcPr>
            <w:tcW w:w="2160" w:type="dxa"/>
            <w:vMerge w:val="restart"/>
            <w:shd w:val="clear" w:color="auto" w:fill="D0CECE" w:themeFill="background2" w:themeFillShade="E6"/>
          </w:tcPr>
          <w:p w14:paraId="317A828E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3EF5043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4EE6E98A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16F1">
              <w:rPr>
                <w:rFonts w:ascii="Arial" w:hAnsi="Arial" w:cs="Arial"/>
                <w:b/>
                <w:bCs/>
                <w:sz w:val="22"/>
                <w:szCs w:val="22"/>
              </w:rPr>
              <w:t>RESPONSABLES</w:t>
            </w:r>
          </w:p>
        </w:tc>
        <w:tc>
          <w:tcPr>
            <w:tcW w:w="2250" w:type="dxa"/>
            <w:gridSpan w:val="2"/>
            <w:shd w:val="clear" w:color="auto" w:fill="D0CECE" w:themeFill="background2" w:themeFillShade="E6"/>
          </w:tcPr>
          <w:p w14:paraId="0B9A2CC0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16F1">
              <w:rPr>
                <w:rFonts w:ascii="Arial" w:hAnsi="Arial" w:cs="Arial"/>
                <w:b/>
                <w:bCs/>
                <w:sz w:val="22"/>
                <w:szCs w:val="22"/>
              </w:rPr>
              <w:t>PROGRAMACIÓN</w:t>
            </w:r>
          </w:p>
        </w:tc>
      </w:tr>
      <w:tr w:rsidR="00D77F22" w:rsidRPr="00F416F1" w14:paraId="7A0F061A" w14:textId="77777777" w:rsidTr="0086117F">
        <w:trPr>
          <w:cantSplit/>
          <w:trHeight w:val="931"/>
        </w:trPr>
        <w:tc>
          <w:tcPr>
            <w:tcW w:w="2340" w:type="dxa"/>
            <w:vMerge/>
            <w:shd w:val="clear" w:color="auto" w:fill="D0CECE" w:themeFill="background2" w:themeFillShade="E6"/>
          </w:tcPr>
          <w:p w14:paraId="650973B4" w14:textId="77777777" w:rsidR="00D77F22" w:rsidRPr="00F416F1" w:rsidRDefault="00D77F22" w:rsidP="0086117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230" w:type="dxa"/>
            <w:vMerge/>
            <w:shd w:val="clear" w:color="auto" w:fill="D0CECE" w:themeFill="background2" w:themeFillShade="E6"/>
          </w:tcPr>
          <w:p w14:paraId="36A8B3DB" w14:textId="77777777" w:rsidR="00D77F22" w:rsidRPr="00F416F1" w:rsidRDefault="00D77F22" w:rsidP="0086117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2160" w:type="dxa"/>
            <w:vMerge/>
            <w:shd w:val="clear" w:color="auto" w:fill="D0CECE" w:themeFill="background2" w:themeFillShade="E6"/>
          </w:tcPr>
          <w:p w14:paraId="0108AEE1" w14:textId="77777777" w:rsidR="00D77F22" w:rsidRPr="00F416F1" w:rsidRDefault="00D77F22" w:rsidP="0086117F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70" w:type="dxa"/>
            <w:shd w:val="clear" w:color="auto" w:fill="D0CECE" w:themeFill="background2" w:themeFillShade="E6"/>
          </w:tcPr>
          <w:p w14:paraId="4529AACE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A8A7C19" w14:textId="77777777" w:rsidR="00D77F22" w:rsidRPr="00F416F1" w:rsidRDefault="00D77F22" w:rsidP="008611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16F1">
              <w:rPr>
                <w:rFonts w:ascii="Arial" w:hAnsi="Arial" w:cs="Arial"/>
                <w:b/>
                <w:bCs/>
                <w:sz w:val="22"/>
                <w:szCs w:val="22"/>
              </w:rPr>
              <w:t>S1 -2025</w:t>
            </w:r>
          </w:p>
        </w:tc>
        <w:tc>
          <w:tcPr>
            <w:tcW w:w="1080" w:type="dxa"/>
            <w:shd w:val="clear" w:color="auto" w:fill="D0CECE" w:themeFill="background2" w:themeFillShade="E6"/>
          </w:tcPr>
          <w:p w14:paraId="5DC7B986" w14:textId="77777777" w:rsidR="00D77F22" w:rsidRPr="00F416F1" w:rsidRDefault="00D77F22" w:rsidP="0086117F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52253FD7" w14:textId="77777777" w:rsidR="00D77F22" w:rsidRPr="00F416F1" w:rsidRDefault="00D77F22" w:rsidP="0086117F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416F1">
              <w:rPr>
                <w:rFonts w:ascii="Arial" w:hAnsi="Arial" w:cs="Arial"/>
                <w:b/>
                <w:bCs/>
                <w:sz w:val="22"/>
                <w:szCs w:val="22"/>
              </w:rPr>
              <w:t>S2-2025</w:t>
            </w:r>
          </w:p>
        </w:tc>
      </w:tr>
      <w:tr w:rsidR="00D00293" w:rsidRPr="00F416F1" w14:paraId="2E6C43D5" w14:textId="77777777" w:rsidTr="00570807">
        <w:trPr>
          <w:trHeight w:val="778"/>
        </w:trPr>
        <w:tc>
          <w:tcPr>
            <w:tcW w:w="2340" w:type="dxa"/>
            <w:vMerge w:val="restart"/>
          </w:tcPr>
          <w:p w14:paraId="2D69FBF9" w14:textId="77777777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5F441EB" w14:textId="77777777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1691B2A2" w14:textId="77777777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6E7EB7A8" w14:textId="77777777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E589AD3" w14:textId="77777777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8384E9D" w14:textId="77777777" w:rsidR="00D00293" w:rsidRPr="00F416F1" w:rsidRDefault="00D00293" w:rsidP="0086117F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Sensibilización y</w:t>
            </w:r>
          </w:p>
          <w:p w14:paraId="232CE58E" w14:textId="6B3E481F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F416F1">
              <w:rPr>
                <w:rFonts w:ascii="Arial" w:hAnsi="Arial" w:cs="Arial"/>
                <w:sz w:val="20"/>
                <w:szCs w:val="20"/>
              </w:rPr>
              <w:t>ivulgación</w:t>
            </w:r>
          </w:p>
        </w:tc>
        <w:tc>
          <w:tcPr>
            <w:tcW w:w="4230" w:type="dxa"/>
          </w:tcPr>
          <w:p w14:paraId="0C6F50A1" w14:textId="17D0C268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C</w:t>
            </w:r>
            <w:proofErr w:type="spellStart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>harla</w:t>
            </w:r>
            <w:proofErr w:type="spellEnd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 xml:space="preserve"> tratamiento de datos personales</w:t>
            </w:r>
          </w:p>
        </w:tc>
        <w:tc>
          <w:tcPr>
            <w:tcW w:w="2160" w:type="dxa"/>
          </w:tcPr>
          <w:p w14:paraId="2574F460" w14:textId="3BADFA9A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70" w:type="dxa"/>
          </w:tcPr>
          <w:p w14:paraId="12CFD015" w14:textId="66A027E4" w:rsidR="00D00293" w:rsidRPr="00B80DCD" w:rsidRDefault="00B4448F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80" w:type="dxa"/>
          </w:tcPr>
          <w:p w14:paraId="496E7ADD" w14:textId="1C73A962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  <w:t>x</w:t>
            </w:r>
          </w:p>
        </w:tc>
      </w:tr>
      <w:tr w:rsidR="00D00293" w:rsidRPr="00F416F1" w14:paraId="50713865" w14:textId="77777777" w:rsidTr="0086117F">
        <w:tc>
          <w:tcPr>
            <w:tcW w:w="2340" w:type="dxa"/>
            <w:vMerge/>
          </w:tcPr>
          <w:p w14:paraId="0A730A2A" w14:textId="77777777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0" w:type="dxa"/>
          </w:tcPr>
          <w:p w14:paraId="7A59A12E" w14:textId="5906D961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C</w:t>
            </w:r>
            <w:proofErr w:type="spellStart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>harla</w:t>
            </w:r>
            <w:proofErr w:type="spellEnd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 xml:space="preserve"> prevención ataques de ingeniería social</w:t>
            </w:r>
          </w:p>
        </w:tc>
        <w:tc>
          <w:tcPr>
            <w:tcW w:w="2160" w:type="dxa"/>
          </w:tcPr>
          <w:p w14:paraId="5B895D31" w14:textId="64C23577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70" w:type="dxa"/>
          </w:tcPr>
          <w:p w14:paraId="3FC907D4" w14:textId="26F2206E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</w:p>
        </w:tc>
        <w:tc>
          <w:tcPr>
            <w:tcW w:w="1080" w:type="dxa"/>
          </w:tcPr>
          <w:p w14:paraId="1E3E207E" w14:textId="0D24A4B2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  <w:t>x</w:t>
            </w:r>
          </w:p>
        </w:tc>
      </w:tr>
      <w:tr w:rsidR="00D00293" w:rsidRPr="00F416F1" w14:paraId="5DCCC1FB" w14:textId="77777777" w:rsidTr="00570807">
        <w:trPr>
          <w:trHeight w:val="535"/>
        </w:trPr>
        <w:tc>
          <w:tcPr>
            <w:tcW w:w="2340" w:type="dxa"/>
            <w:vMerge/>
          </w:tcPr>
          <w:p w14:paraId="228D647E" w14:textId="77777777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4230" w:type="dxa"/>
          </w:tcPr>
          <w:p w14:paraId="2554FB89" w14:textId="0C08944A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</w:t>
            </w:r>
            <w:proofErr w:type="spellStart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>nvío</w:t>
            </w:r>
            <w:proofErr w:type="spellEnd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 xml:space="preserve"> de piezas gráficas con</w:t>
            </w:r>
            <w:r w:rsidRPr="00F416F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 xml:space="preserve">recomendaciones e información general sobre la seguridad </w:t>
            </w:r>
          </w:p>
        </w:tc>
        <w:tc>
          <w:tcPr>
            <w:tcW w:w="2160" w:type="dxa"/>
          </w:tcPr>
          <w:p w14:paraId="48426E5E" w14:textId="2C87CA71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70" w:type="dxa"/>
          </w:tcPr>
          <w:p w14:paraId="3790DD72" w14:textId="706E2C89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  <w:t>x</w:t>
            </w:r>
          </w:p>
        </w:tc>
        <w:tc>
          <w:tcPr>
            <w:tcW w:w="1080" w:type="dxa"/>
          </w:tcPr>
          <w:p w14:paraId="4B8C3B53" w14:textId="6027A77B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  <w:t>x</w:t>
            </w:r>
          </w:p>
        </w:tc>
      </w:tr>
      <w:tr w:rsidR="00D00293" w:rsidRPr="00F416F1" w14:paraId="60CF8B95" w14:textId="77777777" w:rsidTr="00570807">
        <w:trPr>
          <w:trHeight w:val="751"/>
        </w:trPr>
        <w:tc>
          <w:tcPr>
            <w:tcW w:w="2340" w:type="dxa"/>
            <w:vMerge/>
          </w:tcPr>
          <w:p w14:paraId="133AAA6E" w14:textId="77777777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4230" w:type="dxa"/>
          </w:tcPr>
          <w:p w14:paraId="4CA8F52F" w14:textId="7DD990F4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R</w:t>
            </w:r>
            <w:proofErr w:type="spellStart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>ealizar</w:t>
            </w:r>
            <w:proofErr w:type="spellEnd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 xml:space="preserve"> ejercicio de ingeniería social</w:t>
            </w:r>
          </w:p>
        </w:tc>
        <w:tc>
          <w:tcPr>
            <w:tcW w:w="2160" w:type="dxa"/>
          </w:tcPr>
          <w:p w14:paraId="08D2E0E6" w14:textId="35ADDBDB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70" w:type="dxa"/>
          </w:tcPr>
          <w:p w14:paraId="1D0A7C59" w14:textId="69D8342D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</w:p>
        </w:tc>
        <w:tc>
          <w:tcPr>
            <w:tcW w:w="1080" w:type="dxa"/>
          </w:tcPr>
          <w:p w14:paraId="36511CED" w14:textId="62FD6008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  <w:t>x</w:t>
            </w:r>
          </w:p>
        </w:tc>
      </w:tr>
      <w:tr w:rsidR="00D00293" w:rsidRPr="00F416F1" w14:paraId="3DA30415" w14:textId="77777777" w:rsidTr="0086117F">
        <w:tc>
          <w:tcPr>
            <w:tcW w:w="2340" w:type="dxa"/>
            <w:vMerge/>
          </w:tcPr>
          <w:p w14:paraId="152ACB04" w14:textId="77777777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</w:p>
        </w:tc>
        <w:tc>
          <w:tcPr>
            <w:tcW w:w="4230" w:type="dxa"/>
          </w:tcPr>
          <w:p w14:paraId="25BB23E8" w14:textId="72F53258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S</w:t>
            </w:r>
            <w:proofErr w:type="spellStart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>eguimiento</w:t>
            </w:r>
            <w:proofErr w:type="spellEnd"/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 xml:space="preserve"> al plan de mantenimiento de servicios informáticos</w:t>
            </w:r>
          </w:p>
        </w:tc>
        <w:tc>
          <w:tcPr>
            <w:tcW w:w="2160" w:type="dxa"/>
          </w:tcPr>
          <w:p w14:paraId="175D51C0" w14:textId="68A74F76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70" w:type="dxa"/>
          </w:tcPr>
          <w:p w14:paraId="7215FDC0" w14:textId="75A04106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  <w:t>x</w:t>
            </w:r>
          </w:p>
        </w:tc>
        <w:tc>
          <w:tcPr>
            <w:tcW w:w="1080" w:type="dxa"/>
          </w:tcPr>
          <w:p w14:paraId="50B4A822" w14:textId="274A6D4D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  <w:t>x</w:t>
            </w:r>
          </w:p>
        </w:tc>
      </w:tr>
      <w:tr w:rsidR="00D00293" w:rsidRPr="00F416F1" w14:paraId="5918FC59" w14:textId="77777777" w:rsidTr="0086117F">
        <w:tc>
          <w:tcPr>
            <w:tcW w:w="2340" w:type="dxa"/>
            <w:vMerge w:val="restart"/>
          </w:tcPr>
          <w:p w14:paraId="31E06A67" w14:textId="77777777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95EC3EB" w14:textId="76940A2F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M</w:t>
            </w:r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 xml:space="preserve">edición y </w:t>
            </w:r>
            <w:r>
              <w:rPr>
                <w:rFonts w:ascii="Arial" w:hAnsi="Arial" w:cs="Arial"/>
                <w:sz w:val="20"/>
                <w:szCs w:val="20"/>
                <w:lang w:val="es-419"/>
              </w:rPr>
              <w:t>S</w:t>
            </w:r>
            <w:r w:rsidRPr="00F416F1">
              <w:rPr>
                <w:rFonts w:ascii="Arial" w:hAnsi="Arial" w:cs="Arial"/>
                <w:sz w:val="20"/>
                <w:szCs w:val="20"/>
                <w:lang w:val="es-419"/>
              </w:rPr>
              <w:t>eguimiento</w:t>
            </w:r>
          </w:p>
        </w:tc>
        <w:tc>
          <w:tcPr>
            <w:tcW w:w="4230" w:type="dxa"/>
          </w:tcPr>
          <w:p w14:paraId="138EC153" w14:textId="2E2D058F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>Realizar medición y seguimiento a los indicadores del SGSI</w:t>
            </w:r>
          </w:p>
        </w:tc>
        <w:tc>
          <w:tcPr>
            <w:tcW w:w="2160" w:type="dxa"/>
          </w:tcPr>
          <w:p w14:paraId="669B5468" w14:textId="4369EF21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70" w:type="dxa"/>
          </w:tcPr>
          <w:p w14:paraId="70021004" w14:textId="0742D543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80" w:type="dxa"/>
          </w:tcPr>
          <w:p w14:paraId="1A2D5B6C" w14:textId="4A816F37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s-419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</w:tr>
      <w:tr w:rsidR="00D00293" w:rsidRPr="00F416F1" w14:paraId="04B718F5" w14:textId="77777777" w:rsidTr="0086117F">
        <w:tc>
          <w:tcPr>
            <w:tcW w:w="2340" w:type="dxa"/>
            <w:vMerge/>
          </w:tcPr>
          <w:p w14:paraId="2E95D26D" w14:textId="77777777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0" w:type="dxa"/>
          </w:tcPr>
          <w:p w14:paraId="44B66F3F" w14:textId="7340070B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R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>evisión y/o actualización de los activos de información</w:t>
            </w:r>
          </w:p>
        </w:tc>
        <w:tc>
          <w:tcPr>
            <w:tcW w:w="2160" w:type="dxa"/>
          </w:tcPr>
          <w:p w14:paraId="16F1497C" w14:textId="77777777" w:rsidR="00D00293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Oficina de Planeación</w:t>
            </w:r>
          </w:p>
          <w:p w14:paraId="419CDA1C" w14:textId="77777777" w:rsidR="00D00293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Gestión Documental</w:t>
            </w:r>
          </w:p>
          <w:p w14:paraId="25D6A0F3" w14:textId="396849A0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Gestión de TI</w:t>
            </w:r>
          </w:p>
        </w:tc>
        <w:tc>
          <w:tcPr>
            <w:tcW w:w="1170" w:type="dxa"/>
          </w:tcPr>
          <w:p w14:paraId="35E954AF" w14:textId="24D2A8B6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14:paraId="53627F36" w14:textId="4CB7089F" w:rsidR="00D00293" w:rsidRPr="00B80DCD" w:rsidRDefault="001A71CC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</w:tr>
      <w:tr w:rsidR="00D00293" w:rsidRPr="00F416F1" w14:paraId="04F48769" w14:textId="77777777" w:rsidTr="0086117F">
        <w:tc>
          <w:tcPr>
            <w:tcW w:w="2340" w:type="dxa"/>
            <w:vMerge w:val="restart"/>
          </w:tcPr>
          <w:p w14:paraId="5B54C6AF" w14:textId="602DA9F3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Gestión de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I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ncidentes de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S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eguridad de la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I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>nformación</w:t>
            </w:r>
          </w:p>
        </w:tc>
        <w:tc>
          <w:tcPr>
            <w:tcW w:w="4230" w:type="dxa"/>
          </w:tcPr>
          <w:p w14:paraId="5E571E7C" w14:textId="6A5F01C5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S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eguimiento a los incidentes de seguridad de la información reportados en los canales de comunicación establecidos por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G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estión de TI </w:t>
            </w:r>
            <w:proofErr w:type="gramStart"/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(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Mo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>dulo</w:t>
            </w:r>
            <w:proofErr w:type="gramEnd"/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 “solicitud de soporte”, correo)</w:t>
            </w:r>
          </w:p>
        </w:tc>
        <w:tc>
          <w:tcPr>
            <w:tcW w:w="2160" w:type="dxa"/>
          </w:tcPr>
          <w:p w14:paraId="4F395F00" w14:textId="2E3FAD4E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70" w:type="dxa"/>
          </w:tcPr>
          <w:p w14:paraId="66FE68AD" w14:textId="79299572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80" w:type="dxa"/>
          </w:tcPr>
          <w:p w14:paraId="4902A158" w14:textId="4B572575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</w:tr>
      <w:tr w:rsidR="00D00293" w:rsidRPr="00F416F1" w14:paraId="2B6D63D9" w14:textId="77777777" w:rsidTr="0086117F">
        <w:tc>
          <w:tcPr>
            <w:tcW w:w="2340" w:type="dxa"/>
            <w:vMerge/>
          </w:tcPr>
          <w:p w14:paraId="33FB83D6" w14:textId="77777777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0" w:type="dxa"/>
          </w:tcPr>
          <w:p w14:paraId="52FD8787" w14:textId="118C1BB6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419"/>
              </w:rPr>
            </w:pP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>socializar los boletines informativos de seguridad conforme a la periodicidad de envío por CSIRT gobierno</w:t>
            </w:r>
          </w:p>
        </w:tc>
        <w:tc>
          <w:tcPr>
            <w:tcW w:w="2160" w:type="dxa"/>
          </w:tcPr>
          <w:p w14:paraId="63451743" w14:textId="44F97098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70" w:type="dxa"/>
          </w:tcPr>
          <w:p w14:paraId="6C9A61A5" w14:textId="230A601F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80" w:type="dxa"/>
          </w:tcPr>
          <w:p w14:paraId="79A0DDE4" w14:textId="4FED37EF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</w:tr>
      <w:tr w:rsidR="00D00293" w:rsidRPr="00F416F1" w14:paraId="5D1C6876" w14:textId="77777777" w:rsidTr="0086117F">
        <w:tc>
          <w:tcPr>
            <w:tcW w:w="2340" w:type="dxa"/>
            <w:vMerge/>
          </w:tcPr>
          <w:p w14:paraId="1E9C4497" w14:textId="77777777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30" w:type="dxa"/>
          </w:tcPr>
          <w:p w14:paraId="6C0016A4" w14:textId="22D9A630" w:rsidR="00D00293" w:rsidRPr="00F416F1" w:rsidRDefault="00D00293" w:rsidP="0086117F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A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>ctualización del instrumento de autodiagnóstico</w:t>
            </w:r>
          </w:p>
        </w:tc>
        <w:tc>
          <w:tcPr>
            <w:tcW w:w="2160" w:type="dxa"/>
          </w:tcPr>
          <w:p w14:paraId="5A717DD9" w14:textId="4EA42ACC" w:rsidR="00D00293" w:rsidRPr="00F416F1" w:rsidRDefault="00D00293" w:rsidP="0086117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70" w:type="dxa"/>
          </w:tcPr>
          <w:p w14:paraId="4EF5D9CE" w14:textId="3FD19F47" w:rsidR="00D00293" w:rsidRPr="00B80DCD" w:rsidRDefault="00D00293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80" w:type="dxa"/>
          </w:tcPr>
          <w:p w14:paraId="48B183DC" w14:textId="5EF11178" w:rsidR="00D00293" w:rsidRPr="00B80DCD" w:rsidRDefault="0023435A" w:rsidP="00B80DC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80DCD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</w:tr>
      <w:tr w:rsidR="0023435A" w:rsidRPr="00F416F1" w14:paraId="71DE1DDF" w14:textId="77777777" w:rsidTr="0086117F">
        <w:tc>
          <w:tcPr>
            <w:tcW w:w="2340" w:type="dxa"/>
          </w:tcPr>
          <w:p w14:paraId="095B889B" w14:textId="613804D4" w:rsidR="0023435A" w:rsidRPr="00F416F1" w:rsidRDefault="0023435A" w:rsidP="0023435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M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>anual De Políticas De Seguridad De La Información</w:t>
            </w:r>
          </w:p>
        </w:tc>
        <w:tc>
          <w:tcPr>
            <w:tcW w:w="4230" w:type="dxa"/>
          </w:tcPr>
          <w:p w14:paraId="17944B72" w14:textId="6ABC8F9A" w:rsidR="0023435A" w:rsidRPr="00F416F1" w:rsidRDefault="0023435A" w:rsidP="0023435A">
            <w:pPr>
              <w:rPr>
                <w:rFonts w:ascii="Arial" w:hAnsi="Arial" w:cs="Arial"/>
                <w:sz w:val="20"/>
                <w:szCs w:val="20"/>
                <w:lang w:val="es-MX"/>
              </w:rPr>
            </w:pPr>
            <w:r>
              <w:rPr>
                <w:rFonts w:ascii="Arial" w:hAnsi="Arial" w:cs="Arial"/>
                <w:sz w:val="20"/>
                <w:szCs w:val="20"/>
                <w:lang w:val="es-MX"/>
              </w:rPr>
              <w:t>S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ocialización del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M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anual de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P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olíticas de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S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eguridad de la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I</w:t>
            </w:r>
            <w:r w:rsidRPr="00F416F1">
              <w:rPr>
                <w:rFonts w:ascii="Arial" w:hAnsi="Arial" w:cs="Arial"/>
                <w:sz w:val="20"/>
                <w:szCs w:val="20"/>
                <w:lang w:val="es-MX"/>
              </w:rPr>
              <w:t xml:space="preserve">nformación a los colaboradores </w:t>
            </w:r>
            <w:r>
              <w:rPr>
                <w:rFonts w:ascii="Arial" w:hAnsi="Arial" w:cs="Arial"/>
                <w:sz w:val="20"/>
                <w:szCs w:val="20"/>
                <w:lang w:val="es-MX"/>
              </w:rPr>
              <w:t>del ISVIMED</w:t>
            </w:r>
          </w:p>
        </w:tc>
        <w:tc>
          <w:tcPr>
            <w:tcW w:w="2160" w:type="dxa"/>
          </w:tcPr>
          <w:p w14:paraId="2F1F238A" w14:textId="5EDDE9B3" w:rsidR="0023435A" w:rsidRPr="00F416F1" w:rsidRDefault="0023435A" w:rsidP="0023435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16F1">
              <w:rPr>
                <w:rFonts w:ascii="Arial" w:hAnsi="Arial" w:cs="Arial"/>
                <w:sz w:val="20"/>
                <w:szCs w:val="20"/>
              </w:rPr>
              <w:t>Equipo Gestión de TI</w:t>
            </w:r>
          </w:p>
        </w:tc>
        <w:tc>
          <w:tcPr>
            <w:tcW w:w="1170" w:type="dxa"/>
          </w:tcPr>
          <w:p w14:paraId="58A337C7" w14:textId="025B614E" w:rsidR="0023435A" w:rsidRPr="00E74A9E" w:rsidRDefault="0023435A" w:rsidP="002343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E74A9E">
              <w:rPr>
                <w:rFonts w:ascii="Arial" w:hAnsi="Arial" w:cs="Arial"/>
                <w:b/>
                <w:bCs/>
                <w:sz w:val="20"/>
                <w:szCs w:val="20"/>
              </w:rPr>
              <w:t>x</w:t>
            </w:r>
          </w:p>
        </w:tc>
        <w:tc>
          <w:tcPr>
            <w:tcW w:w="1080" w:type="dxa"/>
          </w:tcPr>
          <w:p w14:paraId="089FB48C" w14:textId="77777777" w:rsidR="0023435A" w:rsidRPr="00E74A9E" w:rsidRDefault="0023435A" w:rsidP="0023435A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37F9B010" w14:textId="7B913672" w:rsidR="008F4BC8" w:rsidRDefault="008F4BC8" w:rsidP="002813D1">
      <w:pPr>
        <w:spacing w:line="360" w:lineRule="auto"/>
        <w:ind w:left="360"/>
        <w:jc w:val="center"/>
      </w:pPr>
    </w:p>
    <w:p w14:paraId="4B1F2132" w14:textId="77777777" w:rsidR="00001449" w:rsidRPr="00B7459C" w:rsidRDefault="00B7459C" w:rsidP="00B7459C">
      <w:pPr>
        <w:pStyle w:val="Ttulo1"/>
      </w:pPr>
      <w:bookmarkStart w:id="35" w:name="_Toc90558312"/>
      <w:bookmarkStart w:id="36" w:name="_Toc91585020"/>
      <w:bookmarkStart w:id="37" w:name="_Toc181299452"/>
      <w:r w:rsidRPr="00B7459C">
        <w:lastRenderedPageBreak/>
        <w:t xml:space="preserve">9. </w:t>
      </w:r>
      <w:r w:rsidR="008E4841" w:rsidRPr="00B7459C">
        <w:t>Indicadores</w:t>
      </w:r>
      <w:bookmarkEnd w:id="35"/>
      <w:bookmarkEnd w:id="36"/>
      <w:bookmarkEnd w:id="37"/>
    </w:p>
    <w:p w14:paraId="0D20BB10" w14:textId="77777777" w:rsidR="00BB34CF" w:rsidRDefault="0019491D" w:rsidP="0019491D">
      <w:pPr>
        <w:spacing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D47EB0">
        <w:rPr>
          <w:rFonts w:ascii="Arial" w:hAnsi="Arial" w:cs="Arial"/>
          <w:bCs/>
          <w:color w:val="000000"/>
          <w:sz w:val="24"/>
          <w:szCs w:val="24"/>
        </w:rPr>
        <w:t xml:space="preserve">La medición </w:t>
      </w:r>
      <w:r w:rsidR="0008402D">
        <w:rPr>
          <w:rFonts w:ascii="Arial" w:hAnsi="Arial" w:cs="Arial"/>
          <w:bCs/>
          <w:color w:val="000000"/>
          <w:sz w:val="24"/>
          <w:szCs w:val="24"/>
        </w:rPr>
        <w:t xml:space="preserve">y monitoreo de este </w:t>
      </w:r>
      <w:r w:rsidR="008F4BC8">
        <w:rPr>
          <w:rFonts w:ascii="Arial" w:hAnsi="Arial" w:cs="Arial"/>
          <w:bCs/>
          <w:color w:val="000000"/>
          <w:sz w:val="24"/>
          <w:szCs w:val="24"/>
        </w:rPr>
        <w:t>p</w:t>
      </w:r>
      <w:r w:rsidR="0008402D">
        <w:rPr>
          <w:rFonts w:ascii="Arial" w:hAnsi="Arial" w:cs="Arial"/>
          <w:bCs/>
          <w:color w:val="000000"/>
          <w:sz w:val="24"/>
          <w:szCs w:val="24"/>
        </w:rPr>
        <w:t>lan</w:t>
      </w:r>
      <w:r w:rsidR="008F4BC8">
        <w:rPr>
          <w:rFonts w:ascii="Arial" w:hAnsi="Arial" w:cs="Arial"/>
          <w:bCs/>
          <w:color w:val="000000"/>
          <w:sz w:val="24"/>
          <w:szCs w:val="24"/>
        </w:rPr>
        <w:t xml:space="preserve"> de seguridad y privacidad de la información</w:t>
      </w:r>
      <w:r w:rsidR="0008402D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D47EB0">
        <w:rPr>
          <w:rFonts w:ascii="Arial" w:hAnsi="Arial" w:cs="Arial"/>
          <w:bCs/>
          <w:color w:val="000000"/>
          <w:sz w:val="24"/>
          <w:szCs w:val="24"/>
        </w:rPr>
        <w:t xml:space="preserve">se realiza </w:t>
      </w:r>
      <w:r w:rsidR="0008402D">
        <w:rPr>
          <w:rFonts w:ascii="Arial" w:hAnsi="Arial" w:cs="Arial"/>
          <w:bCs/>
          <w:color w:val="000000"/>
          <w:sz w:val="24"/>
          <w:szCs w:val="24"/>
        </w:rPr>
        <w:t>mediante los siguientes</w:t>
      </w:r>
      <w:r w:rsidRPr="00D47EB0">
        <w:rPr>
          <w:rFonts w:ascii="Arial" w:hAnsi="Arial" w:cs="Arial"/>
          <w:bCs/>
          <w:color w:val="000000"/>
          <w:sz w:val="24"/>
          <w:szCs w:val="24"/>
        </w:rPr>
        <w:t xml:space="preserve"> indicador</w:t>
      </w:r>
      <w:r w:rsidR="0008402D">
        <w:rPr>
          <w:rFonts w:ascii="Arial" w:hAnsi="Arial" w:cs="Arial"/>
          <w:bCs/>
          <w:color w:val="000000"/>
          <w:sz w:val="24"/>
          <w:szCs w:val="24"/>
        </w:rPr>
        <w:t>es</w:t>
      </w:r>
      <w:r w:rsidRPr="00D47EB0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el cual se describe a continuación: </w:t>
      </w:r>
      <w:bookmarkStart w:id="38" w:name="_Hlk75454252"/>
    </w:p>
    <w:p w14:paraId="3BB505E4" w14:textId="77777777" w:rsidR="002813D1" w:rsidRDefault="002813D1" w:rsidP="0019491D">
      <w:pPr>
        <w:spacing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bookmarkEnd w:id="38"/>
    <w:p w14:paraId="2AAFD4B2" w14:textId="77777777" w:rsidR="002813D1" w:rsidRDefault="002813D1" w:rsidP="002813D1">
      <w:pPr>
        <w:numPr>
          <w:ilvl w:val="0"/>
          <w:numId w:val="21"/>
        </w:numPr>
        <w:spacing w:after="12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813D1">
        <w:rPr>
          <w:rFonts w:ascii="Arial" w:hAnsi="Arial" w:cs="Arial"/>
          <w:b/>
          <w:bCs/>
          <w:color w:val="000000"/>
          <w:sz w:val="24"/>
          <w:szCs w:val="24"/>
        </w:rPr>
        <w:t>OPORTUNIDAD EN LA ATENCIÓN DE CONTINGENCIAS DE TI</w:t>
      </w:r>
    </w:p>
    <w:p w14:paraId="367F747A" w14:textId="77777777" w:rsidR="0019491D" w:rsidRPr="004F48EB" w:rsidRDefault="0019491D" w:rsidP="0019491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F48EB">
        <w:rPr>
          <w:rFonts w:ascii="Arial" w:hAnsi="Arial" w:cs="Arial"/>
          <w:b/>
          <w:bCs/>
          <w:color w:val="000000"/>
          <w:sz w:val="24"/>
          <w:szCs w:val="24"/>
        </w:rPr>
        <w:t>Objetivo: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000000"/>
          <w:sz w:val="24"/>
          <w:szCs w:val="24"/>
        </w:rPr>
        <w:t>I</w:t>
      </w:r>
      <w:r w:rsidRPr="0019491D">
        <w:rPr>
          <w:rFonts w:ascii="Arial" w:hAnsi="Arial" w:cs="Arial"/>
          <w:bCs/>
          <w:color w:val="000000"/>
          <w:sz w:val="24"/>
          <w:szCs w:val="24"/>
        </w:rPr>
        <w:t>ntervenir oportunamente las contingencias que se presentan dentro del instituto en materia de TI, de tal manera que no se vuelvan a presentar</w:t>
      </w:r>
    </w:p>
    <w:p w14:paraId="52A42E8E" w14:textId="77777777" w:rsidR="0019491D" w:rsidRPr="0019491D" w:rsidRDefault="0019491D" w:rsidP="0019491D">
      <w:pPr>
        <w:spacing w:after="12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19491D">
        <w:rPr>
          <w:rFonts w:ascii="Arial" w:hAnsi="Arial" w:cs="Arial"/>
          <w:b/>
          <w:bCs/>
          <w:color w:val="000000"/>
          <w:sz w:val="24"/>
          <w:szCs w:val="24"/>
        </w:rPr>
        <w:t>Fórmula de Cálculo indicador compuesto:</w:t>
      </w:r>
    </w:p>
    <w:p w14:paraId="7F9AED4D" w14:textId="77777777" w:rsidR="0019491D" w:rsidRPr="004F48EB" w:rsidRDefault="0019491D" w:rsidP="0019491D">
      <w:pPr>
        <w:spacing w:after="12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         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 xml:space="preserve">No. </w:t>
      </w:r>
      <w:r w:rsidR="002813D1">
        <w:rPr>
          <w:rFonts w:ascii="Arial" w:hAnsi="Arial" w:cs="Arial"/>
          <w:bCs/>
          <w:color w:val="000000"/>
          <w:sz w:val="24"/>
          <w:szCs w:val="24"/>
        </w:rPr>
        <w:t>d</w:t>
      </w:r>
      <w:r w:rsidRPr="0019491D">
        <w:rPr>
          <w:rFonts w:ascii="Arial" w:hAnsi="Arial" w:cs="Arial"/>
          <w:bCs/>
          <w:color w:val="000000"/>
          <w:sz w:val="24"/>
          <w:szCs w:val="24"/>
        </w:rPr>
        <w:t xml:space="preserve">e </w:t>
      </w:r>
      <w:r w:rsidR="0008402D" w:rsidRPr="0019491D">
        <w:rPr>
          <w:rFonts w:ascii="Arial" w:hAnsi="Arial" w:cs="Arial"/>
          <w:bCs/>
          <w:color w:val="000000"/>
          <w:sz w:val="24"/>
          <w:szCs w:val="24"/>
        </w:rPr>
        <w:t>días</w:t>
      </w:r>
      <w:r w:rsidRPr="0019491D">
        <w:rPr>
          <w:rFonts w:ascii="Arial" w:hAnsi="Arial" w:cs="Arial"/>
          <w:bCs/>
          <w:color w:val="000000"/>
          <w:sz w:val="24"/>
          <w:szCs w:val="24"/>
        </w:rPr>
        <w:t xml:space="preserve"> transcurridos entre que se identifica la contingencia y se atiende por parte de </w:t>
      </w:r>
      <w:r>
        <w:rPr>
          <w:rFonts w:ascii="Arial" w:hAnsi="Arial" w:cs="Arial"/>
          <w:bCs/>
          <w:color w:val="000000"/>
          <w:sz w:val="24"/>
          <w:szCs w:val="24"/>
        </w:rPr>
        <w:t>TIC</w:t>
      </w:r>
    </w:p>
    <w:p w14:paraId="758E9C81" w14:textId="77777777" w:rsidR="0019491D" w:rsidRDefault="0019491D" w:rsidP="0019491D">
      <w:pPr>
        <w:spacing w:after="12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7B16F2AD" w14:textId="77777777" w:rsidR="0019491D" w:rsidRPr="004F48EB" w:rsidRDefault="0019491D" w:rsidP="0019491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F48EB">
        <w:rPr>
          <w:rFonts w:ascii="Arial" w:hAnsi="Arial" w:cs="Arial"/>
          <w:b/>
          <w:bCs/>
          <w:color w:val="000000"/>
          <w:sz w:val="24"/>
          <w:szCs w:val="24"/>
        </w:rPr>
        <w:t>Interpretación: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19491D">
        <w:rPr>
          <w:rFonts w:ascii="Arial" w:hAnsi="Arial" w:cs="Arial"/>
          <w:bCs/>
          <w:color w:val="000000"/>
          <w:sz w:val="24"/>
          <w:szCs w:val="24"/>
        </w:rPr>
        <w:t xml:space="preserve">a menos días transcurridos para la atención, </w:t>
      </w:r>
      <w:r w:rsidR="008E515C" w:rsidRPr="0019491D">
        <w:rPr>
          <w:rFonts w:ascii="Arial" w:hAnsi="Arial" w:cs="Arial"/>
          <w:bCs/>
          <w:color w:val="000000"/>
          <w:sz w:val="24"/>
          <w:szCs w:val="24"/>
        </w:rPr>
        <w:t>más</w:t>
      </w:r>
      <w:r w:rsidRPr="0019491D">
        <w:rPr>
          <w:rFonts w:ascii="Arial" w:hAnsi="Arial" w:cs="Arial"/>
          <w:bCs/>
          <w:color w:val="000000"/>
          <w:sz w:val="24"/>
          <w:szCs w:val="24"/>
        </w:rPr>
        <w:t xml:space="preserve"> positivo el resultado del indicador</w:t>
      </w:r>
      <w:r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3A68D3C1" w14:textId="77777777" w:rsidR="0019491D" w:rsidRDefault="0019491D" w:rsidP="0019491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F48EB">
        <w:rPr>
          <w:rFonts w:ascii="Arial" w:hAnsi="Arial" w:cs="Arial"/>
          <w:b/>
          <w:bCs/>
          <w:color w:val="000000"/>
          <w:sz w:val="24"/>
          <w:szCs w:val="24"/>
        </w:rPr>
        <w:t>Medición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>: Semestral.</w:t>
      </w:r>
    </w:p>
    <w:p w14:paraId="62906528" w14:textId="77777777" w:rsidR="005015EE" w:rsidRDefault="005015EE" w:rsidP="005015EE">
      <w:pPr>
        <w:rPr>
          <w:lang w:val="es-ES"/>
        </w:rPr>
      </w:pPr>
    </w:p>
    <w:p w14:paraId="5885ABC3" w14:textId="77777777" w:rsidR="0008402D" w:rsidRPr="004F48EB" w:rsidRDefault="002813D1" w:rsidP="0008402D">
      <w:pPr>
        <w:numPr>
          <w:ilvl w:val="0"/>
          <w:numId w:val="13"/>
        </w:numPr>
        <w:spacing w:after="12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813D1">
        <w:rPr>
          <w:rFonts w:ascii="Arial" w:hAnsi="Arial" w:cs="Arial"/>
          <w:b/>
          <w:bCs/>
          <w:color w:val="000000"/>
          <w:sz w:val="24"/>
          <w:szCs w:val="24"/>
        </w:rPr>
        <w:t>CUMPLIMIENTO DEL PLAN DE MANTENIMIENTO DE SERVICIOS INFORMÁTICOS - MIPG</w:t>
      </w:r>
      <w:r w:rsidR="0008402D" w:rsidRPr="004F48EB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14:paraId="1B1B37D3" w14:textId="77777777" w:rsidR="0008402D" w:rsidRDefault="0008402D" w:rsidP="0008402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F48EB">
        <w:rPr>
          <w:rFonts w:ascii="Arial" w:hAnsi="Arial" w:cs="Arial"/>
          <w:b/>
          <w:bCs/>
          <w:color w:val="000000"/>
          <w:sz w:val="24"/>
          <w:szCs w:val="24"/>
        </w:rPr>
        <w:t>Objetivo: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="002813D1">
        <w:rPr>
          <w:rFonts w:ascii="Arial" w:hAnsi="Arial" w:cs="Arial"/>
          <w:bCs/>
          <w:color w:val="000000"/>
          <w:sz w:val="24"/>
          <w:szCs w:val="24"/>
        </w:rPr>
        <w:t>R</w:t>
      </w:r>
      <w:r w:rsidR="002813D1" w:rsidRPr="002813D1">
        <w:rPr>
          <w:rFonts w:ascii="Arial" w:hAnsi="Arial" w:cs="Arial"/>
          <w:bCs/>
          <w:color w:val="000000"/>
          <w:sz w:val="24"/>
          <w:szCs w:val="24"/>
        </w:rPr>
        <w:t xml:space="preserve">ealizar seguimiento al avance del plan de mantenimiento de servicios informáticos </w:t>
      </w:r>
      <w:r w:rsidR="009C401B">
        <w:rPr>
          <w:rFonts w:ascii="Arial" w:hAnsi="Arial" w:cs="Arial"/>
          <w:bCs/>
          <w:color w:val="000000"/>
          <w:sz w:val="24"/>
          <w:szCs w:val="24"/>
        </w:rPr>
        <w:t>–</w:t>
      </w:r>
      <w:r w:rsidR="002813D1" w:rsidRPr="002813D1">
        <w:rPr>
          <w:rFonts w:ascii="Arial" w:hAnsi="Arial" w:cs="Arial"/>
          <w:bCs/>
          <w:color w:val="000000"/>
          <w:sz w:val="24"/>
          <w:szCs w:val="24"/>
        </w:rPr>
        <w:t xml:space="preserve"> MIPG</w:t>
      </w:r>
    </w:p>
    <w:p w14:paraId="7E396746" w14:textId="77777777" w:rsidR="0008402D" w:rsidRPr="004F48EB" w:rsidRDefault="0008402D" w:rsidP="0008402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20026A">
        <w:rPr>
          <w:rFonts w:ascii="Arial" w:hAnsi="Arial" w:cs="Arial"/>
          <w:b/>
          <w:bCs/>
          <w:color w:val="000000"/>
          <w:sz w:val="24"/>
          <w:szCs w:val="24"/>
        </w:rPr>
        <w:t>Fórmula de Cálculo indicador compuesto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>:</w:t>
      </w:r>
    </w:p>
    <w:p w14:paraId="7B3BEF86" w14:textId="77777777" w:rsidR="0008402D" w:rsidRPr="004F48EB" w:rsidRDefault="0008402D" w:rsidP="0008402D">
      <w:pPr>
        <w:spacing w:after="12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         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>No. de mantenimientos realizados en el periodo            =________________________________________</w:t>
      </w:r>
      <w:r>
        <w:rPr>
          <w:rFonts w:ascii="Arial" w:hAnsi="Arial" w:cs="Arial"/>
          <w:bCs/>
          <w:color w:val="000000"/>
          <w:sz w:val="24"/>
          <w:szCs w:val="24"/>
        </w:rPr>
        <w:t>___________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>*100</w:t>
      </w:r>
    </w:p>
    <w:p w14:paraId="4560D4B3" w14:textId="77777777" w:rsidR="0008402D" w:rsidRPr="004F48EB" w:rsidRDefault="0008402D" w:rsidP="0008402D">
      <w:pPr>
        <w:overflowPunct w:val="0"/>
        <w:autoSpaceDE w:val="0"/>
        <w:autoSpaceDN w:val="0"/>
        <w:adjustRightInd w:val="0"/>
        <w:spacing w:after="120" w:line="360" w:lineRule="auto"/>
        <w:ind w:left="708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   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>No. de mantenimientos programados en el periodo</w:t>
      </w:r>
    </w:p>
    <w:p w14:paraId="2ECCBBF5" w14:textId="77777777" w:rsidR="0008402D" w:rsidRPr="004F48EB" w:rsidRDefault="0008402D" w:rsidP="0008402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F48EB">
        <w:rPr>
          <w:rFonts w:ascii="Arial" w:hAnsi="Arial" w:cs="Arial"/>
          <w:b/>
          <w:bCs/>
          <w:color w:val="000000"/>
          <w:sz w:val="24"/>
          <w:szCs w:val="24"/>
        </w:rPr>
        <w:lastRenderedPageBreak/>
        <w:t>Interpretación: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 xml:space="preserve"> A mayor mantenimiento mayor resultado del indicador con respecto a la meta </w:t>
      </w:r>
    </w:p>
    <w:p w14:paraId="7F53732D" w14:textId="77777777" w:rsidR="0008402D" w:rsidRDefault="0008402D" w:rsidP="0008402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4F48EB">
        <w:rPr>
          <w:rFonts w:ascii="Arial" w:hAnsi="Arial" w:cs="Arial"/>
          <w:b/>
          <w:bCs/>
          <w:color w:val="000000"/>
          <w:sz w:val="24"/>
          <w:szCs w:val="24"/>
        </w:rPr>
        <w:t>Medición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 xml:space="preserve">: </w:t>
      </w:r>
      <w:r w:rsidR="002813D1">
        <w:rPr>
          <w:rFonts w:ascii="Arial" w:hAnsi="Arial" w:cs="Arial"/>
          <w:bCs/>
          <w:color w:val="000000"/>
          <w:sz w:val="24"/>
          <w:szCs w:val="24"/>
        </w:rPr>
        <w:t>Mensual</w:t>
      </w:r>
      <w:r w:rsidRPr="004F48EB"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3F7688FF" w14:textId="77777777" w:rsidR="008F6AF4" w:rsidRDefault="008F6AF4" w:rsidP="0008402D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14:paraId="41727E05" w14:textId="77777777" w:rsidR="008F6AF4" w:rsidRDefault="002813D1" w:rsidP="008F6AF4">
      <w:pPr>
        <w:numPr>
          <w:ilvl w:val="0"/>
          <w:numId w:val="13"/>
        </w:numPr>
        <w:spacing w:after="12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813D1">
        <w:rPr>
          <w:rFonts w:ascii="Arial" w:hAnsi="Arial" w:cs="Arial"/>
          <w:b/>
          <w:bCs/>
          <w:color w:val="000000"/>
          <w:sz w:val="24"/>
          <w:szCs w:val="24"/>
        </w:rPr>
        <w:t>ATAQUES INFORMÁTICOS A LA ENTIDAD</w:t>
      </w:r>
      <w:r w:rsidR="008F6AF4"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14:paraId="6059686C" w14:textId="77777777" w:rsidR="008F6AF4" w:rsidRDefault="008F6AF4" w:rsidP="008F6AF4">
      <w:pPr>
        <w:spacing w:after="12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Objetivo: </w:t>
      </w:r>
      <w:r w:rsidR="009C401B" w:rsidRPr="009C401B">
        <w:rPr>
          <w:rFonts w:ascii="Arial" w:hAnsi="Arial" w:cs="Arial"/>
          <w:color w:val="000000"/>
          <w:sz w:val="24"/>
          <w:szCs w:val="24"/>
        </w:rPr>
        <w:t>I</w:t>
      </w:r>
      <w:r w:rsidRPr="008F6AF4">
        <w:rPr>
          <w:rFonts w:ascii="Arial" w:hAnsi="Arial" w:cs="Arial"/>
          <w:bCs/>
          <w:color w:val="000000"/>
          <w:sz w:val="24"/>
          <w:szCs w:val="24"/>
        </w:rPr>
        <w:t>dentificar el porcentaje de ataques informáticos recibidos en la entidad que impidieron la prestación de alguno de sus servicios</w:t>
      </w:r>
      <w:r>
        <w:rPr>
          <w:rFonts w:ascii="Arial" w:hAnsi="Arial" w:cs="Arial"/>
          <w:bCs/>
          <w:color w:val="000000"/>
          <w:sz w:val="24"/>
          <w:szCs w:val="24"/>
        </w:rPr>
        <w:t>.</w:t>
      </w:r>
    </w:p>
    <w:p w14:paraId="6107D292" w14:textId="77777777" w:rsidR="009C401B" w:rsidRDefault="009C401B" w:rsidP="008F6AF4">
      <w:pPr>
        <w:spacing w:after="12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042614FE" w14:textId="77777777" w:rsidR="008F6AF4" w:rsidRDefault="008F6AF4" w:rsidP="008F6AF4">
      <w:pPr>
        <w:spacing w:after="120"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20026A">
        <w:rPr>
          <w:rFonts w:ascii="Arial" w:hAnsi="Arial" w:cs="Arial"/>
          <w:b/>
          <w:bCs/>
          <w:color w:val="000000"/>
          <w:sz w:val="24"/>
          <w:szCs w:val="24"/>
        </w:rPr>
        <w:t>Fórmula de Cálculo indicador compuesto</w:t>
      </w:r>
      <w:r>
        <w:rPr>
          <w:rFonts w:ascii="Arial" w:hAnsi="Arial" w:cs="Arial"/>
          <w:b/>
          <w:bCs/>
          <w:color w:val="000000"/>
          <w:sz w:val="24"/>
          <w:szCs w:val="24"/>
        </w:rPr>
        <w:t>:</w:t>
      </w:r>
    </w:p>
    <w:p w14:paraId="4400019B" w14:textId="77777777" w:rsidR="008F6AF4" w:rsidRDefault="008F6AF4" w:rsidP="008F6AF4">
      <w:pPr>
        <w:spacing w:after="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 w:rsidRPr="008F6AF4">
        <w:rPr>
          <w:rFonts w:ascii="Arial" w:hAnsi="Arial" w:cs="Arial"/>
          <w:bCs/>
          <w:color w:val="000000"/>
          <w:sz w:val="24"/>
          <w:szCs w:val="24"/>
        </w:rPr>
        <w:t>N</w:t>
      </w:r>
      <w:r>
        <w:rPr>
          <w:rFonts w:ascii="Arial" w:hAnsi="Arial" w:cs="Arial"/>
          <w:bCs/>
          <w:color w:val="000000"/>
          <w:sz w:val="24"/>
          <w:szCs w:val="24"/>
        </w:rPr>
        <w:t>ro.</w:t>
      </w:r>
      <w:r w:rsidRPr="008F6AF4">
        <w:rPr>
          <w:rFonts w:ascii="Arial" w:hAnsi="Arial" w:cs="Arial"/>
          <w:bCs/>
          <w:color w:val="000000"/>
          <w:sz w:val="24"/>
          <w:szCs w:val="24"/>
        </w:rPr>
        <w:t xml:space="preserve"> de ataques informáticos recibidos </w:t>
      </w:r>
      <w:r w:rsidR="009C401B">
        <w:rPr>
          <w:rFonts w:ascii="Arial" w:hAnsi="Arial" w:cs="Arial"/>
          <w:bCs/>
          <w:color w:val="000000"/>
          <w:sz w:val="24"/>
          <w:szCs w:val="24"/>
        </w:rPr>
        <w:t>trimestralmente</w:t>
      </w:r>
      <w:r w:rsidRPr="008F6AF4">
        <w:rPr>
          <w:rFonts w:ascii="Arial" w:hAnsi="Arial" w:cs="Arial"/>
          <w:bCs/>
          <w:color w:val="000000"/>
          <w:sz w:val="24"/>
          <w:szCs w:val="24"/>
        </w:rPr>
        <w:t xml:space="preserve"> en la entidad y que afectaron la prestación del servicio a los ciudadanos o a la entidad</w:t>
      </w:r>
    </w:p>
    <w:p w14:paraId="4F4A6D07" w14:textId="77777777" w:rsidR="008F6AF4" w:rsidRDefault="008F6AF4" w:rsidP="008F6AF4">
      <w:pPr>
        <w:spacing w:after="0"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=   ______________________________________________________________</w:t>
      </w:r>
    </w:p>
    <w:p w14:paraId="75457796" w14:textId="77777777" w:rsidR="008F6AF4" w:rsidRDefault="008F6AF4" w:rsidP="008F6AF4">
      <w:pPr>
        <w:spacing w:after="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N</w:t>
      </w:r>
      <w:r w:rsidRPr="008F6AF4">
        <w:rPr>
          <w:rFonts w:ascii="Arial" w:hAnsi="Arial" w:cs="Arial"/>
          <w:bCs/>
          <w:color w:val="000000"/>
          <w:sz w:val="24"/>
          <w:szCs w:val="24"/>
        </w:rPr>
        <w:t xml:space="preserve">úmero de ataques informáticos recibidos </w:t>
      </w:r>
      <w:r w:rsidR="009C401B">
        <w:rPr>
          <w:rFonts w:ascii="Arial" w:hAnsi="Arial" w:cs="Arial"/>
          <w:bCs/>
          <w:color w:val="000000"/>
          <w:sz w:val="24"/>
          <w:szCs w:val="24"/>
        </w:rPr>
        <w:t>trimestralmente</w:t>
      </w:r>
      <w:r w:rsidRPr="008F6AF4">
        <w:rPr>
          <w:rFonts w:ascii="Arial" w:hAnsi="Arial" w:cs="Arial"/>
          <w:bCs/>
          <w:color w:val="000000"/>
          <w:sz w:val="24"/>
          <w:szCs w:val="24"/>
        </w:rPr>
        <w:t xml:space="preserve"> en la entidad</w:t>
      </w:r>
    </w:p>
    <w:p w14:paraId="0509B1BA" w14:textId="77777777" w:rsidR="008F6AF4" w:rsidRDefault="008F6AF4" w:rsidP="008F6AF4">
      <w:pPr>
        <w:spacing w:after="0" w:line="360" w:lineRule="auto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14:paraId="5FF3E657" w14:textId="77777777" w:rsidR="008F6AF4" w:rsidRPr="008F6AF4" w:rsidRDefault="008F6AF4" w:rsidP="008F6AF4">
      <w:pPr>
        <w:spacing w:after="0" w:line="360" w:lineRule="auto"/>
        <w:rPr>
          <w:rFonts w:ascii="Arial" w:hAnsi="Arial" w:cs="Arial"/>
          <w:bCs/>
          <w:color w:val="000000"/>
          <w:sz w:val="24"/>
          <w:szCs w:val="24"/>
        </w:rPr>
      </w:pPr>
      <w:r w:rsidRPr="008F6AF4">
        <w:rPr>
          <w:rFonts w:ascii="Arial" w:hAnsi="Arial" w:cs="Arial"/>
          <w:b/>
          <w:bCs/>
          <w:color w:val="000000"/>
          <w:sz w:val="24"/>
          <w:szCs w:val="24"/>
        </w:rPr>
        <w:t>Medición: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Trimestral.</w:t>
      </w:r>
    </w:p>
    <w:p w14:paraId="2AD8732B" w14:textId="77777777" w:rsidR="0019491D" w:rsidRDefault="0019491D" w:rsidP="005015EE">
      <w:pPr>
        <w:rPr>
          <w:rFonts w:ascii="Arial" w:eastAsia="SimSun" w:hAnsi="Arial" w:cs="Arial"/>
          <w:b/>
          <w:bCs/>
          <w:color w:val="262626"/>
          <w:sz w:val="24"/>
          <w:szCs w:val="24"/>
          <w:lang w:val="es-ES"/>
        </w:rPr>
      </w:pPr>
    </w:p>
    <w:p w14:paraId="4CC7111C" w14:textId="77777777" w:rsidR="008F6AF4" w:rsidRDefault="008F6AF4" w:rsidP="005015EE">
      <w:pPr>
        <w:rPr>
          <w:rFonts w:ascii="Arial" w:eastAsia="SimSun" w:hAnsi="Arial" w:cs="Arial"/>
          <w:b/>
          <w:bCs/>
          <w:color w:val="262626"/>
          <w:sz w:val="24"/>
          <w:szCs w:val="24"/>
          <w:lang w:val="es-ES"/>
        </w:rPr>
      </w:pPr>
    </w:p>
    <w:p w14:paraId="0BE84CDF" w14:textId="77777777" w:rsidR="008E515C" w:rsidRPr="00174BF3" w:rsidRDefault="00B7459C" w:rsidP="00B7459C">
      <w:pPr>
        <w:pStyle w:val="Ttulo1"/>
        <w:rPr>
          <w:rFonts w:cs="Arial"/>
          <w:bCs/>
          <w:szCs w:val="24"/>
        </w:rPr>
      </w:pPr>
      <w:bookmarkStart w:id="39" w:name="_Toc90558313"/>
      <w:bookmarkStart w:id="40" w:name="_Toc91585021"/>
      <w:bookmarkStart w:id="41" w:name="_Toc181299453"/>
      <w:r w:rsidRPr="00174BF3">
        <w:rPr>
          <w:rFonts w:cs="Arial"/>
          <w:bCs/>
          <w:szCs w:val="24"/>
        </w:rPr>
        <w:t xml:space="preserve">10. </w:t>
      </w:r>
      <w:r w:rsidR="008E4841" w:rsidRPr="00174BF3">
        <w:rPr>
          <w:rFonts w:cs="Arial"/>
          <w:bCs/>
          <w:szCs w:val="24"/>
        </w:rPr>
        <w:t>Registros</w:t>
      </w:r>
      <w:bookmarkEnd w:id="39"/>
      <w:bookmarkEnd w:id="40"/>
      <w:bookmarkEnd w:id="41"/>
    </w:p>
    <w:p w14:paraId="69D9B77D" w14:textId="77777777" w:rsidR="008E515C" w:rsidRPr="008E515C" w:rsidRDefault="008E515C" w:rsidP="008E515C">
      <w:pPr>
        <w:numPr>
          <w:ilvl w:val="0"/>
          <w:numId w:val="13"/>
        </w:numPr>
        <w:rPr>
          <w:rFonts w:ascii="Arial" w:hAnsi="Arial" w:cs="Arial"/>
          <w:bCs/>
          <w:color w:val="000000"/>
          <w:sz w:val="24"/>
          <w:szCs w:val="24"/>
        </w:rPr>
      </w:pPr>
      <w:r w:rsidRPr="008E515C">
        <w:rPr>
          <w:rFonts w:ascii="Arial" w:hAnsi="Arial" w:cs="Arial"/>
          <w:bCs/>
          <w:color w:val="000000"/>
          <w:sz w:val="24"/>
          <w:szCs w:val="24"/>
        </w:rPr>
        <w:t>Atención a soporte registrado en el SIFI</w:t>
      </w:r>
    </w:p>
    <w:sectPr w:rsidR="008E515C" w:rsidRPr="008E515C" w:rsidSect="00BE30D7">
      <w:headerReference w:type="default" r:id="rId12"/>
      <w:pgSz w:w="12250" w:h="15850"/>
      <w:pgMar w:top="1417" w:right="1701" w:bottom="1417" w:left="1701" w:header="722" w:footer="1384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6D739C" w14:textId="77777777" w:rsidR="00A71B3D" w:rsidRDefault="00A71B3D" w:rsidP="00B62543">
      <w:pPr>
        <w:spacing w:after="0" w:line="240" w:lineRule="auto"/>
      </w:pPr>
      <w:r>
        <w:separator/>
      </w:r>
    </w:p>
  </w:endnote>
  <w:endnote w:type="continuationSeparator" w:id="0">
    <w:p w14:paraId="2742BEC0" w14:textId="77777777" w:rsidR="00A71B3D" w:rsidRDefault="00A71B3D" w:rsidP="00B62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ADC58" w14:textId="77777777" w:rsidR="00A71B3D" w:rsidRDefault="00A71B3D" w:rsidP="00B62543">
      <w:pPr>
        <w:spacing w:after="0" w:line="240" w:lineRule="auto"/>
      </w:pPr>
      <w:r>
        <w:separator/>
      </w:r>
    </w:p>
  </w:footnote>
  <w:footnote w:type="continuationSeparator" w:id="0">
    <w:p w14:paraId="17D89ECD" w14:textId="77777777" w:rsidR="00A71B3D" w:rsidRDefault="00A71B3D" w:rsidP="00B625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73" w:type="dxa"/>
      <w:tblInd w:w="-81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2409"/>
      <w:gridCol w:w="5811"/>
      <w:gridCol w:w="2253"/>
    </w:tblGrid>
    <w:tr w:rsidR="008131C8" w:rsidRPr="000573B6" w14:paraId="1B248D27" w14:textId="77777777" w:rsidTr="001534DA">
      <w:trPr>
        <w:trHeight w:val="132"/>
      </w:trPr>
      <w:tc>
        <w:tcPr>
          <w:tcW w:w="2409" w:type="dxa"/>
          <w:vMerge w:val="restart"/>
          <w:shd w:val="clear" w:color="auto" w:fill="auto"/>
        </w:tcPr>
        <w:p w14:paraId="00AFBF4C" w14:textId="471E8A7C" w:rsidR="008131C8" w:rsidRPr="000573B6" w:rsidRDefault="00FB7150" w:rsidP="00B6254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Times New Roman" w:hAnsi="Times New Roman"/>
              <w:b/>
              <w:bCs/>
              <w:noProof/>
              <w:sz w:val="18"/>
              <w:szCs w:val="18"/>
              <w:lang w:val="es-ES_tradnl"/>
            </w:rPr>
          </w:pPr>
          <w:r w:rsidRPr="000573B6">
            <w:rPr>
              <w:noProof/>
            </w:rPr>
            <w:drawing>
              <wp:anchor distT="0" distB="0" distL="114300" distR="114300" simplePos="0" relativeHeight="251657728" behindDoc="0" locked="0" layoutInCell="1" allowOverlap="1" wp14:anchorId="1ED01D45" wp14:editId="37DD7D59">
                <wp:simplePos x="0" y="0"/>
                <wp:positionH relativeFrom="column">
                  <wp:posOffset>186690</wp:posOffset>
                </wp:positionH>
                <wp:positionV relativeFrom="paragraph">
                  <wp:posOffset>183515</wp:posOffset>
                </wp:positionV>
                <wp:extent cx="962025" cy="619125"/>
                <wp:effectExtent l="0" t="0" r="0" b="0"/>
                <wp:wrapNone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620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811" w:type="dxa"/>
          <w:vMerge w:val="restart"/>
          <w:shd w:val="clear" w:color="auto" w:fill="auto"/>
        </w:tcPr>
        <w:p w14:paraId="714A7776" w14:textId="77777777" w:rsidR="008131C8" w:rsidRDefault="008131C8" w:rsidP="00530A7D">
          <w:pPr>
            <w:overflowPunct w:val="0"/>
            <w:autoSpaceDE w:val="0"/>
            <w:autoSpaceDN w:val="0"/>
            <w:adjustRightInd w:val="0"/>
            <w:spacing w:after="0"/>
            <w:jc w:val="center"/>
            <w:textAlignment w:val="baseline"/>
            <w:rPr>
              <w:rFonts w:ascii="Arial" w:hAnsi="Arial" w:cs="Arial"/>
              <w:b/>
              <w:sz w:val="24"/>
              <w:szCs w:val="24"/>
              <w:lang w:val="es-ES_tradnl" w:eastAsia="es-MX"/>
            </w:rPr>
          </w:pPr>
        </w:p>
        <w:p w14:paraId="50D5D431" w14:textId="77777777" w:rsidR="008131C8" w:rsidRDefault="008131C8" w:rsidP="00530A7D">
          <w:pPr>
            <w:overflowPunct w:val="0"/>
            <w:autoSpaceDE w:val="0"/>
            <w:autoSpaceDN w:val="0"/>
            <w:adjustRightInd w:val="0"/>
            <w:spacing w:after="0"/>
            <w:jc w:val="center"/>
            <w:textAlignment w:val="baseline"/>
            <w:rPr>
              <w:rFonts w:ascii="Arial" w:hAnsi="Arial" w:cs="Arial"/>
              <w:b/>
              <w:sz w:val="24"/>
              <w:szCs w:val="24"/>
              <w:lang w:val="es-ES_tradnl" w:eastAsia="es-MX"/>
            </w:rPr>
          </w:pPr>
        </w:p>
        <w:p w14:paraId="363A3797" w14:textId="77777777" w:rsidR="008131C8" w:rsidRPr="005A6E06" w:rsidRDefault="008131C8" w:rsidP="00806FF8">
          <w:pPr>
            <w:jc w:val="center"/>
            <w:rPr>
              <w:rFonts w:ascii="Arial" w:hAnsi="Arial" w:cs="Arial"/>
              <w:b/>
              <w:bCs/>
              <w:color w:val="000000"/>
              <w:sz w:val="24"/>
              <w:szCs w:val="24"/>
              <w:lang w:val="es-ES_tradnl"/>
            </w:rPr>
          </w:pPr>
          <w:r w:rsidRPr="005A6E06">
            <w:rPr>
              <w:rFonts w:ascii="Arial" w:hAnsi="Arial" w:cs="Arial"/>
              <w:b/>
              <w:bCs/>
              <w:color w:val="000000"/>
              <w:sz w:val="24"/>
              <w:szCs w:val="24"/>
              <w:lang w:val="es-ES_tradnl"/>
            </w:rPr>
            <w:t xml:space="preserve">PLAN DE SEGURIDAD Y PRIVACIDAD DE LA INFORMACIÓN </w:t>
          </w:r>
        </w:p>
        <w:p w14:paraId="727362E2" w14:textId="77777777" w:rsidR="008131C8" w:rsidRPr="00B62543" w:rsidRDefault="008131C8" w:rsidP="0034334C">
          <w:pPr>
            <w:overflowPunct w:val="0"/>
            <w:autoSpaceDE w:val="0"/>
            <w:autoSpaceDN w:val="0"/>
            <w:adjustRightInd w:val="0"/>
            <w:spacing w:after="0"/>
            <w:jc w:val="center"/>
            <w:textAlignment w:val="baseline"/>
            <w:rPr>
              <w:rFonts w:ascii="Arial" w:hAnsi="Arial" w:cs="Arial"/>
              <w:b/>
              <w:bCs/>
              <w:color w:val="000000"/>
              <w:sz w:val="24"/>
              <w:szCs w:val="24"/>
              <w:lang w:val="es-ES_tradnl"/>
            </w:rPr>
          </w:pPr>
        </w:p>
      </w:tc>
      <w:tc>
        <w:tcPr>
          <w:tcW w:w="2253" w:type="dxa"/>
        </w:tcPr>
        <w:p w14:paraId="4FA57FCC" w14:textId="77777777" w:rsidR="008131C8" w:rsidRPr="00DF4E6E" w:rsidRDefault="008131C8" w:rsidP="00B62543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hAnsi="Arial" w:cs="Arial"/>
              <w:b/>
              <w:bCs/>
              <w:color w:val="000000"/>
              <w:sz w:val="20"/>
              <w:szCs w:val="20"/>
              <w:lang w:val="es-ES_tradnl"/>
            </w:rPr>
          </w:pPr>
          <w:r w:rsidRPr="00DF4E6E">
            <w:rPr>
              <w:rFonts w:ascii="Arial" w:hAnsi="Arial" w:cs="Arial"/>
              <w:b/>
              <w:color w:val="000000"/>
              <w:sz w:val="20"/>
              <w:szCs w:val="20"/>
              <w:lang w:val="es-ES_tradnl"/>
            </w:rPr>
            <w:t xml:space="preserve">CÓDIGO: </w:t>
          </w:r>
          <w:r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PL-GT</w:t>
          </w:r>
          <w:r w:rsidRPr="00DF4E6E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-</w:t>
          </w:r>
          <w:r w:rsidR="005D3DAB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05</w:t>
          </w:r>
        </w:p>
      </w:tc>
    </w:tr>
    <w:tr w:rsidR="008131C8" w:rsidRPr="000573B6" w14:paraId="7F7C973A" w14:textId="77777777" w:rsidTr="001534DA">
      <w:trPr>
        <w:trHeight w:val="103"/>
      </w:trPr>
      <w:tc>
        <w:tcPr>
          <w:tcW w:w="2409" w:type="dxa"/>
          <w:vMerge/>
          <w:shd w:val="clear" w:color="auto" w:fill="auto"/>
        </w:tcPr>
        <w:p w14:paraId="6447D50D" w14:textId="77777777" w:rsidR="008131C8" w:rsidRPr="000573B6" w:rsidRDefault="008131C8" w:rsidP="00B62543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Times New Roman" w:hAnsi="Times New Roman"/>
              <w:b/>
              <w:bCs/>
              <w:noProof/>
              <w:sz w:val="18"/>
              <w:szCs w:val="18"/>
              <w:lang w:val="es-ES_tradnl"/>
            </w:rPr>
          </w:pPr>
        </w:p>
      </w:tc>
      <w:tc>
        <w:tcPr>
          <w:tcW w:w="5811" w:type="dxa"/>
          <w:vMerge/>
          <w:shd w:val="clear" w:color="auto" w:fill="auto"/>
        </w:tcPr>
        <w:p w14:paraId="32C5434B" w14:textId="77777777" w:rsidR="008131C8" w:rsidRPr="00B62543" w:rsidRDefault="008131C8" w:rsidP="00B6254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Arial" w:hAnsi="Arial" w:cs="Arial"/>
              <w:bCs/>
              <w:noProof/>
              <w:sz w:val="18"/>
              <w:szCs w:val="18"/>
              <w:lang w:val="es-ES_tradnl"/>
            </w:rPr>
          </w:pPr>
        </w:p>
      </w:tc>
      <w:tc>
        <w:tcPr>
          <w:tcW w:w="2253" w:type="dxa"/>
        </w:tcPr>
        <w:p w14:paraId="54B3597B" w14:textId="176D6684" w:rsidR="008131C8" w:rsidRPr="00DF4E6E" w:rsidRDefault="008131C8" w:rsidP="00B62543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hAnsi="Arial" w:cs="Arial"/>
              <w:b/>
              <w:bCs/>
              <w:noProof/>
              <w:sz w:val="20"/>
              <w:szCs w:val="20"/>
              <w:lang w:val="es-ES_tradnl"/>
            </w:rPr>
          </w:pPr>
          <w:r w:rsidRPr="00DF4E6E">
            <w:rPr>
              <w:rFonts w:ascii="Arial" w:hAnsi="Arial" w:cs="Arial"/>
              <w:b/>
              <w:color w:val="000000"/>
              <w:sz w:val="20"/>
              <w:szCs w:val="20"/>
              <w:lang w:val="es-ES_tradnl"/>
            </w:rPr>
            <w:t xml:space="preserve">VERSIÓN: </w:t>
          </w:r>
          <w:r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0</w:t>
          </w:r>
          <w:r w:rsidR="00582075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6</w:t>
          </w:r>
        </w:p>
      </w:tc>
    </w:tr>
    <w:tr w:rsidR="008131C8" w:rsidRPr="000573B6" w14:paraId="0BF7FBE3" w14:textId="77777777" w:rsidTr="001534DA">
      <w:trPr>
        <w:trHeight w:val="70"/>
      </w:trPr>
      <w:tc>
        <w:tcPr>
          <w:tcW w:w="2409" w:type="dxa"/>
          <w:vMerge/>
          <w:shd w:val="clear" w:color="auto" w:fill="auto"/>
        </w:tcPr>
        <w:p w14:paraId="69C27A36" w14:textId="77777777" w:rsidR="008131C8" w:rsidRPr="00B62543" w:rsidRDefault="008131C8" w:rsidP="00B62543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Arial" w:hAnsi="Arial" w:cs="Arial"/>
              <w:color w:val="000000"/>
              <w:sz w:val="18"/>
              <w:szCs w:val="18"/>
              <w:lang w:val="es-ES_tradnl"/>
            </w:rPr>
          </w:pPr>
        </w:p>
      </w:tc>
      <w:tc>
        <w:tcPr>
          <w:tcW w:w="5811" w:type="dxa"/>
          <w:vMerge/>
          <w:shd w:val="clear" w:color="auto" w:fill="auto"/>
        </w:tcPr>
        <w:p w14:paraId="64D76A6B" w14:textId="77777777" w:rsidR="008131C8" w:rsidRPr="00B62543" w:rsidRDefault="008131C8" w:rsidP="00B6254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Arial" w:hAnsi="Arial" w:cs="Arial"/>
              <w:bCs/>
              <w:noProof/>
              <w:sz w:val="18"/>
              <w:szCs w:val="18"/>
              <w:lang w:val="es-ES_tradnl"/>
            </w:rPr>
          </w:pPr>
        </w:p>
      </w:tc>
      <w:tc>
        <w:tcPr>
          <w:tcW w:w="2253" w:type="dxa"/>
        </w:tcPr>
        <w:p w14:paraId="371A6DED" w14:textId="75A32693" w:rsidR="008131C8" w:rsidRPr="00DF4E6E" w:rsidRDefault="008131C8" w:rsidP="00530A7D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hAnsi="Arial" w:cs="Arial"/>
              <w:b/>
              <w:bCs/>
              <w:noProof/>
              <w:sz w:val="20"/>
              <w:szCs w:val="20"/>
              <w:lang w:val="es-ES_tradnl"/>
            </w:rPr>
          </w:pPr>
          <w:r w:rsidRPr="00DF4E6E">
            <w:rPr>
              <w:rFonts w:ascii="Arial" w:hAnsi="Arial" w:cs="Arial"/>
              <w:b/>
              <w:color w:val="000000"/>
              <w:sz w:val="20"/>
              <w:szCs w:val="20"/>
              <w:lang w:val="es-ES_tradnl"/>
            </w:rPr>
            <w:t xml:space="preserve">FECHA: </w:t>
          </w:r>
          <w:r w:rsidR="00582075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30</w:t>
          </w:r>
          <w:r w:rsidR="00604783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/</w:t>
          </w:r>
          <w:r w:rsidR="001C64C8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0</w:t>
          </w:r>
          <w:r w:rsidR="00CE0FEF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1</w:t>
          </w:r>
          <w:r w:rsidR="00473CA2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/</w:t>
          </w:r>
          <w:r w:rsidR="0074386E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202</w:t>
          </w:r>
          <w:r w:rsidR="00582075">
            <w:rPr>
              <w:rFonts w:ascii="Arial" w:hAnsi="Arial" w:cs="Arial"/>
              <w:color w:val="000000"/>
              <w:sz w:val="20"/>
              <w:szCs w:val="20"/>
              <w:lang w:val="es-ES_tradnl"/>
            </w:rPr>
            <w:t>5</w:t>
          </w:r>
        </w:p>
      </w:tc>
    </w:tr>
    <w:tr w:rsidR="008131C8" w:rsidRPr="000573B6" w14:paraId="3596FEFD" w14:textId="77777777" w:rsidTr="001534DA">
      <w:trPr>
        <w:trHeight w:val="411"/>
      </w:trPr>
      <w:tc>
        <w:tcPr>
          <w:tcW w:w="2409" w:type="dxa"/>
          <w:vMerge/>
          <w:shd w:val="clear" w:color="auto" w:fill="auto"/>
        </w:tcPr>
        <w:p w14:paraId="4386DE53" w14:textId="77777777" w:rsidR="008131C8" w:rsidRPr="00B62543" w:rsidRDefault="008131C8" w:rsidP="00B62543">
          <w:pPr>
            <w:overflowPunct w:val="0"/>
            <w:autoSpaceDE w:val="0"/>
            <w:autoSpaceDN w:val="0"/>
            <w:adjustRightInd w:val="0"/>
            <w:textAlignment w:val="baseline"/>
            <w:rPr>
              <w:rFonts w:ascii="Arial" w:hAnsi="Arial" w:cs="Arial"/>
              <w:color w:val="000000"/>
              <w:sz w:val="18"/>
              <w:szCs w:val="18"/>
              <w:lang w:val="es-ES_tradnl"/>
            </w:rPr>
          </w:pPr>
        </w:p>
      </w:tc>
      <w:tc>
        <w:tcPr>
          <w:tcW w:w="5811" w:type="dxa"/>
          <w:vMerge/>
          <w:shd w:val="clear" w:color="auto" w:fill="auto"/>
        </w:tcPr>
        <w:p w14:paraId="280BEC19" w14:textId="77777777" w:rsidR="008131C8" w:rsidRPr="00B62543" w:rsidRDefault="008131C8" w:rsidP="00B62543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ascii="Arial" w:hAnsi="Arial" w:cs="Arial"/>
              <w:bCs/>
              <w:noProof/>
              <w:sz w:val="18"/>
              <w:szCs w:val="18"/>
              <w:lang w:val="es-ES_tradnl"/>
            </w:rPr>
          </w:pPr>
        </w:p>
      </w:tc>
      <w:tc>
        <w:tcPr>
          <w:tcW w:w="2253" w:type="dxa"/>
        </w:tcPr>
        <w:p w14:paraId="6C6D3BAB" w14:textId="77777777" w:rsidR="008131C8" w:rsidRPr="00DF4E6E" w:rsidRDefault="008131C8" w:rsidP="00B62543">
          <w:pPr>
            <w:overflowPunct w:val="0"/>
            <w:autoSpaceDE w:val="0"/>
            <w:autoSpaceDN w:val="0"/>
            <w:adjustRightInd w:val="0"/>
            <w:spacing w:after="0" w:line="240" w:lineRule="auto"/>
            <w:textAlignment w:val="baseline"/>
            <w:rPr>
              <w:rFonts w:ascii="Arial" w:hAnsi="Arial" w:cs="Arial"/>
              <w:b/>
              <w:color w:val="000000"/>
              <w:sz w:val="20"/>
              <w:szCs w:val="20"/>
              <w:lang w:val="es-ES_tradnl"/>
            </w:rPr>
          </w:pPr>
          <w:r w:rsidRPr="00DF4E6E">
            <w:rPr>
              <w:rFonts w:ascii="Arial" w:hAnsi="Arial" w:cs="Arial"/>
              <w:b/>
              <w:color w:val="000000"/>
              <w:sz w:val="20"/>
              <w:szCs w:val="20"/>
              <w:lang w:val="es-ES"/>
            </w:rPr>
            <w:t>PÁGINA</w:t>
          </w:r>
          <w:r>
            <w:rPr>
              <w:rFonts w:ascii="Arial" w:hAnsi="Arial" w:cs="Arial"/>
              <w:b/>
              <w:color w:val="000000"/>
              <w:sz w:val="20"/>
              <w:szCs w:val="20"/>
              <w:lang w:val="es-ES"/>
            </w:rPr>
            <w:t>:</w:t>
          </w:r>
          <w:r w:rsidRPr="00DF4E6E">
            <w:rPr>
              <w:rFonts w:ascii="Arial" w:hAnsi="Arial" w:cs="Arial"/>
              <w:b/>
              <w:color w:val="000000"/>
              <w:sz w:val="20"/>
              <w:szCs w:val="20"/>
              <w:lang w:val="es-ES"/>
            </w:rPr>
            <w:t xml:space="preserve"> </w:t>
          </w:r>
          <w:r w:rsidRPr="00DF4E6E">
            <w:rPr>
              <w:rFonts w:ascii="Arial" w:hAnsi="Arial" w:cs="Arial"/>
              <w:bCs/>
              <w:color w:val="000000"/>
              <w:sz w:val="20"/>
              <w:szCs w:val="20"/>
              <w:lang w:val="es-ES_tradnl"/>
            </w:rPr>
            <w:fldChar w:fldCharType="begin"/>
          </w:r>
          <w:r w:rsidRPr="00DF4E6E">
            <w:rPr>
              <w:rFonts w:ascii="Arial" w:hAnsi="Arial" w:cs="Arial"/>
              <w:bCs/>
              <w:color w:val="000000"/>
              <w:sz w:val="20"/>
              <w:szCs w:val="20"/>
              <w:lang w:val="es-ES_tradnl"/>
            </w:rPr>
            <w:instrText>PAGE  \* Arabic  \* MERGEFORMAT</w:instrText>
          </w:r>
          <w:r w:rsidRPr="00DF4E6E">
            <w:rPr>
              <w:rFonts w:ascii="Arial" w:hAnsi="Arial" w:cs="Arial"/>
              <w:bCs/>
              <w:color w:val="000000"/>
              <w:sz w:val="20"/>
              <w:szCs w:val="20"/>
              <w:lang w:val="es-ES_tradnl"/>
            </w:rPr>
            <w:fldChar w:fldCharType="separate"/>
          </w:r>
          <w:r w:rsidR="008F6FC0" w:rsidRPr="008F6FC0">
            <w:rPr>
              <w:rFonts w:ascii="Arial" w:hAnsi="Arial" w:cs="Arial"/>
              <w:bCs/>
              <w:noProof/>
              <w:color w:val="000000"/>
              <w:sz w:val="22"/>
              <w:szCs w:val="22"/>
              <w:lang w:val="es-ES"/>
            </w:rPr>
            <w:t>14</w:t>
          </w:r>
          <w:r w:rsidRPr="00DF4E6E">
            <w:rPr>
              <w:rFonts w:ascii="Arial" w:hAnsi="Arial" w:cs="Arial"/>
              <w:bCs/>
              <w:color w:val="000000"/>
              <w:sz w:val="20"/>
              <w:szCs w:val="20"/>
              <w:lang w:val="es-ES_tradnl"/>
            </w:rPr>
            <w:fldChar w:fldCharType="end"/>
          </w:r>
          <w:r>
            <w:rPr>
              <w:rFonts w:ascii="Arial" w:hAnsi="Arial" w:cs="Arial"/>
              <w:color w:val="000000"/>
              <w:sz w:val="20"/>
              <w:szCs w:val="20"/>
              <w:lang w:val="es-ES"/>
            </w:rPr>
            <w:t xml:space="preserve"> de</w:t>
          </w:r>
          <w:r w:rsidRPr="00DF4E6E">
            <w:rPr>
              <w:rFonts w:ascii="Arial" w:hAnsi="Arial" w:cs="Arial"/>
              <w:color w:val="000000"/>
              <w:sz w:val="20"/>
              <w:szCs w:val="20"/>
              <w:lang w:val="es-ES"/>
            </w:rPr>
            <w:t xml:space="preserve"> </w:t>
          </w:r>
          <w:r w:rsidR="00A71B3D">
            <w:fldChar w:fldCharType="begin"/>
          </w:r>
          <w:r w:rsidR="00A71B3D">
            <w:instrText>NUMPAGES  \* Arabic  \* MERGEFORMAT</w:instrText>
          </w:r>
          <w:r w:rsidR="00A71B3D">
            <w:fldChar w:fldCharType="separate"/>
          </w:r>
          <w:r w:rsidR="008F6FC0" w:rsidRPr="008F6FC0">
            <w:rPr>
              <w:rFonts w:ascii="Arial" w:hAnsi="Arial" w:cs="Arial"/>
              <w:bCs/>
              <w:noProof/>
              <w:color w:val="000000"/>
              <w:lang w:val="es-ES"/>
            </w:rPr>
            <w:t>14</w:t>
          </w:r>
          <w:r w:rsidR="00A71B3D">
            <w:rPr>
              <w:rFonts w:ascii="Arial" w:hAnsi="Arial" w:cs="Arial"/>
              <w:bCs/>
              <w:noProof/>
              <w:color w:val="000000"/>
              <w:lang w:val="es-ES"/>
            </w:rPr>
            <w:fldChar w:fldCharType="end"/>
          </w:r>
        </w:p>
      </w:tc>
    </w:tr>
  </w:tbl>
  <w:p w14:paraId="7CC11117" w14:textId="77777777" w:rsidR="008131C8" w:rsidRDefault="008131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8" type="#_x0000_t75" style="width:14.5pt;height:14.5pt" o:bullet="t">
        <v:imagedata r:id="rId1" o:title="msoC8FA"/>
      </v:shape>
    </w:pict>
  </w:numPicBullet>
  <w:abstractNum w:abstractNumId="0" w15:restartNumberingAfterBreak="0">
    <w:nsid w:val="FFFFFF89"/>
    <w:multiLevelType w:val="singleLevel"/>
    <w:tmpl w:val="0B60E50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42069A"/>
    <w:multiLevelType w:val="hybridMultilevel"/>
    <w:tmpl w:val="BF2EFDA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993318"/>
    <w:multiLevelType w:val="hybridMultilevel"/>
    <w:tmpl w:val="D9DC626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464F4"/>
    <w:multiLevelType w:val="hybridMultilevel"/>
    <w:tmpl w:val="6FB2851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7119AF"/>
    <w:multiLevelType w:val="hybridMultilevel"/>
    <w:tmpl w:val="048CA72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E73690"/>
    <w:multiLevelType w:val="multilevel"/>
    <w:tmpl w:val="E8DCD9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2DA7B93"/>
    <w:multiLevelType w:val="hybridMultilevel"/>
    <w:tmpl w:val="029A4E7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3E7394"/>
    <w:multiLevelType w:val="hybridMultilevel"/>
    <w:tmpl w:val="A692AE50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95775"/>
    <w:multiLevelType w:val="hybridMultilevel"/>
    <w:tmpl w:val="BF828566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1B2438"/>
    <w:multiLevelType w:val="multilevel"/>
    <w:tmpl w:val="5AF854E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color w:val="auto"/>
      </w:rPr>
    </w:lvl>
  </w:abstractNum>
  <w:abstractNum w:abstractNumId="10" w15:restartNumberingAfterBreak="0">
    <w:nsid w:val="23523AB9"/>
    <w:multiLevelType w:val="multilevel"/>
    <w:tmpl w:val="2B1C1BA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47FC4D70"/>
    <w:multiLevelType w:val="hybridMultilevel"/>
    <w:tmpl w:val="E4CE4DE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115ADA"/>
    <w:multiLevelType w:val="hybridMultilevel"/>
    <w:tmpl w:val="27AEA23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B06916"/>
    <w:multiLevelType w:val="hybridMultilevel"/>
    <w:tmpl w:val="8E84001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9433AB"/>
    <w:multiLevelType w:val="hybridMultilevel"/>
    <w:tmpl w:val="B41C3872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DCF0C4A"/>
    <w:multiLevelType w:val="multilevel"/>
    <w:tmpl w:val="D7D6A478"/>
    <w:lvl w:ilvl="0">
      <w:start w:val="6"/>
      <w:numFmt w:val="decimal"/>
      <w:lvlText w:val="%1."/>
      <w:lvlJc w:val="left"/>
      <w:pPr>
        <w:ind w:left="540" w:hanging="540"/>
      </w:pPr>
      <w:rPr>
        <w:rFonts w:ascii="Arial" w:hAnsi="Arial" w:cs="Arial" w:hint="default"/>
        <w:b/>
        <w:sz w:val="24"/>
        <w:szCs w:val="24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b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6" w15:restartNumberingAfterBreak="0">
    <w:nsid w:val="61636365"/>
    <w:multiLevelType w:val="hybridMultilevel"/>
    <w:tmpl w:val="FD74FAAE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C747BE"/>
    <w:multiLevelType w:val="hybridMultilevel"/>
    <w:tmpl w:val="0D7E1304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8" w15:restartNumberingAfterBreak="0">
    <w:nsid w:val="697E57B1"/>
    <w:multiLevelType w:val="multilevel"/>
    <w:tmpl w:val="FF4A822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82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728A563F"/>
    <w:multiLevelType w:val="hybridMultilevel"/>
    <w:tmpl w:val="DE14295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F11CDA"/>
    <w:multiLevelType w:val="multilevel"/>
    <w:tmpl w:val="42EA6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21" w15:restartNumberingAfterBreak="0">
    <w:nsid w:val="78082203"/>
    <w:multiLevelType w:val="hybridMultilevel"/>
    <w:tmpl w:val="0A98E078"/>
    <w:lvl w:ilvl="0" w:tplc="5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3F619F"/>
    <w:multiLevelType w:val="hybridMultilevel"/>
    <w:tmpl w:val="9C7000F2"/>
    <w:lvl w:ilvl="0" w:tplc="240A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3" w15:restartNumberingAfterBreak="0">
    <w:nsid w:val="7E361F1E"/>
    <w:multiLevelType w:val="multilevel"/>
    <w:tmpl w:val="649E7DF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7"/>
  </w:num>
  <w:num w:numId="3">
    <w:abstractNumId w:val="1"/>
  </w:num>
  <w:num w:numId="4">
    <w:abstractNumId w:val="16"/>
  </w:num>
  <w:num w:numId="5">
    <w:abstractNumId w:val="11"/>
  </w:num>
  <w:num w:numId="6">
    <w:abstractNumId w:val="23"/>
  </w:num>
  <w:num w:numId="7">
    <w:abstractNumId w:val="14"/>
  </w:num>
  <w:num w:numId="8">
    <w:abstractNumId w:val="8"/>
  </w:num>
  <w:num w:numId="9">
    <w:abstractNumId w:val="5"/>
  </w:num>
  <w:num w:numId="10">
    <w:abstractNumId w:val="13"/>
  </w:num>
  <w:num w:numId="11">
    <w:abstractNumId w:val="22"/>
  </w:num>
  <w:num w:numId="12">
    <w:abstractNumId w:val="2"/>
  </w:num>
  <w:num w:numId="13">
    <w:abstractNumId w:val="19"/>
  </w:num>
  <w:num w:numId="14">
    <w:abstractNumId w:val="12"/>
  </w:num>
  <w:num w:numId="15">
    <w:abstractNumId w:val="18"/>
  </w:num>
  <w:num w:numId="16">
    <w:abstractNumId w:val="9"/>
  </w:num>
  <w:num w:numId="17">
    <w:abstractNumId w:val="10"/>
  </w:num>
  <w:num w:numId="18">
    <w:abstractNumId w:val="15"/>
  </w:num>
  <w:num w:numId="19">
    <w:abstractNumId w:val="6"/>
  </w:num>
  <w:num w:numId="20">
    <w:abstractNumId w:val="20"/>
  </w:num>
  <w:num w:numId="21">
    <w:abstractNumId w:val="3"/>
  </w:num>
  <w:num w:numId="22">
    <w:abstractNumId w:val="7"/>
  </w:num>
  <w:num w:numId="23">
    <w:abstractNumId w:val="4"/>
  </w:num>
  <w:num w:numId="24">
    <w:abstractNumId w:val="2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2543"/>
    <w:rsid w:val="00001449"/>
    <w:rsid w:val="00010155"/>
    <w:rsid w:val="00012751"/>
    <w:rsid w:val="00013BE8"/>
    <w:rsid w:val="00015C7B"/>
    <w:rsid w:val="00016494"/>
    <w:rsid w:val="0001729C"/>
    <w:rsid w:val="000177EA"/>
    <w:rsid w:val="00020D79"/>
    <w:rsid w:val="00023BBF"/>
    <w:rsid w:val="00025CA8"/>
    <w:rsid w:val="00026532"/>
    <w:rsid w:val="00026911"/>
    <w:rsid w:val="0002761C"/>
    <w:rsid w:val="000307E3"/>
    <w:rsid w:val="0003286A"/>
    <w:rsid w:val="00033047"/>
    <w:rsid w:val="000333F8"/>
    <w:rsid w:val="00037034"/>
    <w:rsid w:val="000418D8"/>
    <w:rsid w:val="0004341A"/>
    <w:rsid w:val="000437C0"/>
    <w:rsid w:val="00043EB2"/>
    <w:rsid w:val="0004498E"/>
    <w:rsid w:val="00046540"/>
    <w:rsid w:val="000466EE"/>
    <w:rsid w:val="00047F0A"/>
    <w:rsid w:val="00050397"/>
    <w:rsid w:val="00053DAB"/>
    <w:rsid w:val="000573B6"/>
    <w:rsid w:val="00060F81"/>
    <w:rsid w:val="0006114D"/>
    <w:rsid w:val="00061504"/>
    <w:rsid w:val="00062040"/>
    <w:rsid w:val="00062073"/>
    <w:rsid w:val="000654A9"/>
    <w:rsid w:val="00065C56"/>
    <w:rsid w:val="00066352"/>
    <w:rsid w:val="0007114D"/>
    <w:rsid w:val="000764CD"/>
    <w:rsid w:val="00077422"/>
    <w:rsid w:val="00080EEE"/>
    <w:rsid w:val="00082C4C"/>
    <w:rsid w:val="0008402D"/>
    <w:rsid w:val="00085009"/>
    <w:rsid w:val="00086557"/>
    <w:rsid w:val="000872DB"/>
    <w:rsid w:val="00090A9E"/>
    <w:rsid w:val="0009225B"/>
    <w:rsid w:val="00093542"/>
    <w:rsid w:val="00093A5A"/>
    <w:rsid w:val="00095FCD"/>
    <w:rsid w:val="000975D7"/>
    <w:rsid w:val="00097760"/>
    <w:rsid w:val="000A0D27"/>
    <w:rsid w:val="000A17EE"/>
    <w:rsid w:val="000A258F"/>
    <w:rsid w:val="000A31C8"/>
    <w:rsid w:val="000A4921"/>
    <w:rsid w:val="000A4B95"/>
    <w:rsid w:val="000B1024"/>
    <w:rsid w:val="000B11EA"/>
    <w:rsid w:val="000B13A2"/>
    <w:rsid w:val="000B13E5"/>
    <w:rsid w:val="000B2051"/>
    <w:rsid w:val="000B6446"/>
    <w:rsid w:val="000B7C14"/>
    <w:rsid w:val="000C12C9"/>
    <w:rsid w:val="000C2ED2"/>
    <w:rsid w:val="000C3105"/>
    <w:rsid w:val="000C4D9B"/>
    <w:rsid w:val="000D0494"/>
    <w:rsid w:val="000D0731"/>
    <w:rsid w:val="000D2AE2"/>
    <w:rsid w:val="000D2E31"/>
    <w:rsid w:val="000D2EC3"/>
    <w:rsid w:val="000D3045"/>
    <w:rsid w:val="000D4F06"/>
    <w:rsid w:val="000D58E1"/>
    <w:rsid w:val="000D6472"/>
    <w:rsid w:val="000D75CB"/>
    <w:rsid w:val="000E03F4"/>
    <w:rsid w:val="000E16E9"/>
    <w:rsid w:val="000E2079"/>
    <w:rsid w:val="000E2F87"/>
    <w:rsid w:val="000E7F09"/>
    <w:rsid w:val="000F3AC5"/>
    <w:rsid w:val="000F5C2E"/>
    <w:rsid w:val="000F730C"/>
    <w:rsid w:val="000F7B1A"/>
    <w:rsid w:val="00104935"/>
    <w:rsid w:val="00110C64"/>
    <w:rsid w:val="00116553"/>
    <w:rsid w:val="00117529"/>
    <w:rsid w:val="001219F0"/>
    <w:rsid w:val="00121B6C"/>
    <w:rsid w:val="00125995"/>
    <w:rsid w:val="00131A46"/>
    <w:rsid w:val="0013289E"/>
    <w:rsid w:val="00135FE3"/>
    <w:rsid w:val="00136F7C"/>
    <w:rsid w:val="00143FB5"/>
    <w:rsid w:val="0014500C"/>
    <w:rsid w:val="00150F3F"/>
    <w:rsid w:val="001530E2"/>
    <w:rsid w:val="001534DA"/>
    <w:rsid w:val="0015417A"/>
    <w:rsid w:val="00154A9C"/>
    <w:rsid w:val="00154B39"/>
    <w:rsid w:val="001551F7"/>
    <w:rsid w:val="001554A6"/>
    <w:rsid w:val="00160209"/>
    <w:rsid w:val="00164BC9"/>
    <w:rsid w:val="0016645D"/>
    <w:rsid w:val="00173C9B"/>
    <w:rsid w:val="0017467F"/>
    <w:rsid w:val="00174BF3"/>
    <w:rsid w:val="00176985"/>
    <w:rsid w:val="001774CC"/>
    <w:rsid w:val="001776FC"/>
    <w:rsid w:val="00181693"/>
    <w:rsid w:val="001820DA"/>
    <w:rsid w:val="0018210E"/>
    <w:rsid w:val="00182C92"/>
    <w:rsid w:val="00185FEB"/>
    <w:rsid w:val="001879FD"/>
    <w:rsid w:val="001905B9"/>
    <w:rsid w:val="00192906"/>
    <w:rsid w:val="00194162"/>
    <w:rsid w:val="0019491D"/>
    <w:rsid w:val="001951AF"/>
    <w:rsid w:val="00195743"/>
    <w:rsid w:val="001A201C"/>
    <w:rsid w:val="001A71CC"/>
    <w:rsid w:val="001A7641"/>
    <w:rsid w:val="001C03EA"/>
    <w:rsid w:val="001C23DA"/>
    <w:rsid w:val="001C61A6"/>
    <w:rsid w:val="001C64C8"/>
    <w:rsid w:val="001D1D4B"/>
    <w:rsid w:val="001D40DA"/>
    <w:rsid w:val="001D74CD"/>
    <w:rsid w:val="001E0B4B"/>
    <w:rsid w:val="001E1E4E"/>
    <w:rsid w:val="001E3A19"/>
    <w:rsid w:val="001E4AE9"/>
    <w:rsid w:val="001E718F"/>
    <w:rsid w:val="001E7ADA"/>
    <w:rsid w:val="001E7FE3"/>
    <w:rsid w:val="001F2793"/>
    <w:rsid w:val="001F61D0"/>
    <w:rsid w:val="001F6B2D"/>
    <w:rsid w:val="002001E5"/>
    <w:rsid w:val="0020026A"/>
    <w:rsid w:val="002003CA"/>
    <w:rsid w:val="002012C2"/>
    <w:rsid w:val="002066DC"/>
    <w:rsid w:val="00206812"/>
    <w:rsid w:val="00210AAA"/>
    <w:rsid w:val="00211F5E"/>
    <w:rsid w:val="0021312D"/>
    <w:rsid w:val="00215CE8"/>
    <w:rsid w:val="00220701"/>
    <w:rsid w:val="00221394"/>
    <w:rsid w:val="00221CAF"/>
    <w:rsid w:val="00221CDA"/>
    <w:rsid w:val="002301B3"/>
    <w:rsid w:val="0023218C"/>
    <w:rsid w:val="00232A55"/>
    <w:rsid w:val="0023435A"/>
    <w:rsid w:val="00235C1A"/>
    <w:rsid w:val="002360CB"/>
    <w:rsid w:val="00236142"/>
    <w:rsid w:val="00237C80"/>
    <w:rsid w:val="002430F8"/>
    <w:rsid w:val="002433D8"/>
    <w:rsid w:val="00243F7E"/>
    <w:rsid w:val="0024426A"/>
    <w:rsid w:val="00244305"/>
    <w:rsid w:val="0025197E"/>
    <w:rsid w:val="00252201"/>
    <w:rsid w:val="002551F9"/>
    <w:rsid w:val="00263930"/>
    <w:rsid w:val="00264DAD"/>
    <w:rsid w:val="00267258"/>
    <w:rsid w:val="00270FE5"/>
    <w:rsid w:val="0027382E"/>
    <w:rsid w:val="00274E53"/>
    <w:rsid w:val="002753CC"/>
    <w:rsid w:val="00276061"/>
    <w:rsid w:val="002770E5"/>
    <w:rsid w:val="002778DB"/>
    <w:rsid w:val="00280BC6"/>
    <w:rsid w:val="002813D1"/>
    <w:rsid w:val="0028255A"/>
    <w:rsid w:val="00282B16"/>
    <w:rsid w:val="0028591A"/>
    <w:rsid w:val="00296470"/>
    <w:rsid w:val="002964E5"/>
    <w:rsid w:val="00296942"/>
    <w:rsid w:val="002A48AB"/>
    <w:rsid w:val="002A53A5"/>
    <w:rsid w:val="002B142E"/>
    <w:rsid w:val="002B1B41"/>
    <w:rsid w:val="002B245D"/>
    <w:rsid w:val="002B3D19"/>
    <w:rsid w:val="002B4BFA"/>
    <w:rsid w:val="002B6D88"/>
    <w:rsid w:val="002C4649"/>
    <w:rsid w:val="002C59BB"/>
    <w:rsid w:val="002C6356"/>
    <w:rsid w:val="002C730B"/>
    <w:rsid w:val="002D228F"/>
    <w:rsid w:val="002D2A28"/>
    <w:rsid w:val="002D37C8"/>
    <w:rsid w:val="002D3967"/>
    <w:rsid w:val="002D63AA"/>
    <w:rsid w:val="002E0324"/>
    <w:rsid w:val="002E0EC1"/>
    <w:rsid w:val="002E10ED"/>
    <w:rsid w:val="002E476F"/>
    <w:rsid w:val="002E5885"/>
    <w:rsid w:val="002E6ACD"/>
    <w:rsid w:val="002E6D03"/>
    <w:rsid w:val="002E7473"/>
    <w:rsid w:val="002E752E"/>
    <w:rsid w:val="002E7732"/>
    <w:rsid w:val="002F1A70"/>
    <w:rsid w:val="002F2A0B"/>
    <w:rsid w:val="002F7C2D"/>
    <w:rsid w:val="00303441"/>
    <w:rsid w:val="0030480C"/>
    <w:rsid w:val="003070B3"/>
    <w:rsid w:val="003145AE"/>
    <w:rsid w:val="00316159"/>
    <w:rsid w:val="003204E5"/>
    <w:rsid w:val="00326F54"/>
    <w:rsid w:val="00326FDC"/>
    <w:rsid w:val="003277E7"/>
    <w:rsid w:val="003278FA"/>
    <w:rsid w:val="0033222D"/>
    <w:rsid w:val="003330EA"/>
    <w:rsid w:val="00333D69"/>
    <w:rsid w:val="003354FB"/>
    <w:rsid w:val="003361AA"/>
    <w:rsid w:val="003375CD"/>
    <w:rsid w:val="00341C08"/>
    <w:rsid w:val="00341CDF"/>
    <w:rsid w:val="0034334C"/>
    <w:rsid w:val="003435CB"/>
    <w:rsid w:val="00344FEB"/>
    <w:rsid w:val="00345086"/>
    <w:rsid w:val="0034740A"/>
    <w:rsid w:val="00350993"/>
    <w:rsid w:val="00353029"/>
    <w:rsid w:val="003548A5"/>
    <w:rsid w:val="0035557B"/>
    <w:rsid w:val="00356FA9"/>
    <w:rsid w:val="00361D42"/>
    <w:rsid w:val="00361DE7"/>
    <w:rsid w:val="00362061"/>
    <w:rsid w:val="003636EB"/>
    <w:rsid w:val="003669DF"/>
    <w:rsid w:val="00367BD3"/>
    <w:rsid w:val="0037060A"/>
    <w:rsid w:val="00371B70"/>
    <w:rsid w:val="003736D4"/>
    <w:rsid w:val="00375084"/>
    <w:rsid w:val="0037673A"/>
    <w:rsid w:val="00380789"/>
    <w:rsid w:val="0038123D"/>
    <w:rsid w:val="00382728"/>
    <w:rsid w:val="00383897"/>
    <w:rsid w:val="0038430F"/>
    <w:rsid w:val="00384DF5"/>
    <w:rsid w:val="00384F2C"/>
    <w:rsid w:val="0038506C"/>
    <w:rsid w:val="00386A66"/>
    <w:rsid w:val="00386D39"/>
    <w:rsid w:val="00387B13"/>
    <w:rsid w:val="00392958"/>
    <w:rsid w:val="00392E50"/>
    <w:rsid w:val="003946CA"/>
    <w:rsid w:val="00397DAC"/>
    <w:rsid w:val="003A0348"/>
    <w:rsid w:val="003A19B6"/>
    <w:rsid w:val="003A54CE"/>
    <w:rsid w:val="003B04C4"/>
    <w:rsid w:val="003B1DF3"/>
    <w:rsid w:val="003B356D"/>
    <w:rsid w:val="003B4071"/>
    <w:rsid w:val="003B4708"/>
    <w:rsid w:val="003B6A71"/>
    <w:rsid w:val="003B7D8A"/>
    <w:rsid w:val="003C037B"/>
    <w:rsid w:val="003C4420"/>
    <w:rsid w:val="003C53B1"/>
    <w:rsid w:val="003C5550"/>
    <w:rsid w:val="003C79CD"/>
    <w:rsid w:val="003C7F8B"/>
    <w:rsid w:val="003D034D"/>
    <w:rsid w:val="003D35D5"/>
    <w:rsid w:val="003D3E14"/>
    <w:rsid w:val="003D5136"/>
    <w:rsid w:val="003D52E5"/>
    <w:rsid w:val="003D6B6E"/>
    <w:rsid w:val="003E0A16"/>
    <w:rsid w:val="003E2130"/>
    <w:rsid w:val="003E2774"/>
    <w:rsid w:val="003E55D8"/>
    <w:rsid w:val="003E79E6"/>
    <w:rsid w:val="003E7CA9"/>
    <w:rsid w:val="003E7CE2"/>
    <w:rsid w:val="003E7FB8"/>
    <w:rsid w:val="003F3964"/>
    <w:rsid w:val="003F5C89"/>
    <w:rsid w:val="003F5F0B"/>
    <w:rsid w:val="003F681A"/>
    <w:rsid w:val="003F778E"/>
    <w:rsid w:val="00400FE4"/>
    <w:rsid w:val="00403793"/>
    <w:rsid w:val="00403C06"/>
    <w:rsid w:val="0040477E"/>
    <w:rsid w:val="0040610B"/>
    <w:rsid w:val="004101EB"/>
    <w:rsid w:val="00412034"/>
    <w:rsid w:val="00414280"/>
    <w:rsid w:val="0041528F"/>
    <w:rsid w:val="0041637D"/>
    <w:rsid w:val="00420C4C"/>
    <w:rsid w:val="00420F0D"/>
    <w:rsid w:val="004210BE"/>
    <w:rsid w:val="00421B3C"/>
    <w:rsid w:val="00421D1F"/>
    <w:rsid w:val="00422C08"/>
    <w:rsid w:val="00423671"/>
    <w:rsid w:val="004238D9"/>
    <w:rsid w:val="00424428"/>
    <w:rsid w:val="0042549E"/>
    <w:rsid w:val="004257EC"/>
    <w:rsid w:val="004279D5"/>
    <w:rsid w:val="00431BE5"/>
    <w:rsid w:val="004322FB"/>
    <w:rsid w:val="00432AD4"/>
    <w:rsid w:val="00433595"/>
    <w:rsid w:val="00433698"/>
    <w:rsid w:val="00435E4F"/>
    <w:rsid w:val="0044173A"/>
    <w:rsid w:val="0044248A"/>
    <w:rsid w:val="00443F75"/>
    <w:rsid w:val="0044563B"/>
    <w:rsid w:val="004458D3"/>
    <w:rsid w:val="0045081E"/>
    <w:rsid w:val="00450E0B"/>
    <w:rsid w:val="0045472B"/>
    <w:rsid w:val="00454F82"/>
    <w:rsid w:val="004607AE"/>
    <w:rsid w:val="00463622"/>
    <w:rsid w:val="00464893"/>
    <w:rsid w:val="00464D29"/>
    <w:rsid w:val="004651F7"/>
    <w:rsid w:val="004669F2"/>
    <w:rsid w:val="004670A2"/>
    <w:rsid w:val="00467593"/>
    <w:rsid w:val="00467ABD"/>
    <w:rsid w:val="004712FD"/>
    <w:rsid w:val="004724B9"/>
    <w:rsid w:val="00473CA2"/>
    <w:rsid w:val="004749B1"/>
    <w:rsid w:val="00477761"/>
    <w:rsid w:val="00477E77"/>
    <w:rsid w:val="004806C0"/>
    <w:rsid w:val="00480E06"/>
    <w:rsid w:val="004821CB"/>
    <w:rsid w:val="004844D9"/>
    <w:rsid w:val="00485FD8"/>
    <w:rsid w:val="00486243"/>
    <w:rsid w:val="00487421"/>
    <w:rsid w:val="00487825"/>
    <w:rsid w:val="004879AB"/>
    <w:rsid w:val="004905B9"/>
    <w:rsid w:val="00490888"/>
    <w:rsid w:val="004914B5"/>
    <w:rsid w:val="004925AF"/>
    <w:rsid w:val="0049659A"/>
    <w:rsid w:val="00496A49"/>
    <w:rsid w:val="004A01C8"/>
    <w:rsid w:val="004A12C1"/>
    <w:rsid w:val="004A1E8D"/>
    <w:rsid w:val="004A1F2E"/>
    <w:rsid w:val="004A46D3"/>
    <w:rsid w:val="004A6CAF"/>
    <w:rsid w:val="004B011D"/>
    <w:rsid w:val="004B0E6E"/>
    <w:rsid w:val="004B12AA"/>
    <w:rsid w:val="004B28A8"/>
    <w:rsid w:val="004B2A26"/>
    <w:rsid w:val="004B741A"/>
    <w:rsid w:val="004C0995"/>
    <w:rsid w:val="004C530E"/>
    <w:rsid w:val="004C60A8"/>
    <w:rsid w:val="004C62C2"/>
    <w:rsid w:val="004C7B62"/>
    <w:rsid w:val="004D2001"/>
    <w:rsid w:val="004D29BF"/>
    <w:rsid w:val="004D3577"/>
    <w:rsid w:val="004D6878"/>
    <w:rsid w:val="004E0F57"/>
    <w:rsid w:val="004E2C79"/>
    <w:rsid w:val="004E304E"/>
    <w:rsid w:val="004E3650"/>
    <w:rsid w:val="004E3F1F"/>
    <w:rsid w:val="004E51D6"/>
    <w:rsid w:val="004E7470"/>
    <w:rsid w:val="004F0165"/>
    <w:rsid w:val="004F4496"/>
    <w:rsid w:val="004F5140"/>
    <w:rsid w:val="004F5880"/>
    <w:rsid w:val="005015EE"/>
    <w:rsid w:val="00502DA1"/>
    <w:rsid w:val="00503E1A"/>
    <w:rsid w:val="00506ABA"/>
    <w:rsid w:val="00506EB6"/>
    <w:rsid w:val="0051162B"/>
    <w:rsid w:val="00524B61"/>
    <w:rsid w:val="00524D07"/>
    <w:rsid w:val="00530A7D"/>
    <w:rsid w:val="00533D05"/>
    <w:rsid w:val="00536111"/>
    <w:rsid w:val="005369FE"/>
    <w:rsid w:val="00542575"/>
    <w:rsid w:val="00543733"/>
    <w:rsid w:val="00543D5F"/>
    <w:rsid w:val="00546818"/>
    <w:rsid w:val="00546ED3"/>
    <w:rsid w:val="005471BD"/>
    <w:rsid w:val="00550855"/>
    <w:rsid w:val="005509DA"/>
    <w:rsid w:val="0055346E"/>
    <w:rsid w:val="00553A2D"/>
    <w:rsid w:val="00554B08"/>
    <w:rsid w:val="005551DF"/>
    <w:rsid w:val="00555E50"/>
    <w:rsid w:val="00563E05"/>
    <w:rsid w:val="005659D4"/>
    <w:rsid w:val="00565EEC"/>
    <w:rsid w:val="00566288"/>
    <w:rsid w:val="00567F42"/>
    <w:rsid w:val="00570807"/>
    <w:rsid w:val="00571E91"/>
    <w:rsid w:val="005760C2"/>
    <w:rsid w:val="00577902"/>
    <w:rsid w:val="00577E69"/>
    <w:rsid w:val="00580A47"/>
    <w:rsid w:val="00582075"/>
    <w:rsid w:val="0058276C"/>
    <w:rsid w:val="005840ED"/>
    <w:rsid w:val="0058531E"/>
    <w:rsid w:val="00586018"/>
    <w:rsid w:val="0059131C"/>
    <w:rsid w:val="005919F2"/>
    <w:rsid w:val="005932E8"/>
    <w:rsid w:val="00594734"/>
    <w:rsid w:val="00596927"/>
    <w:rsid w:val="005A0328"/>
    <w:rsid w:val="005A0987"/>
    <w:rsid w:val="005A5970"/>
    <w:rsid w:val="005A6E06"/>
    <w:rsid w:val="005B136E"/>
    <w:rsid w:val="005B25D1"/>
    <w:rsid w:val="005B2CA6"/>
    <w:rsid w:val="005B4677"/>
    <w:rsid w:val="005B5593"/>
    <w:rsid w:val="005B5C16"/>
    <w:rsid w:val="005C2C74"/>
    <w:rsid w:val="005C46CE"/>
    <w:rsid w:val="005C53E4"/>
    <w:rsid w:val="005C5B48"/>
    <w:rsid w:val="005D0E4F"/>
    <w:rsid w:val="005D18D1"/>
    <w:rsid w:val="005D3DAB"/>
    <w:rsid w:val="005D44BC"/>
    <w:rsid w:val="005D56E8"/>
    <w:rsid w:val="005E127A"/>
    <w:rsid w:val="005E5120"/>
    <w:rsid w:val="005E598A"/>
    <w:rsid w:val="005F0BBC"/>
    <w:rsid w:val="005F2CFA"/>
    <w:rsid w:val="006018CA"/>
    <w:rsid w:val="006033DB"/>
    <w:rsid w:val="006038BC"/>
    <w:rsid w:val="00604783"/>
    <w:rsid w:val="006049DE"/>
    <w:rsid w:val="00605B5D"/>
    <w:rsid w:val="00610D13"/>
    <w:rsid w:val="00610E74"/>
    <w:rsid w:val="006149E1"/>
    <w:rsid w:val="00615D8D"/>
    <w:rsid w:val="00620A78"/>
    <w:rsid w:val="006210F8"/>
    <w:rsid w:val="00622645"/>
    <w:rsid w:val="0062344C"/>
    <w:rsid w:val="0062359A"/>
    <w:rsid w:val="00624103"/>
    <w:rsid w:val="0062631A"/>
    <w:rsid w:val="00632EC2"/>
    <w:rsid w:val="00635A17"/>
    <w:rsid w:val="00635D46"/>
    <w:rsid w:val="006405C5"/>
    <w:rsid w:val="00640A2A"/>
    <w:rsid w:val="006441A9"/>
    <w:rsid w:val="00650226"/>
    <w:rsid w:val="00660661"/>
    <w:rsid w:val="006652BE"/>
    <w:rsid w:val="0066658A"/>
    <w:rsid w:val="00670331"/>
    <w:rsid w:val="0067220C"/>
    <w:rsid w:val="0067285B"/>
    <w:rsid w:val="0067364E"/>
    <w:rsid w:val="0067647A"/>
    <w:rsid w:val="0067704A"/>
    <w:rsid w:val="00677DB4"/>
    <w:rsid w:val="006807B2"/>
    <w:rsid w:val="00680DA9"/>
    <w:rsid w:val="0068132F"/>
    <w:rsid w:val="0068384B"/>
    <w:rsid w:val="0068572C"/>
    <w:rsid w:val="00685A46"/>
    <w:rsid w:val="00685A9B"/>
    <w:rsid w:val="00686B78"/>
    <w:rsid w:val="006955DF"/>
    <w:rsid w:val="00695889"/>
    <w:rsid w:val="00695AAE"/>
    <w:rsid w:val="006A2284"/>
    <w:rsid w:val="006A454D"/>
    <w:rsid w:val="006A6C38"/>
    <w:rsid w:val="006A6FCB"/>
    <w:rsid w:val="006B2153"/>
    <w:rsid w:val="006C17E0"/>
    <w:rsid w:val="006C395A"/>
    <w:rsid w:val="006C48E3"/>
    <w:rsid w:val="006D16A1"/>
    <w:rsid w:val="006D3835"/>
    <w:rsid w:val="006D3B2B"/>
    <w:rsid w:val="006D41CF"/>
    <w:rsid w:val="006D44AC"/>
    <w:rsid w:val="006E16D2"/>
    <w:rsid w:val="006E2370"/>
    <w:rsid w:val="006E2438"/>
    <w:rsid w:val="006E6034"/>
    <w:rsid w:val="006E7DA9"/>
    <w:rsid w:val="006F0264"/>
    <w:rsid w:val="006F08B3"/>
    <w:rsid w:val="006F4D91"/>
    <w:rsid w:val="006F6A3D"/>
    <w:rsid w:val="006F7CC0"/>
    <w:rsid w:val="006F7D1F"/>
    <w:rsid w:val="006F7D7D"/>
    <w:rsid w:val="006F7EC6"/>
    <w:rsid w:val="007030E3"/>
    <w:rsid w:val="00703BAA"/>
    <w:rsid w:val="00715B4C"/>
    <w:rsid w:val="00715F6F"/>
    <w:rsid w:val="00716604"/>
    <w:rsid w:val="00722749"/>
    <w:rsid w:val="0072713D"/>
    <w:rsid w:val="00730E65"/>
    <w:rsid w:val="00731A39"/>
    <w:rsid w:val="007348F0"/>
    <w:rsid w:val="00735BC3"/>
    <w:rsid w:val="00735E17"/>
    <w:rsid w:val="007411D7"/>
    <w:rsid w:val="007419F7"/>
    <w:rsid w:val="0074386E"/>
    <w:rsid w:val="007444A0"/>
    <w:rsid w:val="00745093"/>
    <w:rsid w:val="00745462"/>
    <w:rsid w:val="007456FC"/>
    <w:rsid w:val="0074758E"/>
    <w:rsid w:val="0075235A"/>
    <w:rsid w:val="007562E1"/>
    <w:rsid w:val="00761505"/>
    <w:rsid w:val="0076184A"/>
    <w:rsid w:val="00761F14"/>
    <w:rsid w:val="00762B8B"/>
    <w:rsid w:val="00764743"/>
    <w:rsid w:val="00766B02"/>
    <w:rsid w:val="00767667"/>
    <w:rsid w:val="0076797B"/>
    <w:rsid w:val="00777BD4"/>
    <w:rsid w:val="00777C61"/>
    <w:rsid w:val="00782698"/>
    <w:rsid w:val="007827CD"/>
    <w:rsid w:val="00785390"/>
    <w:rsid w:val="00786E6E"/>
    <w:rsid w:val="00787161"/>
    <w:rsid w:val="00787D49"/>
    <w:rsid w:val="00791569"/>
    <w:rsid w:val="00792485"/>
    <w:rsid w:val="00793A11"/>
    <w:rsid w:val="007A1386"/>
    <w:rsid w:val="007A2FB6"/>
    <w:rsid w:val="007A34AD"/>
    <w:rsid w:val="007A3D1C"/>
    <w:rsid w:val="007A4D40"/>
    <w:rsid w:val="007A637C"/>
    <w:rsid w:val="007A666B"/>
    <w:rsid w:val="007A7B41"/>
    <w:rsid w:val="007B49E2"/>
    <w:rsid w:val="007B785D"/>
    <w:rsid w:val="007C45AB"/>
    <w:rsid w:val="007C4941"/>
    <w:rsid w:val="007C5483"/>
    <w:rsid w:val="007C6358"/>
    <w:rsid w:val="007C6954"/>
    <w:rsid w:val="007C74A1"/>
    <w:rsid w:val="007C780B"/>
    <w:rsid w:val="007D0148"/>
    <w:rsid w:val="007D3D42"/>
    <w:rsid w:val="007D53A3"/>
    <w:rsid w:val="007D5846"/>
    <w:rsid w:val="007E0E07"/>
    <w:rsid w:val="007E2CE1"/>
    <w:rsid w:val="007E7196"/>
    <w:rsid w:val="007E7FB8"/>
    <w:rsid w:val="007F0E9C"/>
    <w:rsid w:val="007F2DE1"/>
    <w:rsid w:val="007F43A1"/>
    <w:rsid w:val="007F7AE9"/>
    <w:rsid w:val="00800583"/>
    <w:rsid w:val="00804899"/>
    <w:rsid w:val="008053BA"/>
    <w:rsid w:val="00806FF8"/>
    <w:rsid w:val="00810D9A"/>
    <w:rsid w:val="00813080"/>
    <w:rsid w:val="008131C8"/>
    <w:rsid w:val="008135E6"/>
    <w:rsid w:val="00813EA8"/>
    <w:rsid w:val="00814313"/>
    <w:rsid w:val="008150CD"/>
    <w:rsid w:val="00815E99"/>
    <w:rsid w:val="0082029F"/>
    <w:rsid w:val="00820EC5"/>
    <w:rsid w:val="00821495"/>
    <w:rsid w:val="00824431"/>
    <w:rsid w:val="00825721"/>
    <w:rsid w:val="008333EA"/>
    <w:rsid w:val="008335C0"/>
    <w:rsid w:val="00833830"/>
    <w:rsid w:val="00837639"/>
    <w:rsid w:val="008377F7"/>
    <w:rsid w:val="0083783C"/>
    <w:rsid w:val="008411D5"/>
    <w:rsid w:val="00843915"/>
    <w:rsid w:val="0084396A"/>
    <w:rsid w:val="00843E76"/>
    <w:rsid w:val="008447EB"/>
    <w:rsid w:val="00845B70"/>
    <w:rsid w:val="00852202"/>
    <w:rsid w:val="00853D97"/>
    <w:rsid w:val="008547C9"/>
    <w:rsid w:val="00855E76"/>
    <w:rsid w:val="00856626"/>
    <w:rsid w:val="00861D89"/>
    <w:rsid w:val="00862B42"/>
    <w:rsid w:val="00867175"/>
    <w:rsid w:val="00874A74"/>
    <w:rsid w:val="00874ABF"/>
    <w:rsid w:val="00877E82"/>
    <w:rsid w:val="00880E23"/>
    <w:rsid w:val="00886B19"/>
    <w:rsid w:val="0089060E"/>
    <w:rsid w:val="00893230"/>
    <w:rsid w:val="008A045C"/>
    <w:rsid w:val="008A08AB"/>
    <w:rsid w:val="008A4639"/>
    <w:rsid w:val="008A4E43"/>
    <w:rsid w:val="008A7865"/>
    <w:rsid w:val="008A79CC"/>
    <w:rsid w:val="008B1545"/>
    <w:rsid w:val="008B46D0"/>
    <w:rsid w:val="008B4917"/>
    <w:rsid w:val="008B593B"/>
    <w:rsid w:val="008B5EA4"/>
    <w:rsid w:val="008B7698"/>
    <w:rsid w:val="008C39CE"/>
    <w:rsid w:val="008C5FFE"/>
    <w:rsid w:val="008C79E0"/>
    <w:rsid w:val="008D020A"/>
    <w:rsid w:val="008D0919"/>
    <w:rsid w:val="008D4AB2"/>
    <w:rsid w:val="008D5EF6"/>
    <w:rsid w:val="008D6930"/>
    <w:rsid w:val="008D7172"/>
    <w:rsid w:val="008E0320"/>
    <w:rsid w:val="008E2949"/>
    <w:rsid w:val="008E2BE1"/>
    <w:rsid w:val="008E2E49"/>
    <w:rsid w:val="008E423E"/>
    <w:rsid w:val="008E4841"/>
    <w:rsid w:val="008E515C"/>
    <w:rsid w:val="008E757C"/>
    <w:rsid w:val="008F2C42"/>
    <w:rsid w:val="008F44FF"/>
    <w:rsid w:val="008F4BC8"/>
    <w:rsid w:val="008F4F8D"/>
    <w:rsid w:val="008F55BE"/>
    <w:rsid w:val="008F57D9"/>
    <w:rsid w:val="008F6AF4"/>
    <w:rsid w:val="008F6FC0"/>
    <w:rsid w:val="0090106B"/>
    <w:rsid w:val="00901387"/>
    <w:rsid w:val="009017A0"/>
    <w:rsid w:val="0090201E"/>
    <w:rsid w:val="00903BA4"/>
    <w:rsid w:val="009045B9"/>
    <w:rsid w:val="009045DF"/>
    <w:rsid w:val="00904824"/>
    <w:rsid w:val="00905024"/>
    <w:rsid w:val="00907356"/>
    <w:rsid w:val="00907623"/>
    <w:rsid w:val="00910DFB"/>
    <w:rsid w:val="00912113"/>
    <w:rsid w:val="0091708E"/>
    <w:rsid w:val="0092086A"/>
    <w:rsid w:val="00921D56"/>
    <w:rsid w:val="00923F7A"/>
    <w:rsid w:val="00925063"/>
    <w:rsid w:val="009256B0"/>
    <w:rsid w:val="00926B56"/>
    <w:rsid w:val="00936C43"/>
    <w:rsid w:val="009379F3"/>
    <w:rsid w:val="00944D82"/>
    <w:rsid w:val="009452B4"/>
    <w:rsid w:val="00951DCC"/>
    <w:rsid w:val="0095283E"/>
    <w:rsid w:val="00954457"/>
    <w:rsid w:val="00955A8C"/>
    <w:rsid w:val="00956B22"/>
    <w:rsid w:val="00956FE5"/>
    <w:rsid w:val="009601C7"/>
    <w:rsid w:val="009607DD"/>
    <w:rsid w:val="00961679"/>
    <w:rsid w:val="00971330"/>
    <w:rsid w:val="00971541"/>
    <w:rsid w:val="0097183C"/>
    <w:rsid w:val="009743C7"/>
    <w:rsid w:val="0097565E"/>
    <w:rsid w:val="00976784"/>
    <w:rsid w:val="009773B3"/>
    <w:rsid w:val="009819BC"/>
    <w:rsid w:val="00983301"/>
    <w:rsid w:val="00983833"/>
    <w:rsid w:val="009852FB"/>
    <w:rsid w:val="009862B9"/>
    <w:rsid w:val="00986D7B"/>
    <w:rsid w:val="00990456"/>
    <w:rsid w:val="009905F7"/>
    <w:rsid w:val="009914AB"/>
    <w:rsid w:val="00992860"/>
    <w:rsid w:val="00992A54"/>
    <w:rsid w:val="009942E8"/>
    <w:rsid w:val="009954B1"/>
    <w:rsid w:val="009960A7"/>
    <w:rsid w:val="009A0E49"/>
    <w:rsid w:val="009A1327"/>
    <w:rsid w:val="009A160A"/>
    <w:rsid w:val="009B066C"/>
    <w:rsid w:val="009B0FCF"/>
    <w:rsid w:val="009B1281"/>
    <w:rsid w:val="009B3757"/>
    <w:rsid w:val="009B5ADB"/>
    <w:rsid w:val="009B7052"/>
    <w:rsid w:val="009B7708"/>
    <w:rsid w:val="009B7ABA"/>
    <w:rsid w:val="009C19D6"/>
    <w:rsid w:val="009C2C35"/>
    <w:rsid w:val="009C3D97"/>
    <w:rsid w:val="009C400A"/>
    <w:rsid w:val="009C401B"/>
    <w:rsid w:val="009C5A55"/>
    <w:rsid w:val="009C75B5"/>
    <w:rsid w:val="009D12C9"/>
    <w:rsid w:val="009D2A5B"/>
    <w:rsid w:val="009D5145"/>
    <w:rsid w:val="009D5F5B"/>
    <w:rsid w:val="009E008D"/>
    <w:rsid w:val="009E3A8F"/>
    <w:rsid w:val="009E4178"/>
    <w:rsid w:val="009E7672"/>
    <w:rsid w:val="009F4F7F"/>
    <w:rsid w:val="009F7BE6"/>
    <w:rsid w:val="00A048AF"/>
    <w:rsid w:val="00A04C4D"/>
    <w:rsid w:val="00A07C1B"/>
    <w:rsid w:val="00A14F51"/>
    <w:rsid w:val="00A15A21"/>
    <w:rsid w:val="00A15DA7"/>
    <w:rsid w:val="00A201A6"/>
    <w:rsid w:val="00A21819"/>
    <w:rsid w:val="00A31CD7"/>
    <w:rsid w:val="00A323AF"/>
    <w:rsid w:val="00A36C9A"/>
    <w:rsid w:val="00A41499"/>
    <w:rsid w:val="00A4202A"/>
    <w:rsid w:val="00A42924"/>
    <w:rsid w:val="00A44F2D"/>
    <w:rsid w:val="00A51361"/>
    <w:rsid w:val="00A51D9A"/>
    <w:rsid w:val="00A54E43"/>
    <w:rsid w:val="00A55017"/>
    <w:rsid w:val="00A57FBE"/>
    <w:rsid w:val="00A616C8"/>
    <w:rsid w:val="00A643CF"/>
    <w:rsid w:val="00A71B3D"/>
    <w:rsid w:val="00A71FDD"/>
    <w:rsid w:val="00A724BC"/>
    <w:rsid w:val="00A75243"/>
    <w:rsid w:val="00A84D24"/>
    <w:rsid w:val="00A86162"/>
    <w:rsid w:val="00A86534"/>
    <w:rsid w:val="00A871E2"/>
    <w:rsid w:val="00A927E1"/>
    <w:rsid w:val="00A95EB8"/>
    <w:rsid w:val="00A9685A"/>
    <w:rsid w:val="00AA05EB"/>
    <w:rsid w:val="00AA1805"/>
    <w:rsid w:val="00AA678F"/>
    <w:rsid w:val="00AA6DAB"/>
    <w:rsid w:val="00AB17F0"/>
    <w:rsid w:val="00AB6D3A"/>
    <w:rsid w:val="00AC2A99"/>
    <w:rsid w:val="00AC2CD4"/>
    <w:rsid w:val="00AD0667"/>
    <w:rsid w:val="00AD0BE0"/>
    <w:rsid w:val="00AD1D57"/>
    <w:rsid w:val="00AD2AEB"/>
    <w:rsid w:val="00AD37EA"/>
    <w:rsid w:val="00AD4A01"/>
    <w:rsid w:val="00AD716E"/>
    <w:rsid w:val="00AD7CF2"/>
    <w:rsid w:val="00AE15B2"/>
    <w:rsid w:val="00AE196C"/>
    <w:rsid w:val="00AE35F6"/>
    <w:rsid w:val="00AE5610"/>
    <w:rsid w:val="00AF14AA"/>
    <w:rsid w:val="00AF2A0E"/>
    <w:rsid w:val="00AF5AAF"/>
    <w:rsid w:val="00AF5CB8"/>
    <w:rsid w:val="00AF7F9E"/>
    <w:rsid w:val="00B062D3"/>
    <w:rsid w:val="00B15750"/>
    <w:rsid w:val="00B1785A"/>
    <w:rsid w:val="00B17C0D"/>
    <w:rsid w:val="00B251D7"/>
    <w:rsid w:val="00B27798"/>
    <w:rsid w:val="00B31843"/>
    <w:rsid w:val="00B351BE"/>
    <w:rsid w:val="00B362D8"/>
    <w:rsid w:val="00B36ED7"/>
    <w:rsid w:val="00B42D5E"/>
    <w:rsid w:val="00B4448F"/>
    <w:rsid w:val="00B45206"/>
    <w:rsid w:val="00B457C7"/>
    <w:rsid w:val="00B504A8"/>
    <w:rsid w:val="00B52583"/>
    <w:rsid w:val="00B536A5"/>
    <w:rsid w:val="00B53997"/>
    <w:rsid w:val="00B621A6"/>
    <w:rsid w:val="00B62543"/>
    <w:rsid w:val="00B645A6"/>
    <w:rsid w:val="00B66C9D"/>
    <w:rsid w:val="00B70CB0"/>
    <w:rsid w:val="00B71941"/>
    <w:rsid w:val="00B72C9A"/>
    <w:rsid w:val="00B73C23"/>
    <w:rsid w:val="00B7459C"/>
    <w:rsid w:val="00B80DCD"/>
    <w:rsid w:val="00B80F0C"/>
    <w:rsid w:val="00B82B06"/>
    <w:rsid w:val="00B94446"/>
    <w:rsid w:val="00B95056"/>
    <w:rsid w:val="00B962E8"/>
    <w:rsid w:val="00B969B0"/>
    <w:rsid w:val="00BA1568"/>
    <w:rsid w:val="00BA668A"/>
    <w:rsid w:val="00BA73FF"/>
    <w:rsid w:val="00BA7AAA"/>
    <w:rsid w:val="00BB34CF"/>
    <w:rsid w:val="00BB4F06"/>
    <w:rsid w:val="00BC0557"/>
    <w:rsid w:val="00BC1244"/>
    <w:rsid w:val="00BC23B4"/>
    <w:rsid w:val="00BC4B5D"/>
    <w:rsid w:val="00BC5474"/>
    <w:rsid w:val="00BC5475"/>
    <w:rsid w:val="00BC56AE"/>
    <w:rsid w:val="00BD0AF6"/>
    <w:rsid w:val="00BD20CC"/>
    <w:rsid w:val="00BD4FA4"/>
    <w:rsid w:val="00BD73C6"/>
    <w:rsid w:val="00BE04C2"/>
    <w:rsid w:val="00BE246A"/>
    <w:rsid w:val="00BE30D7"/>
    <w:rsid w:val="00BE538A"/>
    <w:rsid w:val="00BF2B0A"/>
    <w:rsid w:val="00BF2BE0"/>
    <w:rsid w:val="00BF3385"/>
    <w:rsid w:val="00BF4DD4"/>
    <w:rsid w:val="00BF69C1"/>
    <w:rsid w:val="00C018B8"/>
    <w:rsid w:val="00C044D4"/>
    <w:rsid w:val="00C0462E"/>
    <w:rsid w:val="00C064DD"/>
    <w:rsid w:val="00C070F3"/>
    <w:rsid w:val="00C1191F"/>
    <w:rsid w:val="00C13393"/>
    <w:rsid w:val="00C14E4D"/>
    <w:rsid w:val="00C15174"/>
    <w:rsid w:val="00C16208"/>
    <w:rsid w:val="00C16D2B"/>
    <w:rsid w:val="00C170E1"/>
    <w:rsid w:val="00C173EC"/>
    <w:rsid w:val="00C2158D"/>
    <w:rsid w:val="00C230A8"/>
    <w:rsid w:val="00C2352B"/>
    <w:rsid w:val="00C25C3B"/>
    <w:rsid w:val="00C310CE"/>
    <w:rsid w:val="00C348C1"/>
    <w:rsid w:val="00C362F1"/>
    <w:rsid w:val="00C365D9"/>
    <w:rsid w:val="00C374D4"/>
    <w:rsid w:val="00C379A7"/>
    <w:rsid w:val="00C42307"/>
    <w:rsid w:val="00C4283D"/>
    <w:rsid w:val="00C443B7"/>
    <w:rsid w:val="00C514FA"/>
    <w:rsid w:val="00C52D16"/>
    <w:rsid w:val="00C53412"/>
    <w:rsid w:val="00C57777"/>
    <w:rsid w:val="00C6084B"/>
    <w:rsid w:val="00C60883"/>
    <w:rsid w:val="00C60E4C"/>
    <w:rsid w:val="00C63FB7"/>
    <w:rsid w:val="00C6462E"/>
    <w:rsid w:val="00C64EA3"/>
    <w:rsid w:val="00C707E9"/>
    <w:rsid w:val="00C743B0"/>
    <w:rsid w:val="00C765E0"/>
    <w:rsid w:val="00C77D1C"/>
    <w:rsid w:val="00C80C88"/>
    <w:rsid w:val="00C823CB"/>
    <w:rsid w:val="00C85919"/>
    <w:rsid w:val="00C86849"/>
    <w:rsid w:val="00C86A4B"/>
    <w:rsid w:val="00C909E8"/>
    <w:rsid w:val="00C91480"/>
    <w:rsid w:val="00C92618"/>
    <w:rsid w:val="00C94DC6"/>
    <w:rsid w:val="00C94F87"/>
    <w:rsid w:val="00CA0854"/>
    <w:rsid w:val="00CA0D46"/>
    <w:rsid w:val="00CA5A63"/>
    <w:rsid w:val="00CA6001"/>
    <w:rsid w:val="00CA798E"/>
    <w:rsid w:val="00CB30D0"/>
    <w:rsid w:val="00CB599A"/>
    <w:rsid w:val="00CB6CE8"/>
    <w:rsid w:val="00CB7C05"/>
    <w:rsid w:val="00CC0A67"/>
    <w:rsid w:val="00CC1ABA"/>
    <w:rsid w:val="00CC1AF0"/>
    <w:rsid w:val="00CC205C"/>
    <w:rsid w:val="00CD1C3D"/>
    <w:rsid w:val="00CD23C3"/>
    <w:rsid w:val="00CD310C"/>
    <w:rsid w:val="00CD3CC6"/>
    <w:rsid w:val="00CD5475"/>
    <w:rsid w:val="00CD5485"/>
    <w:rsid w:val="00CD6BDB"/>
    <w:rsid w:val="00CD794E"/>
    <w:rsid w:val="00CE0CCD"/>
    <w:rsid w:val="00CE0FEF"/>
    <w:rsid w:val="00CE1AAD"/>
    <w:rsid w:val="00CE3D4C"/>
    <w:rsid w:val="00CE6255"/>
    <w:rsid w:val="00CE71F4"/>
    <w:rsid w:val="00CF4221"/>
    <w:rsid w:val="00CF52D3"/>
    <w:rsid w:val="00CF5F02"/>
    <w:rsid w:val="00CF5F2D"/>
    <w:rsid w:val="00CF65BB"/>
    <w:rsid w:val="00CF7419"/>
    <w:rsid w:val="00D00293"/>
    <w:rsid w:val="00D01F0C"/>
    <w:rsid w:val="00D100F9"/>
    <w:rsid w:val="00D13A60"/>
    <w:rsid w:val="00D13B4F"/>
    <w:rsid w:val="00D156C7"/>
    <w:rsid w:val="00D15847"/>
    <w:rsid w:val="00D1771C"/>
    <w:rsid w:val="00D1798B"/>
    <w:rsid w:val="00D20D56"/>
    <w:rsid w:val="00D256E0"/>
    <w:rsid w:val="00D26221"/>
    <w:rsid w:val="00D307E0"/>
    <w:rsid w:val="00D30C20"/>
    <w:rsid w:val="00D31567"/>
    <w:rsid w:val="00D31701"/>
    <w:rsid w:val="00D31FEB"/>
    <w:rsid w:val="00D33F76"/>
    <w:rsid w:val="00D36CDC"/>
    <w:rsid w:val="00D37869"/>
    <w:rsid w:val="00D41415"/>
    <w:rsid w:val="00D46A27"/>
    <w:rsid w:val="00D5055F"/>
    <w:rsid w:val="00D52109"/>
    <w:rsid w:val="00D5560B"/>
    <w:rsid w:val="00D560C9"/>
    <w:rsid w:val="00D56B65"/>
    <w:rsid w:val="00D601CB"/>
    <w:rsid w:val="00D60C8E"/>
    <w:rsid w:val="00D62969"/>
    <w:rsid w:val="00D631F8"/>
    <w:rsid w:val="00D63A9D"/>
    <w:rsid w:val="00D64471"/>
    <w:rsid w:val="00D7068B"/>
    <w:rsid w:val="00D719C9"/>
    <w:rsid w:val="00D743B1"/>
    <w:rsid w:val="00D761CD"/>
    <w:rsid w:val="00D76593"/>
    <w:rsid w:val="00D77F22"/>
    <w:rsid w:val="00D82CE3"/>
    <w:rsid w:val="00D83C11"/>
    <w:rsid w:val="00D83FCD"/>
    <w:rsid w:val="00D84D6F"/>
    <w:rsid w:val="00D85048"/>
    <w:rsid w:val="00D8632F"/>
    <w:rsid w:val="00D91249"/>
    <w:rsid w:val="00D9394C"/>
    <w:rsid w:val="00D94106"/>
    <w:rsid w:val="00D94D00"/>
    <w:rsid w:val="00D95471"/>
    <w:rsid w:val="00DA00DC"/>
    <w:rsid w:val="00DA1AB1"/>
    <w:rsid w:val="00DA2FA0"/>
    <w:rsid w:val="00DA3B3B"/>
    <w:rsid w:val="00DA4428"/>
    <w:rsid w:val="00DA536A"/>
    <w:rsid w:val="00DA5C2E"/>
    <w:rsid w:val="00DA70F3"/>
    <w:rsid w:val="00DB09FA"/>
    <w:rsid w:val="00DB2D3D"/>
    <w:rsid w:val="00DB36CB"/>
    <w:rsid w:val="00DB38AE"/>
    <w:rsid w:val="00DB4F91"/>
    <w:rsid w:val="00DB7539"/>
    <w:rsid w:val="00DC1699"/>
    <w:rsid w:val="00DC3C01"/>
    <w:rsid w:val="00DC3FFF"/>
    <w:rsid w:val="00DC51A7"/>
    <w:rsid w:val="00DC6749"/>
    <w:rsid w:val="00DC6B01"/>
    <w:rsid w:val="00DD1E26"/>
    <w:rsid w:val="00DD6D02"/>
    <w:rsid w:val="00DE02E0"/>
    <w:rsid w:val="00DE196C"/>
    <w:rsid w:val="00DE2792"/>
    <w:rsid w:val="00DE50B1"/>
    <w:rsid w:val="00DE630A"/>
    <w:rsid w:val="00DE6C31"/>
    <w:rsid w:val="00DE7611"/>
    <w:rsid w:val="00DF02AC"/>
    <w:rsid w:val="00DF05D2"/>
    <w:rsid w:val="00DF1532"/>
    <w:rsid w:val="00DF2206"/>
    <w:rsid w:val="00DF2D19"/>
    <w:rsid w:val="00DF3AF0"/>
    <w:rsid w:val="00DF4E6E"/>
    <w:rsid w:val="00DF6FC0"/>
    <w:rsid w:val="00DF72EE"/>
    <w:rsid w:val="00E04319"/>
    <w:rsid w:val="00E046BB"/>
    <w:rsid w:val="00E04709"/>
    <w:rsid w:val="00E06C10"/>
    <w:rsid w:val="00E10B58"/>
    <w:rsid w:val="00E10C11"/>
    <w:rsid w:val="00E134FA"/>
    <w:rsid w:val="00E170DB"/>
    <w:rsid w:val="00E20FB8"/>
    <w:rsid w:val="00E22188"/>
    <w:rsid w:val="00E23F90"/>
    <w:rsid w:val="00E24AC8"/>
    <w:rsid w:val="00E27536"/>
    <w:rsid w:val="00E31865"/>
    <w:rsid w:val="00E347B9"/>
    <w:rsid w:val="00E34DE3"/>
    <w:rsid w:val="00E36029"/>
    <w:rsid w:val="00E374A2"/>
    <w:rsid w:val="00E379FA"/>
    <w:rsid w:val="00E4075F"/>
    <w:rsid w:val="00E41C54"/>
    <w:rsid w:val="00E42389"/>
    <w:rsid w:val="00E43E33"/>
    <w:rsid w:val="00E46888"/>
    <w:rsid w:val="00E478CB"/>
    <w:rsid w:val="00E50B54"/>
    <w:rsid w:val="00E5339D"/>
    <w:rsid w:val="00E56EE6"/>
    <w:rsid w:val="00E632FA"/>
    <w:rsid w:val="00E64608"/>
    <w:rsid w:val="00E6655D"/>
    <w:rsid w:val="00E7086B"/>
    <w:rsid w:val="00E70C39"/>
    <w:rsid w:val="00E7386A"/>
    <w:rsid w:val="00E742AD"/>
    <w:rsid w:val="00E74A9E"/>
    <w:rsid w:val="00E758E6"/>
    <w:rsid w:val="00E803C6"/>
    <w:rsid w:val="00E85F3C"/>
    <w:rsid w:val="00E91849"/>
    <w:rsid w:val="00E919FD"/>
    <w:rsid w:val="00EA15ED"/>
    <w:rsid w:val="00EA4877"/>
    <w:rsid w:val="00EA705E"/>
    <w:rsid w:val="00EA7403"/>
    <w:rsid w:val="00EB1F58"/>
    <w:rsid w:val="00EB3432"/>
    <w:rsid w:val="00EB3BBF"/>
    <w:rsid w:val="00EB4E29"/>
    <w:rsid w:val="00EB5F73"/>
    <w:rsid w:val="00EC164A"/>
    <w:rsid w:val="00EC676D"/>
    <w:rsid w:val="00ED04C3"/>
    <w:rsid w:val="00ED46BF"/>
    <w:rsid w:val="00ED5C1C"/>
    <w:rsid w:val="00EE027F"/>
    <w:rsid w:val="00EE0D7A"/>
    <w:rsid w:val="00EE283F"/>
    <w:rsid w:val="00EE315B"/>
    <w:rsid w:val="00EE47DC"/>
    <w:rsid w:val="00EE77AA"/>
    <w:rsid w:val="00F013A5"/>
    <w:rsid w:val="00F03D71"/>
    <w:rsid w:val="00F04683"/>
    <w:rsid w:val="00F0526A"/>
    <w:rsid w:val="00F055D3"/>
    <w:rsid w:val="00F05A44"/>
    <w:rsid w:val="00F10F0E"/>
    <w:rsid w:val="00F12031"/>
    <w:rsid w:val="00F12D18"/>
    <w:rsid w:val="00F13200"/>
    <w:rsid w:val="00F17414"/>
    <w:rsid w:val="00F17A64"/>
    <w:rsid w:val="00F17B75"/>
    <w:rsid w:val="00F209EE"/>
    <w:rsid w:val="00F22447"/>
    <w:rsid w:val="00F227F8"/>
    <w:rsid w:val="00F22B47"/>
    <w:rsid w:val="00F2329C"/>
    <w:rsid w:val="00F23408"/>
    <w:rsid w:val="00F26A21"/>
    <w:rsid w:val="00F27FA1"/>
    <w:rsid w:val="00F30550"/>
    <w:rsid w:val="00F31B13"/>
    <w:rsid w:val="00F33113"/>
    <w:rsid w:val="00F350AD"/>
    <w:rsid w:val="00F350F3"/>
    <w:rsid w:val="00F356B3"/>
    <w:rsid w:val="00F363E3"/>
    <w:rsid w:val="00F36822"/>
    <w:rsid w:val="00F36985"/>
    <w:rsid w:val="00F40AEA"/>
    <w:rsid w:val="00F4121F"/>
    <w:rsid w:val="00F41FE7"/>
    <w:rsid w:val="00F43D2D"/>
    <w:rsid w:val="00F45DEE"/>
    <w:rsid w:val="00F4721B"/>
    <w:rsid w:val="00F50ED7"/>
    <w:rsid w:val="00F51B3D"/>
    <w:rsid w:val="00F530F5"/>
    <w:rsid w:val="00F572AE"/>
    <w:rsid w:val="00F63ABF"/>
    <w:rsid w:val="00F655DB"/>
    <w:rsid w:val="00F710C2"/>
    <w:rsid w:val="00F729E8"/>
    <w:rsid w:val="00F75864"/>
    <w:rsid w:val="00F76A60"/>
    <w:rsid w:val="00F77064"/>
    <w:rsid w:val="00F77842"/>
    <w:rsid w:val="00F77C8A"/>
    <w:rsid w:val="00F804A1"/>
    <w:rsid w:val="00F807BA"/>
    <w:rsid w:val="00F819A7"/>
    <w:rsid w:val="00F87F02"/>
    <w:rsid w:val="00F90D7B"/>
    <w:rsid w:val="00F90F78"/>
    <w:rsid w:val="00F93F89"/>
    <w:rsid w:val="00F940E4"/>
    <w:rsid w:val="00F946AB"/>
    <w:rsid w:val="00F96A77"/>
    <w:rsid w:val="00FA01A9"/>
    <w:rsid w:val="00FA0653"/>
    <w:rsid w:val="00FA09D0"/>
    <w:rsid w:val="00FA27E3"/>
    <w:rsid w:val="00FA433E"/>
    <w:rsid w:val="00FA45F4"/>
    <w:rsid w:val="00FA5675"/>
    <w:rsid w:val="00FA69BF"/>
    <w:rsid w:val="00FA7442"/>
    <w:rsid w:val="00FB014A"/>
    <w:rsid w:val="00FB69AD"/>
    <w:rsid w:val="00FB7150"/>
    <w:rsid w:val="00FB755C"/>
    <w:rsid w:val="00FC2902"/>
    <w:rsid w:val="00FC37A6"/>
    <w:rsid w:val="00FC4031"/>
    <w:rsid w:val="00FC7117"/>
    <w:rsid w:val="00FC7248"/>
    <w:rsid w:val="00FC74F9"/>
    <w:rsid w:val="00FD4FFC"/>
    <w:rsid w:val="00FD53D5"/>
    <w:rsid w:val="00FD616F"/>
    <w:rsid w:val="00FE104A"/>
    <w:rsid w:val="00FE4551"/>
    <w:rsid w:val="00FE67AC"/>
    <w:rsid w:val="00FE6A38"/>
    <w:rsid w:val="00FF5FC4"/>
    <w:rsid w:val="0177134E"/>
    <w:rsid w:val="0337543D"/>
    <w:rsid w:val="179986E7"/>
    <w:rsid w:val="3A09BE0C"/>
    <w:rsid w:val="69A40BDF"/>
    <w:rsid w:val="6BAA9449"/>
    <w:rsid w:val="7BFB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278680"/>
  <w15:chartTrackingRefBased/>
  <w15:docId w15:val="{ED6748DB-6D1B-4865-9B55-FE8FD963E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6626"/>
    <w:pPr>
      <w:spacing w:after="160" w:line="276" w:lineRule="auto"/>
    </w:pPr>
    <w:rPr>
      <w:sz w:val="21"/>
      <w:szCs w:val="21"/>
    </w:rPr>
  </w:style>
  <w:style w:type="paragraph" w:styleId="Ttulo1">
    <w:name w:val="heading 1"/>
    <w:basedOn w:val="Normal"/>
    <w:next w:val="Normal"/>
    <w:link w:val="Ttulo1Car"/>
    <w:uiPriority w:val="9"/>
    <w:qFormat/>
    <w:rsid w:val="00B7459C"/>
    <w:pPr>
      <w:keepNext/>
      <w:keepLines/>
      <w:spacing w:before="360" w:after="120" w:line="240" w:lineRule="auto"/>
      <w:outlineLvl w:val="0"/>
    </w:pPr>
    <w:rPr>
      <w:rFonts w:ascii="Arial" w:eastAsia="SimSun" w:hAnsi="Arial"/>
      <w:b/>
      <w:color w:val="262626"/>
      <w:sz w:val="24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7459C"/>
    <w:pPr>
      <w:keepNext/>
      <w:keepLines/>
      <w:spacing w:before="120" w:after="0" w:line="240" w:lineRule="auto"/>
      <w:outlineLvl w:val="1"/>
    </w:pPr>
    <w:rPr>
      <w:rFonts w:ascii="Arial" w:eastAsia="SimSun" w:hAnsi="Arial"/>
      <w:b/>
      <w:sz w:val="24"/>
      <w:szCs w:val="3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793A11"/>
    <w:pPr>
      <w:keepNext/>
      <w:keepLines/>
      <w:spacing w:before="80" w:after="0" w:line="240" w:lineRule="auto"/>
      <w:outlineLvl w:val="2"/>
    </w:pPr>
    <w:rPr>
      <w:rFonts w:ascii="Calibri Light" w:eastAsia="SimSun" w:hAnsi="Calibri Light"/>
      <w:color w:val="C45911"/>
      <w:sz w:val="32"/>
      <w:szCs w:val="32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93A11"/>
    <w:pPr>
      <w:keepNext/>
      <w:keepLines/>
      <w:spacing w:before="80" w:after="0" w:line="240" w:lineRule="auto"/>
      <w:outlineLvl w:val="3"/>
    </w:pPr>
    <w:rPr>
      <w:rFonts w:ascii="Calibri Light" w:eastAsia="SimSun" w:hAnsi="Calibri Light"/>
      <w:i/>
      <w:iCs/>
      <w:color w:val="833C0B"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93A11"/>
    <w:pPr>
      <w:keepNext/>
      <w:keepLines/>
      <w:spacing w:before="80" w:after="0" w:line="240" w:lineRule="auto"/>
      <w:outlineLvl w:val="4"/>
    </w:pPr>
    <w:rPr>
      <w:rFonts w:ascii="Calibri Light" w:eastAsia="SimSun" w:hAnsi="Calibri Light"/>
      <w:color w:val="C45911"/>
      <w:sz w:val="24"/>
      <w:szCs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93A11"/>
    <w:pPr>
      <w:keepNext/>
      <w:keepLines/>
      <w:spacing w:before="80" w:after="0" w:line="240" w:lineRule="auto"/>
      <w:outlineLvl w:val="5"/>
    </w:pPr>
    <w:rPr>
      <w:rFonts w:ascii="Calibri Light" w:eastAsia="SimSun" w:hAnsi="Calibri Light"/>
      <w:i/>
      <w:iCs/>
      <w:color w:val="833C0B"/>
      <w:sz w:val="24"/>
      <w:szCs w:val="24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93A11"/>
    <w:pPr>
      <w:keepNext/>
      <w:keepLines/>
      <w:spacing w:before="80" w:after="0" w:line="240" w:lineRule="auto"/>
      <w:outlineLvl w:val="6"/>
    </w:pPr>
    <w:rPr>
      <w:rFonts w:ascii="Calibri Light" w:eastAsia="SimSun" w:hAnsi="Calibri Light"/>
      <w:b/>
      <w:bCs/>
      <w:color w:val="833C0B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93A11"/>
    <w:pPr>
      <w:keepNext/>
      <w:keepLines/>
      <w:spacing w:before="80" w:after="0" w:line="240" w:lineRule="auto"/>
      <w:outlineLvl w:val="7"/>
    </w:pPr>
    <w:rPr>
      <w:rFonts w:ascii="Calibri Light" w:eastAsia="SimSun" w:hAnsi="Calibri Light"/>
      <w:color w:val="833C0B"/>
      <w:sz w:val="22"/>
      <w:szCs w:val="2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93A11"/>
    <w:pPr>
      <w:keepNext/>
      <w:keepLines/>
      <w:spacing w:before="80" w:after="0" w:line="240" w:lineRule="auto"/>
      <w:outlineLvl w:val="8"/>
    </w:pPr>
    <w:rPr>
      <w:rFonts w:ascii="Calibri Light" w:eastAsia="SimSun" w:hAnsi="Calibri Light"/>
      <w:i/>
      <w:iCs/>
      <w:color w:val="833C0B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B7459C"/>
    <w:rPr>
      <w:rFonts w:ascii="Arial" w:eastAsia="SimSun" w:hAnsi="Arial"/>
      <w:b/>
      <w:color w:val="262626"/>
      <w:sz w:val="24"/>
      <w:szCs w:val="40"/>
    </w:rPr>
  </w:style>
  <w:style w:type="character" w:customStyle="1" w:styleId="Ttulo2Car">
    <w:name w:val="Título 2 Car"/>
    <w:link w:val="Ttulo2"/>
    <w:uiPriority w:val="9"/>
    <w:rsid w:val="00B7459C"/>
    <w:rPr>
      <w:rFonts w:ascii="Arial" w:eastAsia="SimSun" w:hAnsi="Arial"/>
      <w:b/>
      <w:sz w:val="24"/>
      <w:szCs w:val="36"/>
    </w:rPr>
  </w:style>
  <w:style w:type="character" w:customStyle="1" w:styleId="Ttulo3Car">
    <w:name w:val="Título 3 Car"/>
    <w:link w:val="Ttulo3"/>
    <w:uiPriority w:val="9"/>
    <w:rsid w:val="00793A11"/>
    <w:rPr>
      <w:rFonts w:ascii="Calibri Light" w:eastAsia="SimSun" w:hAnsi="Calibri Light" w:cs="Times New Roman"/>
      <w:color w:val="C45911"/>
      <w:sz w:val="32"/>
      <w:szCs w:val="32"/>
    </w:rPr>
  </w:style>
  <w:style w:type="character" w:customStyle="1" w:styleId="Ttulo4Car">
    <w:name w:val="Título 4 Car"/>
    <w:link w:val="Ttulo4"/>
    <w:uiPriority w:val="9"/>
    <w:semiHidden/>
    <w:rsid w:val="00793A11"/>
    <w:rPr>
      <w:rFonts w:ascii="Calibri Light" w:eastAsia="SimSun" w:hAnsi="Calibri Light" w:cs="Times New Roman"/>
      <w:i/>
      <w:iCs/>
      <w:color w:val="833C0B"/>
      <w:sz w:val="28"/>
      <w:szCs w:val="28"/>
    </w:rPr>
  </w:style>
  <w:style w:type="character" w:customStyle="1" w:styleId="Ttulo5Car">
    <w:name w:val="Título 5 Car"/>
    <w:link w:val="Ttulo5"/>
    <w:uiPriority w:val="9"/>
    <w:semiHidden/>
    <w:rsid w:val="00793A11"/>
    <w:rPr>
      <w:rFonts w:ascii="Calibri Light" w:eastAsia="SimSun" w:hAnsi="Calibri Light" w:cs="Times New Roman"/>
      <w:color w:val="C45911"/>
      <w:sz w:val="24"/>
      <w:szCs w:val="24"/>
    </w:rPr>
  </w:style>
  <w:style w:type="character" w:customStyle="1" w:styleId="Ttulo6Car">
    <w:name w:val="Título 6 Car"/>
    <w:link w:val="Ttulo6"/>
    <w:uiPriority w:val="9"/>
    <w:semiHidden/>
    <w:rsid w:val="00793A11"/>
    <w:rPr>
      <w:rFonts w:ascii="Calibri Light" w:eastAsia="SimSun" w:hAnsi="Calibri Light" w:cs="Times New Roman"/>
      <w:i/>
      <w:iCs/>
      <w:color w:val="833C0B"/>
      <w:sz w:val="24"/>
      <w:szCs w:val="24"/>
    </w:rPr>
  </w:style>
  <w:style w:type="character" w:customStyle="1" w:styleId="Ttulo7Car">
    <w:name w:val="Título 7 Car"/>
    <w:link w:val="Ttulo7"/>
    <w:uiPriority w:val="9"/>
    <w:semiHidden/>
    <w:rsid w:val="00793A11"/>
    <w:rPr>
      <w:rFonts w:ascii="Calibri Light" w:eastAsia="SimSun" w:hAnsi="Calibri Light" w:cs="Times New Roman"/>
      <w:b/>
      <w:bCs/>
      <w:color w:val="833C0B"/>
      <w:sz w:val="22"/>
      <w:szCs w:val="22"/>
    </w:rPr>
  </w:style>
  <w:style w:type="character" w:customStyle="1" w:styleId="Ttulo8Car">
    <w:name w:val="Título 8 Car"/>
    <w:link w:val="Ttulo8"/>
    <w:uiPriority w:val="9"/>
    <w:semiHidden/>
    <w:rsid w:val="00793A11"/>
    <w:rPr>
      <w:rFonts w:ascii="Calibri Light" w:eastAsia="SimSun" w:hAnsi="Calibri Light" w:cs="Times New Roman"/>
      <w:color w:val="833C0B"/>
      <w:sz w:val="22"/>
      <w:szCs w:val="22"/>
    </w:rPr>
  </w:style>
  <w:style w:type="character" w:customStyle="1" w:styleId="Ttulo9Car">
    <w:name w:val="Título 9 Car"/>
    <w:link w:val="Ttulo9"/>
    <w:uiPriority w:val="9"/>
    <w:semiHidden/>
    <w:rsid w:val="00793A11"/>
    <w:rPr>
      <w:rFonts w:ascii="Calibri Light" w:eastAsia="SimSun" w:hAnsi="Calibri Light" w:cs="Times New Roman"/>
      <w:i/>
      <w:iCs/>
      <w:color w:val="833C0B"/>
      <w:sz w:val="22"/>
      <w:szCs w:val="22"/>
    </w:rPr>
  </w:style>
  <w:style w:type="paragraph" w:styleId="Encabezado">
    <w:name w:val="header"/>
    <w:basedOn w:val="Normal"/>
    <w:link w:val="EncabezadoCar"/>
    <w:uiPriority w:val="99"/>
    <w:unhideWhenUsed/>
    <w:rsid w:val="00B625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62543"/>
  </w:style>
  <w:style w:type="paragraph" w:styleId="Piedepgina">
    <w:name w:val="footer"/>
    <w:basedOn w:val="Normal"/>
    <w:link w:val="PiedepginaCar"/>
    <w:uiPriority w:val="99"/>
    <w:unhideWhenUsed/>
    <w:rsid w:val="00B6254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62543"/>
  </w:style>
  <w:style w:type="table" w:styleId="Tablaconcuadrcula">
    <w:name w:val="Table Grid"/>
    <w:basedOn w:val="Tablanormal"/>
    <w:uiPriority w:val="39"/>
    <w:rsid w:val="00B625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E64608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F4E6E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globoCar">
    <w:name w:val="Texto de globo Car"/>
    <w:link w:val="Textodeglobo"/>
    <w:uiPriority w:val="99"/>
    <w:semiHidden/>
    <w:rsid w:val="00DF4E6E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793A11"/>
    <w:rPr>
      <w:sz w:val="21"/>
      <w:szCs w:val="21"/>
    </w:rPr>
  </w:style>
  <w:style w:type="paragraph" w:customStyle="1" w:styleId="Default">
    <w:name w:val="Default"/>
    <w:rsid w:val="002F2A0B"/>
    <w:pPr>
      <w:autoSpaceDE w:val="0"/>
      <w:autoSpaceDN w:val="0"/>
      <w:adjustRightInd w:val="0"/>
      <w:spacing w:after="160" w:line="276" w:lineRule="auto"/>
    </w:pPr>
    <w:rPr>
      <w:rFonts w:ascii="Calisto MT" w:hAnsi="Calisto MT" w:cs="Calisto MT"/>
      <w:color w:val="000000"/>
      <w:sz w:val="24"/>
      <w:szCs w:val="24"/>
    </w:rPr>
  </w:style>
  <w:style w:type="paragraph" w:styleId="Listaconvietas">
    <w:name w:val="List Bullet"/>
    <w:basedOn w:val="Normal"/>
    <w:uiPriority w:val="99"/>
    <w:unhideWhenUsed/>
    <w:rsid w:val="000A0D27"/>
    <w:pPr>
      <w:numPr>
        <w:numId w:val="1"/>
      </w:numPr>
      <w:contextualSpacing/>
    </w:pPr>
  </w:style>
  <w:style w:type="character" w:styleId="nfasis">
    <w:name w:val="Emphasis"/>
    <w:uiPriority w:val="20"/>
    <w:qFormat/>
    <w:rsid w:val="00793A11"/>
    <w:rPr>
      <w:i/>
      <w:iCs/>
      <w:color w:val="000000"/>
    </w:rPr>
  </w:style>
  <w:style w:type="paragraph" w:styleId="NormalWeb">
    <w:name w:val="Normal (Web)"/>
    <w:basedOn w:val="Normal"/>
    <w:uiPriority w:val="99"/>
    <w:unhideWhenUsed/>
    <w:rsid w:val="00CB6CE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Textoennegrita">
    <w:name w:val="Strong"/>
    <w:uiPriority w:val="22"/>
    <w:qFormat/>
    <w:rsid w:val="00793A11"/>
    <w:rPr>
      <w:b/>
      <w:bCs/>
    </w:rPr>
  </w:style>
  <w:style w:type="character" w:styleId="Hipervnculo">
    <w:name w:val="Hyperlink"/>
    <w:uiPriority w:val="99"/>
    <w:unhideWhenUsed/>
    <w:rsid w:val="00AA1805"/>
    <w:rPr>
      <w:color w:val="0000FF"/>
      <w:u w:val="single"/>
    </w:rPr>
  </w:style>
  <w:style w:type="paragraph" w:styleId="Descripcin">
    <w:name w:val="caption"/>
    <w:basedOn w:val="Normal"/>
    <w:next w:val="Normal"/>
    <w:uiPriority w:val="35"/>
    <w:unhideWhenUsed/>
    <w:qFormat/>
    <w:rsid w:val="00793A11"/>
    <w:pPr>
      <w:spacing w:line="240" w:lineRule="auto"/>
    </w:pPr>
    <w:rPr>
      <w:b/>
      <w:bCs/>
      <w:color w:val="404040"/>
      <w:sz w:val="16"/>
      <w:szCs w:val="16"/>
    </w:rPr>
  </w:style>
  <w:style w:type="character" w:styleId="Refdecomentario">
    <w:name w:val="annotation reference"/>
    <w:uiPriority w:val="99"/>
    <w:semiHidden/>
    <w:unhideWhenUsed/>
    <w:rsid w:val="0001275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12751"/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01275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12751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012751"/>
    <w:rPr>
      <w:b/>
      <w:bCs/>
      <w:lang w:eastAsia="en-US"/>
    </w:rPr>
  </w:style>
  <w:style w:type="paragraph" w:styleId="Textonotaalfinal">
    <w:name w:val="endnote text"/>
    <w:basedOn w:val="Normal"/>
    <w:link w:val="TextonotaalfinalCar"/>
    <w:uiPriority w:val="99"/>
    <w:unhideWhenUsed/>
    <w:rsid w:val="00012751"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rsid w:val="00012751"/>
    <w:rPr>
      <w:lang w:eastAsia="en-US"/>
    </w:rPr>
  </w:style>
  <w:style w:type="character" w:styleId="Refdenotaalfinal">
    <w:name w:val="endnote reference"/>
    <w:uiPriority w:val="99"/>
    <w:semiHidden/>
    <w:unhideWhenUsed/>
    <w:rsid w:val="00012751"/>
    <w:rPr>
      <w:vertAlign w:val="superscript"/>
    </w:rPr>
  </w:style>
  <w:style w:type="character" w:styleId="Mencinsinresolver">
    <w:name w:val="Unresolved Mention"/>
    <w:uiPriority w:val="99"/>
    <w:semiHidden/>
    <w:unhideWhenUsed/>
    <w:rsid w:val="00012751"/>
    <w:rPr>
      <w:color w:val="605E5C"/>
      <w:shd w:val="clear" w:color="auto" w:fill="E1DFDD"/>
    </w:rPr>
  </w:style>
  <w:style w:type="table" w:customStyle="1" w:styleId="TableGrid0">
    <w:name w:val="Table Grid0"/>
    <w:rsid w:val="00DA536A"/>
    <w:pPr>
      <w:spacing w:after="160" w:line="276" w:lineRule="auto"/>
    </w:pPr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tulodeTDC">
    <w:name w:val="Título de TDC"/>
    <w:basedOn w:val="Ttulo1"/>
    <w:next w:val="Normal"/>
    <w:uiPriority w:val="39"/>
    <w:unhideWhenUsed/>
    <w:qFormat/>
    <w:rsid w:val="00793A11"/>
    <w:pPr>
      <w:pBdr>
        <w:bottom w:val="single" w:sz="4" w:space="2" w:color="ED7D31"/>
      </w:pBdr>
      <w:outlineLvl w:val="9"/>
    </w:pPr>
    <w:rPr>
      <w:rFonts w:ascii="Calibri Light" w:hAnsi="Calibri Light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E34DE3"/>
  </w:style>
  <w:style w:type="paragraph" w:styleId="TDC2">
    <w:name w:val="toc 2"/>
    <w:basedOn w:val="Normal"/>
    <w:next w:val="Normal"/>
    <w:autoRedefine/>
    <w:uiPriority w:val="39"/>
    <w:unhideWhenUsed/>
    <w:rsid w:val="00E34DE3"/>
    <w:pPr>
      <w:ind w:left="220"/>
    </w:pPr>
  </w:style>
  <w:style w:type="paragraph" w:customStyle="1" w:styleId="Puesto">
    <w:name w:val="Puesto"/>
    <w:basedOn w:val="Normal"/>
    <w:next w:val="Normal"/>
    <w:link w:val="PuestoCar"/>
    <w:uiPriority w:val="10"/>
    <w:qFormat/>
    <w:rsid w:val="00793A11"/>
    <w:pPr>
      <w:spacing w:after="0" w:line="240" w:lineRule="auto"/>
      <w:contextualSpacing/>
    </w:pPr>
    <w:rPr>
      <w:rFonts w:ascii="Calibri Light" w:eastAsia="SimSun" w:hAnsi="Calibri Light"/>
      <w:color w:val="262626"/>
      <w:sz w:val="96"/>
      <w:szCs w:val="96"/>
    </w:rPr>
  </w:style>
  <w:style w:type="character" w:customStyle="1" w:styleId="PuestoCar">
    <w:name w:val="Puesto Car"/>
    <w:link w:val="Puesto"/>
    <w:uiPriority w:val="10"/>
    <w:rsid w:val="00793A11"/>
    <w:rPr>
      <w:rFonts w:ascii="Calibri Light" w:eastAsia="SimSun" w:hAnsi="Calibri Light" w:cs="Times New Roman"/>
      <w:color w:val="262626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rsid w:val="00793A11"/>
    <w:pPr>
      <w:numPr>
        <w:ilvl w:val="1"/>
      </w:numPr>
      <w:spacing w:after="240"/>
    </w:pPr>
    <w:rPr>
      <w:caps/>
      <w:color w:val="404040"/>
      <w:spacing w:val="20"/>
      <w:sz w:val="28"/>
      <w:szCs w:val="28"/>
    </w:rPr>
  </w:style>
  <w:style w:type="character" w:customStyle="1" w:styleId="SubttuloCar">
    <w:name w:val="Subtítulo Car"/>
    <w:link w:val="Subttulo"/>
    <w:uiPriority w:val="11"/>
    <w:rsid w:val="00793A11"/>
    <w:rPr>
      <w:caps/>
      <w:color w:val="404040"/>
      <w:spacing w:val="20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93A11"/>
    <w:pPr>
      <w:spacing w:before="160"/>
      <w:ind w:left="720" w:right="720"/>
      <w:jc w:val="center"/>
    </w:pPr>
    <w:rPr>
      <w:rFonts w:ascii="Calibri Light" w:eastAsia="SimSun" w:hAnsi="Calibri Light"/>
      <w:color w:val="000000"/>
      <w:sz w:val="24"/>
      <w:szCs w:val="24"/>
    </w:rPr>
  </w:style>
  <w:style w:type="character" w:customStyle="1" w:styleId="CitaCar">
    <w:name w:val="Cita Car"/>
    <w:link w:val="Cita"/>
    <w:uiPriority w:val="29"/>
    <w:rsid w:val="00793A11"/>
    <w:rPr>
      <w:rFonts w:ascii="Calibri Light" w:eastAsia="SimSun" w:hAnsi="Calibri Light" w:cs="Times New Roman"/>
      <w:color w:val="000000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93A11"/>
    <w:pPr>
      <w:pBdr>
        <w:top w:val="single" w:sz="24" w:space="4" w:color="ED7D31"/>
      </w:pBdr>
      <w:spacing w:before="240" w:after="240" w:line="240" w:lineRule="auto"/>
      <w:ind w:left="936" w:right="936"/>
      <w:jc w:val="center"/>
    </w:pPr>
    <w:rPr>
      <w:rFonts w:ascii="Calibri Light" w:eastAsia="SimSun" w:hAnsi="Calibri Light"/>
      <w:sz w:val="24"/>
      <w:szCs w:val="24"/>
    </w:rPr>
  </w:style>
  <w:style w:type="character" w:customStyle="1" w:styleId="CitadestacadaCar">
    <w:name w:val="Cita destacada Car"/>
    <w:link w:val="Citadestacada"/>
    <w:uiPriority w:val="30"/>
    <w:rsid w:val="00793A11"/>
    <w:rPr>
      <w:rFonts w:ascii="Calibri Light" w:eastAsia="SimSun" w:hAnsi="Calibri Light" w:cs="Times New Roman"/>
      <w:sz w:val="24"/>
      <w:szCs w:val="24"/>
    </w:rPr>
  </w:style>
  <w:style w:type="character" w:styleId="nfasissutil">
    <w:name w:val="Subtle Emphasis"/>
    <w:uiPriority w:val="19"/>
    <w:qFormat/>
    <w:rsid w:val="00793A11"/>
    <w:rPr>
      <w:i/>
      <w:iCs/>
      <w:color w:val="595959"/>
    </w:rPr>
  </w:style>
  <w:style w:type="character" w:styleId="nfasisintenso">
    <w:name w:val="Intense Emphasis"/>
    <w:uiPriority w:val="21"/>
    <w:qFormat/>
    <w:rsid w:val="00793A11"/>
    <w:rPr>
      <w:b/>
      <w:bCs/>
      <w:i/>
      <w:iCs/>
      <w:caps w:val="0"/>
      <w:smallCaps w:val="0"/>
      <w:strike w:val="0"/>
      <w:dstrike w:val="0"/>
      <w:color w:val="ED7D31"/>
    </w:rPr>
  </w:style>
  <w:style w:type="character" w:styleId="Referenciasutil">
    <w:name w:val="Subtle Reference"/>
    <w:uiPriority w:val="31"/>
    <w:qFormat/>
    <w:rsid w:val="00793A11"/>
    <w:rPr>
      <w:caps w:val="0"/>
      <w:smallCaps/>
      <w:color w:val="404040"/>
      <w:spacing w:val="0"/>
      <w:u w:val="single" w:color="7F7F7F"/>
    </w:rPr>
  </w:style>
  <w:style w:type="character" w:styleId="Referenciaintensa">
    <w:name w:val="Intense Reference"/>
    <w:uiPriority w:val="32"/>
    <w:qFormat/>
    <w:rsid w:val="00793A11"/>
    <w:rPr>
      <w:b/>
      <w:bCs/>
      <w:caps w:val="0"/>
      <w:smallCaps/>
      <w:color w:val="auto"/>
      <w:spacing w:val="0"/>
      <w:u w:val="single"/>
    </w:rPr>
  </w:style>
  <w:style w:type="character" w:styleId="Ttulodellibro">
    <w:name w:val="Book Title"/>
    <w:uiPriority w:val="33"/>
    <w:qFormat/>
    <w:rsid w:val="00793A11"/>
    <w:rPr>
      <w:b/>
      <w:bCs/>
      <w:caps w:val="0"/>
      <w:smallCaps/>
      <w:spacing w:val="0"/>
    </w:rPr>
  </w:style>
  <w:style w:type="paragraph" w:customStyle="1" w:styleId="Estilo1">
    <w:name w:val="Estilo1"/>
    <w:basedOn w:val="Ttulo1"/>
    <w:link w:val="Estilo1Car"/>
    <w:rsid w:val="00D560C9"/>
    <w:pPr>
      <w:ind w:left="432"/>
      <w:jc w:val="both"/>
    </w:pPr>
    <w:rPr>
      <w:color w:val="C45911"/>
    </w:rPr>
  </w:style>
  <w:style w:type="numbering" w:customStyle="1" w:styleId="Sinlista1">
    <w:name w:val="Sin lista1"/>
    <w:next w:val="Sinlista"/>
    <w:uiPriority w:val="99"/>
    <w:semiHidden/>
    <w:unhideWhenUsed/>
    <w:rsid w:val="00384F2C"/>
  </w:style>
  <w:style w:type="character" w:customStyle="1" w:styleId="Estilo1Car">
    <w:name w:val="Estilo1 Car"/>
    <w:link w:val="Estilo1"/>
    <w:rsid w:val="00D560C9"/>
    <w:rPr>
      <w:rFonts w:ascii="Calibri Light" w:eastAsia="SimSun" w:hAnsi="Calibri Light" w:cs="Times New Roman"/>
      <w:color w:val="C45911"/>
      <w:sz w:val="40"/>
      <w:szCs w:val="40"/>
    </w:rPr>
  </w:style>
  <w:style w:type="table" w:customStyle="1" w:styleId="NormalTable0">
    <w:name w:val="Normal Table0"/>
    <w:uiPriority w:val="2"/>
    <w:semiHidden/>
    <w:unhideWhenUsed/>
    <w:qFormat/>
    <w:rsid w:val="00384F2C"/>
    <w:pPr>
      <w:widowControl w:val="0"/>
      <w:autoSpaceDE w:val="0"/>
      <w:autoSpaceDN w:val="0"/>
    </w:pPr>
    <w:rPr>
      <w:rFonts w:eastAsia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384F2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s-ES" w:eastAsia="en-US"/>
    </w:rPr>
  </w:style>
  <w:style w:type="character" w:customStyle="1" w:styleId="TextoindependienteCar">
    <w:name w:val="Texto independiente Car"/>
    <w:link w:val="Textoindependiente"/>
    <w:uiPriority w:val="1"/>
    <w:rsid w:val="00384F2C"/>
    <w:rPr>
      <w:rFonts w:ascii="Arial" w:eastAsia="Arial" w:hAnsi="Arial" w:cs="Arial"/>
      <w:sz w:val="24"/>
      <w:szCs w:val="24"/>
      <w:lang w:val="es-ES" w:eastAsia="en-US"/>
    </w:rPr>
  </w:style>
  <w:style w:type="paragraph" w:customStyle="1" w:styleId="TableParagraph">
    <w:name w:val="Table Paragraph"/>
    <w:basedOn w:val="Normal"/>
    <w:uiPriority w:val="1"/>
    <w:qFormat/>
    <w:rsid w:val="00384F2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2"/>
      <w:szCs w:val="22"/>
      <w:lang w:val="es-ES" w:eastAsia="en-US"/>
    </w:rPr>
  </w:style>
  <w:style w:type="paragraph" w:customStyle="1" w:styleId="DecimalAligned">
    <w:name w:val="Decimal Aligned"/>
    <w:basedOn w:val="Normal"/>
    <w:uiPriority w:val="40"/>
    <w:qFormat/>
    <w:rsid w:val="007A3D1C"/>
    <w:pPr>
      <w:tabs>
        <w:tab w:val="decimal" w:pos="360"/>
      </w:tabs>
      <w:spacing w:after="200"/>
    </w:pPr>
    <w:rPr>
      <w:sz w:val="22"/>
      <w:szCs w:val="22"/>
      <w:lang w:val="es-419" w:eastAsia="es-419"/>
    </w:rPr>
  </w:style>
  <w:style w:type="paragraph" w:styleId="Textonotapie">
    <w:name w:val="footnote text"/>
    <w:basedOn w:val="Normal"/>
    <w:link w:val="TextonotapieCar"/>
    <w:uiPriority w:val="99"/>
    <w:unhideWhenUsed/>
    <w:rsid w:val="007A3D1C"/>
    <w:pPr>
      <w:spacing w:after="0" w:line="240" w:lineRule="auto"/>
    </w:pPr>
    <w:rPr>
      <w:sz w:val="20"/>
      <w:szCs w:val="20"/>
      <w:lang w:val="es-419" w:eastAsia="es-419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7A3D1C"/>
  </w:style>
  <w:style w:type="table" w:styleId="Sombreadomedio2-nfasis5">
    <w:name w:val="Medium Shading 2 Accent 5"/>
    <w:basedOn w:val="Tablanormal"/>
    <w:uiPriority w:val="64"/>
    <w:rsid w:val="007A3D1C"/>
    <w:rPr>
      <w:sz w:val="22"/>
      <w:szCs w:val="22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7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69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55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179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3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7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9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7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8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13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1351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406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589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9146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425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4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1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0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88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84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9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0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5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57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0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02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2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0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8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85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1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7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8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7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1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9882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8683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68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0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66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60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6731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787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1632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5179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68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08902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00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766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895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69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9267">
          <w:marLeft w:val="0"/>
          <w:marRight w:val="0"/>
          <w:marTop w:val="0"/>
          <w:marBottom w:val="0"/>
          <w:divBdr>
            <w:top w:val="single" w:sz="2" w:space="0" w:color="254555"/>
            <w:left w:val="single" w:sz="2" w:space="0" w:color="254555"/>
            <w:bottom w:val="single" w:sz="18" w:space="0" w:color="254555"/>
            <w:right w:val="single" w:sz="2" w:space="0" w:color="254555"/>
          </w:divBdr>
        </w:div>
        <w:div w:id="2777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1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05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88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7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7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3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3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36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6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61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31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611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24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8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4502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812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7135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74042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877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17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50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606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6403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7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5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0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36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6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93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55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8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2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2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1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6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27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3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48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9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4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8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9866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57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600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33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5036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3112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86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2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4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2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91742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1371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72118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498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8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13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5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8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98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21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20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1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0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4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3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1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60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6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3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03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9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7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78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15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3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3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9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1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7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9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45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189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371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0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4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9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9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7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2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8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7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9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72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651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484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44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190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49623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1785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73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36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7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07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5393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60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5386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6840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49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7827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23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413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8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4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3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0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9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7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34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49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25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562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038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4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76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0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10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7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797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54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8024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75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248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14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23801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0182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9057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9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71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4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0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7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1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5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71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7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7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7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6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87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0356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23003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899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900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2660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7835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2536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2320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92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6769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04577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976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5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0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2849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58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245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6018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7349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59486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70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uncionpublica.gov.co/eva/gestornormativo/norma.php?i=62890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s://www.funcionpublica.gov.co/eva/gestornormativo/norma.php?i=49981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funcionpublica.gov.co/eva/gestornormativo/norma.php?i=56882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A9EBD320131CD41A598C1BC767FB4AA" ma:contentTypeVersion="1" ma:contentTypeDescription="Crear nuevo documento." ma:contentTypeScope="" ma:versionID="c2e2b3a48ebec456f5eebc4f4afc81e2">
  <xsd:schema xmlns:xsd="http://www.w3.org/2001/XMLSchema" xmlns:xs="http://www.w3.org/2001/XMLSchema" xmlns:p="http://schemas.microsoft.com/office/2006/metadata/properties" xmlns:ns2="fc63e449-194d-4c05-995a-52784bfd869a" targetNamespace="http://schemas.microsoft.com/office/2006/metadata/properties" ma:root="true" ma:fieldsID="ccf35c86b077ded8d3bcd49541499d2f" ns2:_="">
    <xsd:import namespace="fc63e449-194d-4c05-995a-52784bfd869a"/>
    <xsd:element name="properties">
      <xsd:complexType>
        <xsd:sequence>
          <xsd:element name="documentManagement">
            <xsd:complexType>
              <xsd:all>
                <xsd:element ref="ns2:Fech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3e449-194d-4c05-995a-52784bfd869a" elementFormDefault="qualified">
    <xsd:import namespace="http://schemas.microsoft.com/office/2006/documentManagement/types"/>
    <xsd:import namespace="http://schemas.microsoft.com/office/infopath/2007/PartnerControls"/>
    <xsd:element name="Fecha" ma:index="8" nillable="true" ma:displayName="Fecha" ma:format="DateOnly" ma:internalName="Fech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echa xmlns="fc63e449-194d-4c05-995a-52784bfd869a">2025-01-30T08:00:00+00:00</Fecha>
  </documentManagement>
</p:properties>
</file>

<file path=customXml/itemProps1.xml><?xml version="1.0" encoding="utf-8"?>
<ds:datastoreItem xmlns:ds="http://schemas.openxmlformats.org/officeDocument/2006/customXml" ds:itemID="{11257CB4-5D56-4806-9D8B-3B358708BE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1C3679E-FD00-4A12-A782-EA20B46BC353}"/>
</file>

<file path=customXml/itemProps3.xml><?xml version="1.0" encoding="utf-8"?>
<ds:datastoreItem xmlns:ds="http://schemas.openxmlformats.org/officeDocument/2006/customXml" ds:itemID="{0A20B50E-2426-4603-9EF7-387A131B18B7}"/>
</file>

<file path=customXml/itemProps4.xml><?xml version="1.0" encoding="utf-8"?>
<ds:datastoreItem xmlns:ds="http://schemas.openxmlformats.org/officeDocument/2006/customXml" ds:itemID="{447A5CF0-14E4-4F32-8FCC-DDA6644319F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14</Pages>
  <Words>2809</Words>
  <Characters>15453</Characters>
  <Application>Microsoft Office Word</Application>
  <DocSecurity>0</DocSecurity>
  <Lines>128</Lines>
  <Paragraphs>36</Paragraphs>
  <ScaleCrop>false</ScaleCrop>
  <Company>Hewlett-Packard Company</Company>
  <LinksUpToDate>false</LinksUpToDate>
  <CharactersWithSpaces>18226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De Seguridad y Privacidad de la información</dc:title>
  <dc:subject/>
  <dc:creator>Carlos Leonardo Gomez Valencia</dc:creator>
  <cp:keywords>MIPG, Decreto 612 de 2018</cp:keywords>
  <dc:description>Elaborado para el ISVIMED</dc:description>
  <cp:lastModifiedBy>YOLANDA RUA</cp:lastModifiedBy>
  <cp:revision>71</cp:revision>
  <cp:lastPrinted>2025-01-13T16:05:00Z</cp:lastPrinted>
  <dcterms:created xsi:type="dcterms:W3CDTF">2024-01-30T14:25:00Z</dcterms:created>
  <dcterms:modified xsi:type="dcterms:W3CDTF">2025-01-30T16:44:00Z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0x0101001A9EBD320131CD41A598C1BC767FB4AA</vt:lpwstr>
  </property>
</Properties>
</file>